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FF" w:rsidRDefault="00874CFF" w:rsidP="00874CFF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ЗАПОБІГАННЯ КОРУПЦІЇ В ДІЯЛЬНОСТІ КОНСТИТУЦІЙНОГО СУДУ УКРАЇНИ </w:t>
      </w:r>
    </w:p>
    <w:p w:rsidR="00874CFF" w:rsidRDefault="00874CFF" w:rsidP="00874CFF">
      <w:pPr>
        <w:spacing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Програмним документом для реалізації системних заходів, спрямованих на запобігання та протидію корупції в діяльності Конституційного Суду України (далі – Суд) є Антикорупційна програма Конституційного Суду України на 2023-2025 роки, затверджена Розпорядженням Голови Конституційного Суду України від 25 січня 2023 року № 4/01/2023-ОД (далі – Антикорупційна програма) згідно з вимогами статті 19 Закону України </w:t>
      </w:r>
      <w:r w:rsidR="004362CF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 xml:space="preserve">Про запобігання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корупції</w:t>
      </w:r>
      <w:r w:rsidR="004362C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жовтня 2014 року № 1700-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з дотриманням Методології управління корупційними ризиками, затвердженої Наказом Національного агентства з питань запобігання корупції від 28 грудня 2021 року № 830/21.</w:t>
      </w:r>
    </w:p>
    <w:p w:rsidR="00874CFF" w:rsidRDefault="00874CFF" w:rsidP="00874CFF">
      <w:pPr>
        <w:spacing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Організаційне забезпечення з</w:t>
      </w:r>
      <w:r>
        <w:rPr>
          <w:rFonts w:ascii="Times New Roman" w:hAnsi="Times New Roman" w:cs="Times New Roman"/>
          <w:sz w:val="28"/>
          <w:szCs w:val="28"/>
        </w:rPr>
        <w:t>аход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з реалізації антикорупційної політики </w:t>
      </w:r>
      <w:r>
        <w:rPr>
          <w:rFonts w:ascii="Times New Roman" w:hAnsi="Times New Roman" w:cs="Times New Roman"/>
          <w:sz w:val="28"/>
          <w:szCs w:val="28"/>
        </w:rPr>
        <w:t xml:space="preserve">в Конституційному </w:t>
      </w:r>
      <w:r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і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здійснює </w:t>
      </w:r>
      <w:r>
        <w:rPr>
          <w:rFonts w:ascii="Times New Roman" w:hAnsi="Times New Roman" w:cs="Times New Roman"/>
          <w:sz w:val="28"/>
          <w:szCs w:val="28"/>
        </w:rPr>
        <w:t>Сектор з питань запобігання і виявлення корупції Секретаріату Конституційного Суду України (далі – Сектор) відповідно до Положення про Сектор з питань запобігання і виявлення корупції Секретаріату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(від</w:t>
      </w:r>
      <w:r>
        <w:rPr>
          <w:rFonts w:ascii="Times New Roman" w:hAnsi="Times New Roman" w:cs="Times New Roman"/>
          <w:sz w:val="28"/>
          <w:szCs w:val="28"/>
        </w:rPr>
        <w:t xml:space="preserve"> 08 червня 2022 року № 21/123</w:t>
      </w:r>
      <w:r>
        <w:rPr>
          <w:rFonts w:ascii="Times New Roman" w:hAnsi="Times New Roman" w:cs="Times New Roman"/>
          <w:sz w:val="28"/>
          <w:szCs w:val="28"/>
        </w:rPr>
        <w:t xml:space="preserve">) за участю самостійних </w:t>
      </w:r>
      <w:r>
        <w:rPr>
          <w:rFonts w:ascii="Times New Roman" w:hAnsi="Times New Roman" w:cs="Times New Roman"/>
          <w:sz w:val="28"/>
          <w:szCs w:val="28"/>
        </w:rPr>
        <w:t>структурн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підрозділ</w:t>
      </w:r>
      <w:r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Секретаріату.</w:t>
      </w:r>
    </w:p>
    <w:p w:rsidR="00874CFF" w:rsidRDefault="00874CFF" w:rsidP="00874CFF">
      <w:pPr>
        <w:spacing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Антикорупційною програмою </w:t>
      </w:r>
      <w:r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на 2023-2025 роки </w:t>
      </w:r>
      <w:r>
        <w:rPr>
          <w:rFonts w:ascii="Times New Roman" w:hAnsi="Times New Roman" w:cs="Times New Roman"/>
          <w:sz w:val="28"/>
          <w:szCs w:val="28"/>
        </w:rPr>
        <w:t>визначено 8 корупційних ризиків за переліком потенційно вразливих до корупції функцій та процесів</w:t>
      </w:r>
      <w:r>
        <w:rPr>
          <w:rFonts w:ascii="Times New Roman" w:hAnsi="Times New Roman" w:cs="Times New Roman"/>
          <w:sz w:val="28"/>
          <w:szCs w:val="28"/>
        </w:rPr>
        <w:t xml:space="preserve"> в діяльності</w:t>
      </w:r>
      <w:r w:rsidR="00F204DD">
        <w:rPr>
          <w:rFonts w:ascii="Times New Roman" w:hAnsi="Times New Roman" w:cs="Times New Roman"/>
          <w:sz w:val="28"/>
          <w:szCs w:val="28"/>
        </w:rPr>
        <w:t xml:space="preserve"> Суду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 урахуванням аналізу корупційного ризику та його рівня здійснюється постійний моніторинг заходів впливу на корупційні ризики з метою їх мінімізації та упередження. В площині організації та здійснення внутрішнього контролю в Суді </w:t>
      </w:r>
      <w:r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>
        <w:rPr>
          <w:rFonts w:ascii="Times New Roman" w:hAnsi="Times New Roman" w:cs="Times New Roman"/>
          <w:sz w:val="28"/>
          <w:szCs w:val="28"/>
        </w:rPr>
        <w:t>в роботі Сектору описано два зовнішніх ризика із середньою оцінкою виникнення та один внутрішній ризик з високою оцінкою виникнення, способи реагування на які визначено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включено до постійного моніторингу.</w:t>
      </w:r>
    </w:p>
    <w:p w:rsidR="00D000E0" w:rsidRDefault="00874CFF" w:rsidP="00D0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 Секретаріаті Суду під час виконання завдань із запобігання і виявлення корупції використовують антикорупційну практику </w:t>
      </w:r>
      <w:r w:rsidR="004362CF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Прозорість, комунікації, довіра</w:t>
      </w:r>
      <w:r w:rsidR="004362C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, що заснована на основі толерантності і довіри один до одного, підтриманні принципу чеснот і непідкупності державних службовців та суддів. Антикорупційна практика полягає у налагодженні прозор</w:t>
      </w:r>
      <w:r>
        <w:rPr>
          <w:rFonts w:ascii="Times New Roman" w:hAnsi="Times New Roman" w:cs="Times New Roman"/>
          <w:sz w:val="28"/>
          <w:szCs w:val="28"/>
        </w:rPr>
        <w:t>ої взаємодії</w:t>
      </w:r>
      <w:r>
        <w:rPr>
          <w:rFonts w:ascii="Times New Roman" w:hAnsi="Times New Roman" w:cs="Times New Roman"/>
          <w:sz w:val="28"/>
          <w:szCs w:val="28"/>
        </w:rPr>
        <w:t xml:space="preserve"> з суддями Конституційного Суду України, </w:t>
      </w:r>
      <w:r>
        <w:rPr>
          <w:rFonts w:ascii="Times New Roman" w:hAnsi="Times New Roman" w:cs="Times New Roman"/>
          <w:sz w:val="28"/>
          <w:szCs w:val="28"/>
        </w:rPr>
        <w:t xml:space="preserve">між </w:t>
      </w:r>
      <w:r>
        <w:rPr>
          <w:rFonts w:ascii="Times New Roman" w:hAnsi="Times New Roman" w:cs="Times New Roman"/>
          <w:sz w:val="28"/>
          <w:szCs w:val="28"/>
        </w:rPr>
        <w:t>структурними підрозділами Секретаріату та представниками інших державних органів</w:t>
      </w:r>
      <w:r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ираються</w:t>
      </w:r>
      <w:r>
        <w:rPr>
          <w:rFonts w:ascii="Times New Roman" w:hAnsi="Times New Roman" w:cs="Times New Roman"/>
          <w:sz w:val="28"/>
          <w:szCs w:val="28"/>
        </w:rPr>
        <w:t xml:space="preserve"> оптимальн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шлях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перевіряння сигналів про можливі корупційні прояви,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забезпеченні захисту </w:t>
      </w:r>
      <w:r>
        <w:rPr>
          <w:rFonts w:ascii="Times New Roman" w:hAnsi="Times New Roman" w:cs="Times New Roman"/>
          <w:sz w:val="28"/>
          <w:szCs w:val="28"/>
        </w:rPr>
        <w:t>викривачів корупції,</w:t>
      </w:r>
      <w:r>
        <w:rPr>
          <w:rFonts w:ascii="Times New Roman" w:hAnsi="Times New Roman" w:cs="Times New Roman"/>
          <w:sz w:val="28"/>
          <w:szCs w:val="28"/>
        </w:rPr>
        <w:t xml:space="preserve"> невідворотності відповідальності за приховування інформації про корупційні правопорушення. Реалізація </w:t>
      </w:r>
      <w:r>
        <w:rPr>
          <w:rFonts w:ascii="Times New Roman" w:hAnsi="Times New Roman" w:cs="Times New Roman"/>
          <w:sz w:val="28"/>
          <w:szCs w:val="28"/>
        </w:rPr>
        <w:t xml:space="preserve">в діяльності </w:t>
      </w:r>
      <w:r>
        <w:rPr>
          <w:rFonts w:ascii="Times New Roman" w:hAnsi="Times New Roman" w:cs="Times New Roman"/>
          <w:sz w:val="28"/>
          <w:szCs w:val="28"/>
        </w:rPr>
        <w:t xml:space="preserve">антикорупційної практики </w:t>
      </w:r>
      <w:r w:rsidR="004362CF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Прозорість, комунікації, довіра</w:t>
      </w:r>
      <w:r w:rsidR="004362CF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озволяє налагодити атмосферу прозорості</w:t>
      </w:r>
      <w:r w:rsidR="00D000E0">
        <w:rPr>
          <w:rFonts w:ascii="Times New Roman" w:hAnsi="Times New Roman" w:cs="Times New Roman"/>
          <w:sz w:val="28"/>
          <w:szCs w:val="28"/>
        </w:rPr>
        <w:t xml:space="preserve"> </w:t>
      </w:r>
      <w:r w:rsidR="00D000E0">
        <w:rPr>
          <w:rFonts w:ascii="Times New Roman" w:hAnsi="Times New Roman" w:cs="Times New Roman"/>
          <w:sz w:val="28"/>
          <w:szCs w:val="28"/>
        </w:rPr>
        <w:t>ти небайдужості до корупційних проявів і можливих зловживань.</w:t>
      </w:r>
      <w:r w:rsidR="00D000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0E0" w:rsidRP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формува</w:t>
      </w:r>
      <w:r w:rsid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</w:t>
      </w:r>
      <w:r w:rsidR="00D000E0" w:rsidRP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„абсолютн</w:t>
      </w:r>
      <w:r w:rsid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D000E0" w:rsidRP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нетерпим</w:t>
      </w:r>
      <w:r w:rsid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ість</w:t>
      </w:r>
      <w:r w:rsidR="00D000E0" w:rsidRP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“ до проявів корупції</w:t>
      </w:r>
      <w:r w:rsid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r w:rsidR="00D000E0" w:rsidRP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</w:t>
      </w:r>
      <w:r w:rsid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D000E0" w:rsidRP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повідомлення</w:t>
      </w:r>
      <w:r w:rsid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000E0" w:rsidRPr="00D00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можливі факти корупційних або пов’язаних із корупцією правопорушень, інших порушень Закону, які вчинили інші особи.</w:t>
      </w:r>
    </w:p>
    <w:p w:rsidR="005263B9" w:rsidRDefault="005263B9" w:rsidP="00526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 xml:space="preserve">Ці питання врегульовані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Положення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про впровадження в Конституційному Суді України механізмів заохочення та формування культури повідомлення про можливі факти корупційних або пов’язаних із корупцією правопорушень, інших порушень Закону України „Про запобігання корупції“, затверджен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Розпорядженням Голови Суду </w:t>
      </w:r>
      <w:r>
        <w:rPr>
          <w:rFonts w:ascii="Times New Roman" w:hAnsi="Times New Roman" w:cs="Times New Roman"/>
          <w:sz w:val="28"/>
          <w:szCs w:val="28"/>
        </w:rPr>
        <w:t xml:space="preserve"> від 03.11.2023№ 79/01/2023-ОД.</w:t>
      </w:r>
    </w:p>
    <w:p w:rsidR="00874CFF" w:rsidRDefault="00874CFF" w:rsidP="00874CFF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відома громадськості та працівників Суду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відкрито відповідні рубрики, на яких розміщені методичні і консультативні матеріали з питань дотримання законодавчих приписів щодо запобігання корупції, а також алгоритм реагування у разі виявлення ознак корупційних правопорушень. Також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для загального доступу відкрито канал для повідомлення про корупцію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допомогою електронного повідомлення шляхом натискання на відповідне вікно, </w:t>
      </w:r>
      <w:r w:rsidR="00D00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розміщено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інформацію як можна повідомити про факти корупційних правопорушень поштовим відправленням,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спеціальну телефонну лінію тощо.</w:t>
      </w:r>
      <w:r w:rsidR="00D000E0" w:rsidRPr="00D000E0">
        <w:rPr>
          <w:rFonts w:ascii="Times New Roman" w:hAnsi="Times New Roman" w:cs="Times New Roman"/>
          <w:sz w:val="28"/>
          <w:szCs w:val="28"/>
        </w:rPr>
        <w:t xml:space="preserve"> </w:t>
      </w:r>
      <w:r w:rsidR="00D000E0">
        <w:rPr>
          <w:rFonts w:ascii="Times New Roman" w:hAnsi="Times New Roman" w:cs="Times New Roman"/>
          <w:sz w:val="28"/>
          <w:szCs w:val="28"/>
        </w:rPr>
        <w:t>Методичні та актуальні інформаційні матеріали також розміщуються на</w:t>
      </w:r>
      <w:r w:rsidR="00D000E0">
        <w:rPr>
          <w:rFonts w:ascii="Times New Roman" w:hAnsi="Times New Roman" w:cs="Times New Roman"/>
          <w:sz w:val="28"/>
          <w:szCs w:val="28"/>
        </w:rPr>
        <w:t xml:space="preserve"> внутрішньому сайті Суду</w:t>
      </w:r>
      <w:r w:rsidR="00D000E0">
        <w:rPr>
          <w:rFonts w:ascii="Times New Roman" w:hAnsi="Times New Roman" w:cs="Times New Roman"/>
          <w:sz w:val="28"/>
          <w:szCs w:val="28"/>
        </w:rPr>
        <w:t xml:space="preserve"> в рубриках </w:t>
      </w:r>
      <w:r w:rsidR="004362CF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Запобігання корупції</w:t>
      </w:r>
      <w:r w:rsidR="00436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 </w:t>
      </w:r>
      <w:r w:rsidR="00436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„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Повідомлення про можливі факти </w:t>
      </w:r>
      <w:r w:rsidR="00260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орупційних або пов’язаних з корупцією правопорушень, інших порушень Закону України „Про запобігання корупції“», у яких в поточному періоду розміщено 69 і 5 різноманітних інформацій відповідно.</w:t>
      </w:r>
    </w:p>
    <w:p w:rsidR="00874CFF" w:rsidRDefault="00BB71F6" w:rsidP="00874C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Розгляд повідомлень викривачів здійснюється відповідно до </w:t>
      </w:r>
      <w:r w:rsidR="00874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Порядк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874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організації роботи із розгляду повідомлень викривачів, затверджени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874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Розпорядженням Голови Суду </w:t>
      </w:r>
      <w:r w:rsidR="00874CFF">
        <w:rPr>
          <w:rFonts w:ascii="Times New Roman" w:hAnsi="Times New Roman" w:cs="Times New Roman"/>
          <w:sz w:val="28"/>
          <w:szCs w:val="28"/>
        </w:rPr>
        <w:t xml:space="preserve">від 03.11.2023 № 80/01/2023-ОД, яким унормовано </w:t>
      </w:r>
      <w:r w:rsidR="005263B9">
        <w:rPr>
          <w:rFonts w:ascii="Times New Roman" w:hAnsi="Times New Roman" w:cs="Times New Roman"/>
          <w:sz w:val="28"/>
          <w:szCs w:val="28"/>
        </w:rPr>
        <w:t xml:space="preserve">процедури </w:t>
      </w:r>
      <w:r w:rsidR="00874CF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організаці</w:t>
      </w:r>
      <w:r w:rsidR="005263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ї</w:t>
      </w:r>
      <w:r w:rsidR="00874CF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роботи з повідомленнями викривачів про </w:t>
      </w:r>
      <w:r w:rsidR="00874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можливі факти корупційних або пов’язаних із корупцією правопорушень, інших порушень Закону України „Про запобігання корупції“.</w:t>
      </w:r>
    </w:p>
    <w:p w:rsidR="00874CFF" w:rsidRDefault="00874CFF" w:rsidP="00874C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22"/>
          <w:sz w:val="28"/>
          <w:szCs w:val="28"/>
        </w:rPr>
      </w:pPr>
      <w:r>
        <w:rPr>
          <w:rFonts w:ascii="Times New Roman" w:hAnsi="Times New Roman" w:cs="Times New Roman"/>
          <w:color w:val="1A1A22"/>
          <w:sz w:val="28"/>
          <w:szCs w:val="28"/>
        </w:rPr>
        <w:t xml:space="preserve">Для забезпечення </w:t>
      </w:r>
      <w:r>
        <w:rPr>
          <w:rFonts w:ascii="Times New Roman" w:hAnsi="Times New Roman" w:cs="Times New Roman"/>
          <w:sz w:val="28"/>
          <w:szCs w:val="28"/>
        </w:rPr>
        <w:t>запобігання та врегулюванням конфлікту інтересів в діях суддів, державних службовців Суду, зокрема, я</w:t>
      </w:r>
      <w:r>
        <w:rPr>
          <w:rFonts w:ascii="Times New Roman" w:hAnsi="Times New Roman" w:cs="Times New Roman"/>
          <w:color w:val="1A1A22"/>
          <w:sz w:val="28"/>
          <w:szCs w:val="28"/>
        </w:rPr>
        <w:t>кщо особа має сумнів щодо наявності в неї конфлікту інтересів, підготовлено Пам’ятку щодо рекомендованого порядку дій при виявленні конфлікту інтересів.</w:t>
      </w:r>
    </w:p>
    <w:p w:rsidR="005263B9" w:rsidRDefault="00874CFF" w:rsidP="00CF75A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22"/>
          <w:sz w:val="28"/>
          <w:szCs w:val="28"/>
        </w:rPr>
        <w:t xml:space="preserve">У погодженій керівником Секретаріату та затвердженій в.о. Голови Суду </w:t>
      </w:r>
      <w:r w:rsidR="004362CF">
        <w:rPr>
          <w:rFonts w:ascii="Times New Roman" w:hAnsi="Times New Roman" w:cs="Times New Roman"/>
          <w:color w:val="1A1A22"/>
          <w:sz w:val="28"/>
          <w:szCs w:val="28"/>
        </w:rPr>
        <w:br/>
      </w:r>
      <w:r>
        <w:rPr>
          <w:rFonts w:ascii="Times New Roman" w:hAnsi="Times New Roman" w:cs="Times New Roman"/>
          <w:color w:val="1A1A22"/>
          <w:sz w:val="28"/>
          <w:szCs w:val="28"/>
        </w:rPr>
        <w:t xml:space="preserve">11 жовтня 2023 року </w:t>
      </w:r>
      <w:r>
        <w:rPr>
          <w:rFonts w:ascii="Times New Roman" w:hAnsi="Times New Roman" w:cs="Times New Roman"/>
          <w:sz w:val="28"/>
          <w:szCs w:val="28"/>
        </w:rPr>
        <w:t>Пам’ятці викривачеві (особі, яка повідомляє про корупцію) щодо його юридичного статусу, прав та гарантій його захисту</w:t>
      </w:r>
      <w:r>
        <w:rPr>
          <w:rFonts w:ascii="Times New Roman" w:hAnsi="Times New Roman" w:cs="Times New Roman"/>
          <w:color w:val="1A1A22"/>
          <w:sz w:val="28"/>
          <w:szCs w:val="28"/>
        </w:rPr>
        <w:t xml:space="preserve"> роз’яснено 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ормативне визначення поняття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>
        <w:rPr>
          <w:rFonts w:ascii="Times New Roman" w:hAnsi="Times New Roman" w:cs="Times New Roman"/>
          <w:bCs/>
          <w:iCs/>
          <w:sz w:val="28"/>
          <w:szCs w:val="28"/>
        </w:rPr>
        <w:t>викривач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 законодавстві України та за міжнародними актами, окреслено 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ридичні підстави для набуття особою статусу викривача та с</w:t>
      </w:r>
      <w:r>
        <w:rPr>
          <w:rFonts w:ascii="Times New Roman" w:hAnsi="Times New Roman" w:cs="Times New Roman"/>
          <w:sz w:val="28"/>
          <w:szCs w:val="28"/>
        </w:rPr>
        <w:t>пособи здійснення викривачем повідомлення про корупцію.</w:t>
      </w:r>
    </w:p>
    <w:p w:rsidR="00874CFF" w:rsidRDefault="00874CFF" w:rsidP="00CF75A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Пам’ятки розміщені на </w:t>
      </w:r>
      <w:r w:rsidR="003B0DF4">
        <w:rPr>
          <w:rFonts w:ascii="Times New Roman" w:hAnsi="Times New Roman" w:cs="Times New Roman"/>
          <w:sz w:val="28"/>
          <w:szCs w:val="28"/>
        </w:rPr>
        <w:t xml:space="preserve">офіційному </w:t>
      </w:r>
      <w:proofErr w:type="spellStart"/>
      <w:r w:rsidR="003B0DF4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3B0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Суду </w:t>
      </w:r>
      <w:r w:rsidR="003B0DF4">
        <w:rPr>
          <w:rFonts w:ascii="Times New Roman" w:hAnsi="Times New Roman" w:cs="Times New Roman"/>
          <w:sz w:val="28"/>
          <w:szCs w:val="28"/>
        </w:rPr>
        <w:t xml:space="preserve">у відкритому </w:t>
      </w:r>
      <w:r>
        <w:rPr>
          <w:rFonts w:ascii="Times New Roman" w:hAnsi="Times New Roman" w:cs="Times New Roman"/>
          <w:sz w:val="28"/>
          <w:szCs w:val="28"/>
        </w:rPr>
        <w:t>доступ</w:t>
      </w:r>
      <w:r w:rsidR="003B0DF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DF4" w:rsidRDefault="00874CFF" w:rsidP="00CF75A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набуттям чинності Закону України </w:t>
      </w:r>
      <w:r w:rsidR="004362CF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</w:t>
      </w:r>
      <w:r w:rsidR="00436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від 20 вересня 2023 року № 3384-ІХ, який набув чинності 12 жовтня 2023 року, Сектором підготовлено Моніторинг законодавчих новацій у цьому Законі, у тому числі роз’яснено про строки та порядок подання суб’єктами декларування електронних декларацій, щодо випадків відстрочення подання таких декларацій до завершення дії воєнного стану, </w:t>
      </w:r>
      <w:r w:rsidR="00260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 окремих суб’єктів декларування для вилучення декларацій із загального доступу в Єдиному реєстрі декларацій.</w:t>
      </w:r>
    </w:p>
    <w:p w:rsidR="00A552C8" w:rsidRDefault="00874CFF" w:rsidP="0087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 жовтня 2023 року керівники структурних підрозділів секретаріату та працівники патронатних служб суддів Суду </w:t>
      </w:r>
      <w:r w:rsidR="009569D1">
        <w:rPr>
          <w:rFonts w:ascii="Times New Roman" w:hAnsi="Times New Roman" w:cs="Times New Roman"/>
          <w:sz w:val="28"/>
          <w:szCs w:val="28"/>
        </w:rPr>
        <w:t>(№21/3684 від 17.10.2023)</w:t>
      </w:r>
      <w:r w:rsidR="0095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узяли участь у координаційній нараді</w:t>
      </w:r>
      <w:r w:rsidR="003B0DF4">
        <w:rPr>
          <w:rFonts w:ascii="Times New Roman" w:hAnsi="Times New Roman" w:cs="Times New Roman"/>
          <w:sz w:val="28"/>
          <w:szCs w:val="28"/>
        </w:rPr>
        <w:t xml:space="preserve"> </w:t>
      </w:r>
      <w:r w:rsidR="009569D1">
        <w:rPr>
          <w:rFonts w:ascii="Times New Roman" w:hAnsi="Times New Roman" w:cs="Times New Roman"/>
          <w:sz w:val="28"/>
          <w:szCs w:val="28"/>
        </w:rPr>
        <w:t>під</w:t>
      </w:r>
      <w:r w:rsidR="003B0DF4">
        <w:rPr>
          <w:rFonts w:ascii="Times New Roman" w:hAnsi="Times New Roman" w:cs="Times New Roman"/>
          <w:sz w:val="28"/>
          <w:szCs w:val="28"/>
        </w:rPr>
        <w:t xml:space="preserve"> головуванням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B0DF4">
        <w:rPr>
          <w:rFonts w:ascii="Times New Roman" w:hAnsi="Times New Roman" w:cs="Times New Roman"/>
          <w:sz w:val="28"/>
          <w:szCs w:val="28"/>
        </w:rPr>
        <w:t xml:space="preserve">аціонального агентства з питань запобігання корупції, на якій </w:t>
      </w:r>
      <w:r>
        <w:rPr>
          <w:rFonts w:ascii="Times New Roman" w:hAnsi="Times New Roman" w:cs="Times New Roman"/>
          <w:sz w:val="28"/>
          <w:szCs w:val="28"/>
        </w:rPr>
        <w:t>обговорен</w:t>
      </w:r>
      <w:r w:rsidR="003B0D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питан</w:t>
      </w:r>
      <w:r w:rsidR="003B0DF4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виконання пункту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розділу ХІІІ </w:t>
      </w:r>
      <w:r w:rsidR="004362CF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Прикінцеві положення</w:t>
      </w:r>
      <w:r w:rsidR="004362C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4362CF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4362CF">
        <w:rPr>
          <w:rFonts w:ascii="Times New Roman" w:hAnsi="Times New Roman" w:cs="Times New Roman"/>
          <w:sz w:val="28"/>
          <w:szCs w:val="28"/>
        </w:rPr>
        <w:t>“</w:t>
      </w:r>
      <w:r w:rsidR="003B0DF4">
        <w:rPr>
          <w:rFonts w:ascii="Times New Roman" w:hAnsi="Times New Roman" w:cs="Times New Roman"/>
          <w:sz w:val="28"/>
          <w:szCs w:val="28"/>
        </w:rPr>
        <w:t xml:space="preserve"> щодо вилучення декларацій окремих категорій осіб та членів їх сімей з відкритого доступу</w:t>
      </w:r>
      <w:r w:rsidR="00A552C8">
        <w:rPr>
          <w:rFonts w:ascii="Times New Roman" w:hAnsi="Times New Roman" w:cs="Times New Roman"/>
          <w:sz w:val="28"/>
          <w:szCs w:val="28"/>
        </w:rPr>
        <w:t xml:space="preserve"> в Єдиному реєстрі декларацій осіб, уповноважених на виконання функцій держави та місцевого самоврядування.</w:t>
      </w:r>
    </w:p>
    <w:p w:rsidR="00A552C8" w:rsidRDefault="00A552C8" w:rsidP="0087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4CFF">
        <w:rPr>
          <w:rFonts w:ascii="Times New Roman" w:hAnsi="Times New Roman" w:cs="Times New Roman"/>
          <w:sz w:val="28"/>
          <w:szCs w:val="28"/>
        </w:rPr>
        <w:t>ідповідно до статей 53</w:t>
      </w:r>
      <w:r w:rsidR="00874C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74CFF">
        <w:rPr>
          <w:rFonts w:ascii="Times New Roman" w:hAnsi="Times New Roman" w:cs="Times New Roman"/>
          <w:sz w:val="28"/>
          <w:szCs w:val="28"/>
        </w:rPr>
        <w:t>, 53</w:t>
      </w:r>
      <w:r w:rsidR="00874C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74CFF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4362CF">
        <w:rPr>
          <w:rFonts w:ascii="Times New Roman" w:hAnsi="Times New Roman" w:cs="Times New Roman"/>
          <w:sz w:val="28"/>
          <w:szCs w:val="28"/>
        </w:rPr>
        <w:t>„</w:t>
      </w:r>
      <w:r w:rsidR="00874CFF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4362CF">
        <w:rPr>
          <w:rFonts w:ascii="Times New Roman" w:hAnsi="Times New Roman" w:cs="Times New Roman"/>
          <w:sz w:val="28"/>
          <w:szCs w:val="28"/>
        </w:rPr>
        <w:t>“</w:t>
      </w:r>
      <w:r w:rsidR="00874CFF">
        <w:rPr>
          <w:rFonts w:ascii="Times New Roman" w:hAnsi="Times New Roman" w:cs="Times New Roman"/>
          <w:sz w:val="28"/>
          <w:szCs w:val="28"/>
        </w:rPr>
        <w:t xml:space="preserve"> Конституційн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74CFF">
        <w:rPr>
          <w:rFonts w:ascii="Times New Roman" w:hAnsi="Times New Roman" w:cs="Times New Roman"/>
          <w:sz w:val="28"/>
          <w:szCs w:val="28"/>
        </w:rPr>
        <w:t xml:space="preserve"> Суд України </w:t>
      </w:r>
      <w:r w:rsidR="009569D1">
        <w:rPr>
          <w:rFonts w:ascii="Times New Roman" w:hAnsi="Times New Roman" w:cs="Times New Roman"/>
          <w:sz w:val="28"/>
          <w:szCs w:val="28"/>
        </w:rPr>
        <w:t>як авторизованого користувача</w:t>
      </w:r>
      <w:r w:rsidR="0095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підключено </w:t>
      </w:r>
      <w:r w:rsidR="00874CFF">
        <w:rPr>
          <w:rFonts w:ascii="Times New Roman" w:hAnsi="Times New Roman" w:cs="Times New Roman"/>
          <w:sz w:val="28"/>
          <w:szCs w:val="28"/>
        </w:rPr>
        <w:t xml:space="preserve">до Єдиного порталу повідомлень викривачів, держателем якого та відповідальним за </w:t>
      </w:r>
      <w:r w:rsidR="00CF75A5">
        <w:rPr>
          <w:rFonts w:ascii="Times New Roman" w:hAnsi="Times New Roman" w:cs="Times New Roman"/>
          <w:sz w:val="28"/>
          <w:szCs w:val="28"/>
        </w:rPr>
        <w:t xml:space="preserve">його </w:t>
      </w:r>
      <w:r w:rsidR="00874CFF">
        <w:rPr>
          <w:rFonts w:ascii="Times New Roman" w:hAnsi="Times New Roman" w:cs="Times New Roman"/>
          <w:sz w:val="28"/>
          <w:szCs w:val="28"/>
        </w:rPr>
        <w:t>адміністрування Н</w:t>
      </w:r>
      <w:r>
        <w:rPr>
          <w:rFonts w:ascii="Times New Roman" w:hAnsi="Times New Roman" w:cs="Times New Roman"/>
          <w:sz w:val="28"/>
          <w:szCs w:val="28"/>
        </w:rPr>
        <w:t>аціональне агентство з питань запобігання корупції.</w:t>
      </w:r>
    </w:p>
    <w:p w:rsidR="00A552C8" w:rsidRDefault="00A552C8" w:rsidP="0087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Конституційний Суд України приділяє увагу питанням щодо наявності у судді реального чи потенційного конфлікту інтересів або ж обставин, що викликають сумнів в його об’єктивності та неупередженості.</w:t>
      </w:r>
      <w:r w:rsidR="009569D1">
        <w:rPr>
          <w:rFonts w:ascii="Times New Roman" w:hAnsi="Times New Roman" w:cs="Times New Roman"/>
          <w:sz w:val="28"/>
          <w:szCs w:val="28"/>
        </w:rPr>
        <w:t xml:space="preserve"> За результатами розгляду заяв про відвід/самовідвід суддів Суду, Великою палатою Конституційного Суду України </w:t>
      </w:r>
      <w:r w:rsidR="00CF75A5">
        <w:rPr>
          <w:rFonts w:ascii="Times New Roman" w:hAnsi="Times New Roman" w:cs="Times New Roman"/>
          <w:sz w:val="28"/>
          <w:szCs w:val="28"/>
        </w:rPr>
        <w:t xml:space="preserve">винесено </w:t>
      </w:r>
      <w:r w:rsidR="009569D1">
        <w:rPr>
          <w:rFonts w:ascii="Times New Roman" w:hAnsi="Times New Roman" w:cs="Times New Roman"/>
          <w:sz w:val="28"/>
          <w:szCs w:val="28"/>
        </w:rPr>
        <w:t xml:space="preserve">15 </w:t>
      </w:r>
      <w:r w:rsidR="00CF75A5">
        <w:rPr>
          <w:rFonts w:ascii="Times New Roman" w:hAnsi="Times New Roman" w:cs="Times New Roman"/>
          <w:sz w:val="28"/>
          <w:szCs w:val="28"/>
        </w:rPr>
        <w:t xml:space="preserve">ухвал про </w:t>
      </w:r>
      <w:r w:rsidR="009569D1">
        <w:rPr>
          <w:rFonts w:ascii="Times New Roman" w:hAnsi="Times New Roman" w:cs="Times New Roman"/>
          <w:sz w:val="28"/>
          <w:szCs w:val="28"/>
        </w:rPr>
        <w:t>відмов</w:t>
      </w:r>
      <w:r w:rsidR="00CF75A5">
        <w:rPr>
          <w:rFonts w:ascii="Times New Roman" w:hAnsi="Times New Roman" w:cs="Times New Roman"/>
          <w:sz w:val="28"/>
          <w:szCs w:val="28"/>
        </w:rPr>
        <w:t>у</w:t>
      </w:r>
      <w:r w:rsidR="009569D1">
        <w:rPr>
          <w:rFonts w:ascii="Times New Roman" w:hAnsi="Times New Roman" w:cs="Times New Roman"/>
          <w:sz w:val="28"/>
          <w:szCs w:val="28"/>
        </w:rPr>
        <w:t xml:space="preserve"> у задоволенні відповідних заяв.</w:t>
      </w:r>
    </w:p>
    <w:p w:rsidR="00874CFF" w:rsidRDefault="009569D1" w:rsidP="0087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4CFF">
        <w:rPr>
          <w:rFonts w:ascii="Times New Roman" w:hAnsi="Times New Roman" w:cs="Times New Roman"/>
          <w:sz w:val="28"/>
          <w:szCs w:val="28"/>
        </w:rPr>
        <w:t xml:space="preserve">рганізовано </w:t>
      </w:r>
      <w:r>
        <w:rPr>
          <w:rFonts w:ascii="Times New Roman" w:hAnsi="Times New Roman" w:cs="Times New Roman"/>
          <w:sz w:val="28"/>
          <w:szCs w:val="28"/>
        </w:rPr>
        <w:t xml:space="preserve">системне </w:t>
      </w:r>
      <w:r w:rsidR="00874CFF">
        <w:rPr>
          <w:rFonts w:ascii="Times New Roman" w:hAnsi="Times New Roman" w:cs="Times New Roman"/>
          <w:sz w:val="28"/>
          <w:szCs w:val="28"/>
        </w:rPr>
        <w:t>проведення індивідуальної роз’яснювальної роботи з питань заповнення декларацій, подання декларацій про суттєві зміни у майновому стані, про запобігання та врегулювання конфлікту інтересів</w:t>
      </w:r>
      <w:r>
        <w:rPr>
          <w:rFonts w:ascii="Times New Roman" w:hAnsi="Times New Roman" w:cs="Times New Roman"/>
          <w:sz w:val="28"/>
          <w:szCs w:val="28"/>
        </w:rPr>
        <w:t xml:space="preserve">, надано майже півсотні </w:t>
      </w:r>
      <w:r w:rsidR="00874CFF">
        <w:rPr>
          <w:rFonts w:ascii="Times New Roman" w:hAnsi="Times New Roman" w:cs="Times New Roman"/>
          <w:sz w:val="28"/>
          <w:szCs w:val="28"/>
        </w:rPr>
        <w:t>31 індивідуальн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74CFF">
        <w:rPr>
          <w:rFonts w:ascii="Times New Roman" w:hAnsi="Times New Roman" w:cs="Times New Roman"/>
          <w:sz w:val="28"/>
          <w:szCs w:val="28"/>
        </w:rPr>
        <w:t xml:space="preserve"> консультаці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74CFF">
        <w:rPr>
          <w:rFonts w:ascii="Times New Roman" w:hAnsi="Times New Roman" w:cs="Times New Roman"/>
          <w:sz w:val="28"/>
          <w:szCs w:val="28"/>
        </w:rPr>
        <w:t>.</w:t>
      </w:r>
    </w:p>
    <w:p w:rsidR="00874CFF" w:rsidRDefault="00874CFF" w:rsidP="0087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заходів з реалізації засад загальної відомчої політики, виконання державної антикорупційної стратегії та Антикорупційної програми Конституційного Суду України на 2023-2025 роки перебуває на постійному контролі.</w:t>
      </w:r>
    </w:p>
    <w:p w:rsidR="00874CFF" w:rsidRDefault="00874CFF" w:rsidP="0087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CFF" w:rsidRDefault="00874CFF" w:rsidP="00874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CFF" w:rsidRDefault="00874CFF" w:rsidP="0087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з питань запобігання і </w:t>
      </w:r>
    </w:p>
    <w:p w:rsidR="00874CFF" w:rsidRDefault="00874CFF" w:rsidP="0087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виявлення корупції Секретаріату </w:t>
      </w:r>
    </w:p>
    <w:p w:rsidR="00874CFF" w:rsidRDefault="00874CFF" w:rsidP="0087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</w:p>
    <w:p w:rsidR="004362CF" w:rsidRDefault="004362CF" w:rsidP="00874CFF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4CFF" w:rsidRDefault="00874CFF" w:rsidP="00874C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FF">
        <w:rPr>
          <w:rFonts w:ascii="Times New Roman" w:hAnsi="Times New Roman" w:cs="Times New Roman"/>
          <w:i/>
          <w:sz w:val="22"/>
        </w:rPr>
        <w:t xml:space="preserve">Станом на </w:t>
      </w:r>
      <w:r w:rsidRPr="00874CFF">
        <w:rPr>
          <w:rFonts w:ascii="Times New Roman" w:hAnsi="Times New Roman" w:cs="Times New Roman"/>
          <w:i/>
          <w:sz w:val="22"/>
        </w:rPr>
        <w:t>8 листопада 2023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063" w:rsidRDefault="00BF0063"/>
    <w:sectPr w:rsidR="00BF0063" w:rsidSect="00F15F47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E4"/>
    <w:rsid w:val="00260E06"/>
    <w:rsid w:val="003832DD"/>
    <w:rsid w:val="003B0DF4"/>
    <w:rsid w:val="004362CF"/>
    <w:rsid w:val="0047050D"/>
    <w:rsid w:val="005263B9"/>
    <w:rsid w:val="00635C96"/>
    <w:rsid w:val="00874CFF"/>
    <w:rsid w:val="009569D1"/>
    <w:rsid w:val="00A552C8"/>
    <w:rsid w:val="00B13E88"/>
    <w:rsid w:val="00BB71F6"/>
    <w:rsid w:val="00BD0FE4"/>
    <w:rsid w:val="00BF0063"/>
    <w:rsid w:val="00CF75A5"/>
    <w:rsid w:val="00D000E0"/>
    <w:rsid w:val="00DC6B5C"/>
    <w:rsid w:val="00E362A4"/>
    <w:rsid w:val="00F15F47"/>
    <w:rsid w:val="00F204DD"/>
    <w:rsid w:val="00F7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5ACC"/>
  <w15:chartTrackingRefBased/>
  <w15:docId w15:val="{30C21D0A-1FB5-42EE-BFA4-E217FC43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5012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Какауліна</dc:creator>
  <cp:keywords/>
  <dc:description/>
  <cp:lastModifiedBy>Людмила М. Какауліна</cp:lastModifiedBy>
  <cp:revision>3</cp:revision>
  <dcterms:created xsi:type="dcterms:W3CDTF">2023-11-30T12:21:00Z</dcterms:created>
  <dcterms:modified xsi:type="dcterms:W3CDTF">2023-11-30T12:29:00Z</dcterms:modified>
</cp:coreProperties>
</file>