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 таблиця у верхньому колонтитулі"/>
      </w:tblPr>
      <w:tblGrid>
        <w:gridCol w:w="10466"/>
      </w:tblGrid>
      <w:tr w:rsidR="00A66B18" w:rsidRPr="0041428F" w:rsidTr="00677C3B">
        <w:trPr>
          <w:trHeight w:val="1373"/>
          <w:jc w:val="center"/>
        </w:trPr>
        <w:tc>
          <w:tcPr>
            <w:tcW w:w="10466" w:type="dxa"/>
          </w:tcPr>
          <w:p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eastAsia="uk-UA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6191250" cy="407670"/>
                      <wp:effectExtent l="19050" t="19050" r="19050" b="21590"/>
                      <wp:docPr id="18" name="Фі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Default="000F1C1C" w:rsidP="00AA089B">
                                  <w:pPr>
                                    <w:pStyle w:val="af2"/>
                                    <w:rPr>
                                      <w:rFonts w:ascii="Franklin Gothic Book (Body)" w:hAnsi="Franklin Gothic Book (Body)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ranklin Gothic Book (Body)" w:hAnsi="Franklin Gothic Book (Body)"/>
                                      <w:sz w:val="32"/>
                                      <w:szCs w:val="32"/>
                                    </w:rPr>
                                    <w:t>СЕКРЕТАРІАТ КОНСТИТУЦІЙНОГО СУДУ УКРАЇНИ</w:t>
                                  </w:r>
                                </w:p>
                                <w:p w:rsidR="000F1C1C" w:rsidRPr="000F1C1C" w:rsidRDefault="000F1C1C" w:rsidP="000F1C1C">
                                  <w:pPr>
                                    <w:ind w:hanging="436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F1C1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СЕКТОР З ПИТАНЬ ЗАПОБІГАННЯ</w:t>
                                  </w:r>
                                  <w:r w:rsidR="001B3CA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F1C1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І ВИЯВЛЕННЯ КОРУПЦІЇ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Фігура 61" o:spid="_x0000_s1026" style="width:487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Default="000F1C1C" w:rsidP="00AA089B">
                            <w:pPr>
                              <w:pStyle w:val="af2"/>
                              <w:rPr>
                                <w:rFonts w:ascii="Franklin Gothic Book (Body)" w:hAnsi="Franklin Gothic Book (Body)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 (Body)" w:hAnsi="Franklin Gothic Book (Body)"/>
                                <w:sz w:val="32"/>
                                <w:szCs w:val="32"/>
                              </w:rPr>
                              <w:t>СЕКРЕТАРІАТ КОНСТИТУЦІЙНОГО СУДУ УКРАЇНИ</w:t>
                            </w:r>
                          </w:p>
                          <w:p w:rsidR="000F1C1C" w:rsidRPr="000F1C1C" w:rsidRDefault="000F1C1C" w:rsidP="000F1C1C">
                            <w:pPr>
                              <w:ind w:hanging="436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F1C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СЕКТОР З ПИТАНЬ ЗАПОБІГАННЯ</w:t>
                            </w:r>
                            <w:r w:rsidR="001B3C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1C1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І ВИЯВЛЕННЯ КОРУПЦІЇ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:rsidTr="000F1C1C">
        <w:trPr>
          <w:trHeight w:val="1900"/>
          <w:jc w:val="center"/>
        </w:trPr>
        <w:tc>
          <w:tcPr>
            <w:tcW w:w="10466" w:type="dxa"/>
            <w:vAlign w:val="bottom"/>
          </w:tcPr>
          <w:p w:rsidR="00E47CEA" w:rsidRDefault="00E47CEA" w:rsidP="00DD78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7CEA" w:rsidRDefault="00E47CEA" w:rsidP="00DD78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D780E" w:rsidRPr="00E47CEA" w:rsidRDefault="00DD780E" w:rsidP="00DD780E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7CE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ПАМ</w:t>
            </w:r>
            <w:r w:rsidRPr="00E47CEA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’</w:t>
            </w:r>
            <w:r w:rsidRPr="00E47CEA">
              <w:rPr>
                <w:rFonts w:ascii="Times New Roman" w:hAnsi="Times New Roman" w:cs="Times New Roman"/>
                <w:b/>
                <w:sz w:val="36"/>
                <w:szCs w:val="36"/>
              </w:rPr>
              <w:t>ЯТКА</w:t>
            </w:r>
          </w:p>
          <w:p w:rsidR="003E24DF" w:rsidRPr="0041428F" w:rsidRDefault="00DD780E" w:rsidP="00DD780E">
            <w:pPr>
              <w:spacing w:before="0" w:after="0"/>
              <w:jc w:val="center"/>
              <w:rPr>
                <w:color w:val="000000" w:themeColor="text1"/>
              </w:rPr>
            </w:pPr>
            <w:r w:rsidRPr="00E47CEA">
              <w:rPr>
                <w:rFonts w:ascii="Times New Roman" w:hAnsi="Times New Roman" w:cs="Times New Roman"/>
                <w:b/>
                <w:sz w:val="36"/>
                <w:szCs w:val="36"/>
              </w:rPr>
              <w:t>щодо внутрішніх процедур прийняття та розгляду повідомлень викривачів про можливі факти корупції у Конституційному Суді України</w:t>
            </w:r>
            <w:r w:rsidRPr="00DD780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423B3E" w:rsidRDefault="00423B3E" w:rsidP="00423B3E">
      <w:pPr>
        <w:spacing w:after="120"/>
        <w:ind w:left="284" w:right="118" w:firstLine="1146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0F1C1C" w:rsidRDefault="000F1C1C" w:rsidP="00423B3E">
      <w:pPr>
        <w:spacing w:before="0" w:after="120"/>
        <w:ind w:left="284" w:right="118" w:firstLine="1146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 разі виявлення 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можлив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корупційних або пов’язаних із корупцією правопорушень, інших порушень Закону України „Про запобігання корупції“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 одержання інформації про вчинення такого правопорушення</w:t>
      </w:r>
      <w:r w:rsidRPr="00263A7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працівником Конституційного Суду України, особа, яка його виявила, зобов’язана повідомити про це через внутрішні канали повідомлень: </w:t>
      </w:r>
    </w:p>
    <w:p w:rsidR="004D7D0B" w:rsidRDefault="000F1C1C" w:rsidP="00423B3E">
      <w:pPr>
        <w:spacing w:before="0" w:after="120"/>
        <w:ind w:left="284" w:right="118" w:firstLine="1134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через офіційний </w:t>
      </w:r>
      <w:proofErr w:type="spellStart"/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вебсайт</w:t>
      </w:r>
      <w:proofErr w:type="spellEnd"/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Суду за допомогою </w:t>
      </w:r>
      <w:r w:rsidR="00801A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вікна 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електронного повідомлення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спосіб натискання на відповідну строку </w:t>
      </w:r>
      <w:r w:rsidR="007957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„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електронне повідомлення</w:t>
      </w:r>
      <w:r w:rsidR="007957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рубриці </w:t>
      </w:r>
      <w:r w:rsidR="00945C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„</w:t>
      </w:r>
      <w:r w:rsidR="00801A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ПУБЛІЧНА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ІНФОРМАЦІЯ</w:t>
      </w:r>
      <w:r w:rsidR="00945C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підрубриці </w:t>
      </w:r>
      <w:r w:rsidR="007957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„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Повідом про корупцію</w:t>
      </w:r>
      <w:r w:rsidR="007957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“</w:t>
      </w:r>
      <w:r w:rsidR="00801A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4D7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підрубриці </w:t>
      </w:r>
      <w:r w:rsidR="007957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801A23" w:rsidRPr="003C701A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uk-UA"/>
        </w:rPr>
        <w:t>Повідомлення про можливі факти корупційних або пов’язаних з корупцією правопорушень, інших порушень Закону України „Про запобігання корупції“</w:t>
      </w:r>
      <w:r w:rsidR="0079579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uk-UA"/>
        </w:rPr>
        <w:t>»</w:t>
      </w:r>
      <w:r w:rsidR="00945C69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uk-UA"/>
        </w:rPr>
        <w:t>, а також у рубриці „ІНФОРМАЦІЯ“, вікні „ПОВІДОМ ПРО КОРУПЦІЮ“</w:t>
      </w:r>
      <w:r w:rsidR="004D7D0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uk-UA"/>
        </w:rPr>
        <w:t>;</w:t>
      </w:r>
    </w:p>
    <w:p w:rsidR="000F1C1C" w:rsidRDefault="000F1C1C" w:rsidP="00423B3E">
      <w:pPr>
        <w:spacing w:before="0" w:after="120"/>
        <w:ind w:left="284" w:right="118" w:firstLine="113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поштовим відправленням на адресу: 01033, Україна, м. Київ, вул. Жилянська, 14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F1C1C" w:rsidRPr="00E47CEA" w:rsidRDefault="000F1C1C" w:rsidP="00423B3E">
      <w:pPr>
        <w:tabs>
          <w:tab w:val="left" w:pos="9746"/>
        </w:tabs>
        <w:spacing w:before="0" w:after="120"/>
        <w:ind w:left="284" w:right="118" w:firstLine="113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адреси електронної пошти: </w:t>
      </w:r>
      <w:hyperlink r:id="rId9" w:history="1">
        <w:r w:rsidRPr="00263A75">
          <w:rPr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guard@ccu.gov.ua</w:t>
        </w:r>
      </w:hyperlink>
      <w:r w:rsidRPr="00263A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263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E47CEA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protk@ccu.gov.ua</w:t>
        </w:r>
      </w:hyperlink>
      <w:r w:rsidRPr="00E47CE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0F1C1C" w:rsidRDefault="000F1C1C" w:rsidP="00423B3E">
      <w:pPr>
        <w:tabs>
          <w:tab w:val="left" w:pos="9746"/>
        </w:tabs>
        <w:spacing w:before="0" w:after="120"/>
        <w:ind w:left="284" w:right="118" w:firstLine="1134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спеціальну телефонну лінію за номером: +38 044-289-44-97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F1C1C" w:rsidRDefault="000F1C1C" w:rsidP="00423B3E">
      <w:pPr>
        <w:tabs>
          <w:tab w:val="left" w:pos="9746"/>
        </w:tabs>
        <w:spacing w:before="0" w:after="120"/>
        <w:ind w:left="284" w:right="118" w:firstLine="1134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внутрішніми номерами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13-95, 13-17;</w:t>
      </w:r>
      <w:r w:rsidRPr="00263A75">
        <w:rPr>
          <w:rFonts w:ascii="Times New Roman" w:hAnsi="Times New Roman" w:cs="Times New Roman"/>
          <w:color w:val="111111"/>
          <w:sz w:val="28"/>
          <w:szCs w:val="28"/>
          <w:shd w:val="clear" w:color="auto" w:fill="FCFCFC"/>
        </w:rPr>
        <w:t xml:space="preserve"> </w:t>
      </w:r>
    </w:p>
    <w:p w:rsidR="000F1C1C" w:rsidRDefault="000F1C1C" w:rsidP="00423B3E">
      <w:pPr>
        <w:spacing w:before="0" w:after="120"/>
        <w:ind w:left="284" w:right="118" w:firstLine="1134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передаванням повідомлення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під час особистого прийому в Конституційному Суді України або 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 Управління документального забезпечення </w:t>
      </w:r>
      <w:r w:rsidR="004D7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Сектору з питань запобігання і виявлення корупції 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Секретаріату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Конституцій-ного </w:t>
      </w:r>
      <w:r w:rsidRPr="00263A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України.</w:t>
      </w:r>
    </w:p>
    <w:p w:rsidR="000F1C1C" w:rsidRPr="009719A9" w:rsidRDefault="000F1C1C" w:rsidP="00423B3E">
      <w:pPr>
        <w:spacing w:before="0" w:after="120"/>
        <w:ind w:left="284" w:right="11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19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Повідомлення про порушення вимог Закону може бути як письмовим, так і усним. Усне повідомлення оформлюється за Формою </w:t>
      </w:r>
      <w:r w:rsidRPr="00DC6C8F">
        <w:rPr>
          <w:rFonts w:ascii="Times New Roman" w:hAnsi="Times New Roman" w:cs="Times New Roman"/>
          <w:sz w:val="28"/>
          <w:szCs w:val="28"/>
        </w:rPr>
        <w:t xml:space="preserve">повідомлення про корупційне </w:t>
      </w:r>
      <w:r w:rsidRPr="00DC6C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або пов’язане з корупцією правопорушення, інше порушення Закону України „Про запобігання корупції“, що його подає викривач до Конституційного Суду України</w:t>
      </w:r>
      <w:r w:rsidRPr="009719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яка</w:t>
      </w:r>
      <w:r w:rsidRPr="009719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є додатком 1 до Розпорядження Голови Конституційного Суду України </w:t>
      </w:r>
      <w:r w:rsidR="00B65B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9719A9">
        <w:rPr>
          <w:rFonts w:ascii="Times New Roman" w:hAnsi="Times New Roman" w:cs="Times New Roman"/>
          <w:sz w:val="28"/>
          <w:szCs w:val="28"/>
        </w:rPr>
        <w:t>№ 80/01/2023-ОД від 03.11.2023</w:t>
      </w:r>
      <w:r>
        <w:rPr>
          <w:rFonts w:ascii="Times New Roman" w:hAnsi="Times New Roman" w:cs="Times New Roman"/>
          <w:sz w:val="28"/>
          <w:szCs w:val="28"/>
        </w:rPr>
        <w:t xml:space="preserve"> „</w:t>
      </w:r>
      <w:r w:rsidRPr="009719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затвердження Порядку організації роботи із розгляду повідомлень викривачів</w:t>
      </w:r>
      <w:r w:rsidRPr="009719A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C1C" w:rsidRDefault="000F1C1C" w:rsidP="00423B3E">
      <w:pPr>
        <w:pStyle w:val="ae"/>
        <w:spacing w:before="0" w:beforeAutospacing="0" w:after="120" w:afterAutospacing="0"/>
        <w:ind w:left="284" w:right="118" w:firstLine="1134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Повідомлення буде розгля</w:t>
      </w:r>
      <w:r w:rsidR="00677C3B">
        <w:rPr>
          <w:color w:val="333333"/>
          <w:sz w:val="28"/>
          <w:szCs w:val="28"/>
          <w:shd w:val="clear" w:color="auto" w:fill="FFFFFF"/>
        </w:rPr>
        <w:t>датися</w:t>
      </w:r>
      <w:r>
        <w:rPr>
          <w:color w:val="333333"/>
          <w:sz w:val="28"/>
          <w:szCs w:val="28"/>
          <w:shd w:val="clear" w:color="auto" w:fill="FFFFFF"/>
        </w:rPr>
        <w:t>, якщо наведена у ньому інформація містить фактичні дані, що вказують на можливе порушення вимог Закону</w:t>
      </w:r>
      <w:r w:rsidR="00677C3B">
        <w:rPr>
          <w:color w:val="333333"/>
          <w:sz w:val="28"/>
          <w:szCs w:val="28"/>
          <w:shd w:val="clear" w:color="auto" w:fill="FFFFFF"/>
        </w:rPr>
        <w:t xml:space="preserve"> </w:t>
      </w:r>
      <w:r w:rsidR="00677C3B" w:rsidRPr="00DC6C8F">
        <w:rPr>
          <w:color w:val="333333"/>
          <w:sz w:val="28"/>
          <w:szCs w:val="28"/>
          <w:shd w:val="clear" w:color="auto" w:fill="FFFFFF"/>
        </w:rPr>
        <w:t>України „Про запобігання корупції“,</w:t>
      </w:r>
      <w:r>
        <w:rPr>
          <w:color w:val="333333"/>
          <w:sz w:val="28"/>
          <w:szCs w:val="28"/>
          <w:shd w:val="clear" w:color="auto" w:fill="FFFFFF"/>
        </w:rPr>
        <w:t xml:space="preserve"> які можуть бути перевірені.</w:t>
      </w:r>
    </w:p>
    <w:p w:rsidR="004D7D0B" w:rsidRDefault="004D7D0B" w:rsidP="00423B3E">
      <w:pPr>
        <w:pStyle w:val="ae"/>
        <w:spacing w:before="0" w:beforeAutospacing="0" w:after="12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4D7D0B" w:rsidRDefault="004D7D0B" w:rsidP="000F1C1C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4D7D0B" w:rsidRDefault="004D7D0B" w:rsidP="000F1C1C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4D7D0B" w:rsidRDefault="004D7D0B" w:rsidP="000F1C1C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4D7D0B" w:rsidRDefault="004D7D0B" w:rsidP="000F1C1C">
      <w:pPr>
        <w:pStyle w:val="ae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0F1C1C" w:rsidRPr="00DC6C8F" w:rsidRDefault="000F1C1C" w:rsidP="000F1C1C">
      <w:pPr>
        <w:pStyle w:val="a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D7D0B" w:rsidRPr="004D7D0B" w:rsidRDefault="004D7D0B" w:rsidP="00423B3E">
      <w:pPr>
        <w:shd w:val="clear" w:color="auto" w:fill="FFFFFF"/>
        <w:spacing w:before="0" w:after="120"/>
        <w:ind w:right="119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D7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Анонімне повідомлення</w:t>
      </w:r>
      <w:r w:rsidRPr="004D7D0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4D7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без </w:t>
      </w:r>
      <w:proofErr w:type="spellStart"/>
      <w:r w:rsidRPr="004D7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указання</w:t>
      </w:r>
      <w:proofErr w:type="spellEnd"/>
      <w:r w:rsidRPr="004D7D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авторства буде розглядатися за умови наведення в ньому інформації із зазначенням реквізитів конкретної особи, викладення фактичних даних, які можуть бути перевірені.</w:t>
      </w:r>
    </w:p>
    <w:p w:rsidR="00E47CEA" w:rsidRPr="00BC6B6E" w:rsidRDefault="00E47CEA" w:rsidP="00423B3E">
      <w:pPr>
        <w:shd w:val="clear" w:color="auto" w:fill="FFFFFF"/>
        <w:spacing w:before="0" w:after="120"/>
        <w:ind w:right="119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Після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внесення повідомлення в 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реєстраці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йну базу Управління документального забезпечення Секретаріату Конституційного Суду України, таке повідомлення 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вносять 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Єдиного п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орталу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повідомлень викривачів Національного агентства з питань запобігання корупції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після чого їх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 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попередньо розглядають у Секторі не більше десяти робочих днів із дня </w:t>
      </w:r>
      <w:bookmarkStart w:id="0" w:name="n1493"/>
      <w:bookmarkEnd w:id="0"/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внесення інформації 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Єдиного п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орталу.</w:t>
      </w:r>
    </w:p>
    <w:p w:rsidR="00E47CEA" w:rsidRPr="00BC6B6E" w:rsidRDefault="00E47CEA" w:rsidP="00423B3E">
      <w:pPr>
        <w:shd w:val="clear" w:color="auto" w:fill="FFFFFF"/>
        <w:spacing w:before="0" w:after="120"/>
        <w:ind w:right="119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під час попереднього розгляду повідомлення встановлено, що воно не відповідає вимогам Закону, надалі його розглядають у порядку, визначеному в Законі України „Про звернення громадян“, про що Сектор інформує особу, яка зробила повідомлення.</w:t>
      </w:r>
    </w:p>
    <w:p w:rsidR="00E47CEA" w:rsidRPr="00BC6B6E" w:rsidRDefault="00E47CEA" w:rsidP="00423B3E">
      <w:pPr>
        <w:shd w:val="clear" w:color="auto" w:fill="FFFFFF"/>
        <w:spacing w:before="0" w:after="120"/>
        <w:ind w:right="119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1" w:name="n1494"/>
      <w:bookmarkEnd w:id="1"/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Якщо під час попереднього розгляду повідомлення встановлено, що воно не стосується Суду, подальший його розгляд припиняють, про що інформують особу, яка зробила повідомлення, а Сектор одночасно дає роз’яснення щодо компетенції органу або юридичної особи, уповноважених на розгляд чи розслідування фактів, викладених у повідомленні.</w:t>
      </w:r>
    </w:p>
    <w:p w:rsidR="00E47CEA" w:rsidRPr="00BC6B6E" w:rsidRDefault="00E47CEA" w:rsidP="00423B3E">
      <w:pPr>
        <w:shd w:val="clear" w:color="auto" w:fill="FFFFFF"/>
        <w:spacing w:before="0" w:after="120"/>
        <w:ind w:right="119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Якщо під час попереднього розгляду у діях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особи, про яку повідомляють,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виявляють ознаки корупційного правопорушення чи правопорушення, пов’язаного з корупцією, що можуть спричинити кримінальне чи/або адміністративне покарання, матеріали із супровідним листом керівника Секретаріату передають відповідному спеціально уповноваженому суб’єкту у сфері протидії корупції або до Державного бюро розслідувань.</w:t>
      </w:r>
    </w:p>
    <w:p w:rsidR="00E47CEA" w:rsidRPr="00BC6B6E" w:rsidRDefault="00E47CEA" w:rsidP="00423B3E">
      <w:pPr>
        <w:shd w:val="clear" w:color="auto" w:fill="FFFFFF"/>
        <w:spacing w:before="0" w:after="120"/>
        <w:ind w:right="119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Якщо за результатами попереднього розгляду повідомлення підтверджено ознаки корупційного правопорушення чи правопорушення, пов’язаного з корупцією,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вчиненого працівником Секретаріату, 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підпадають під ознаки дисциплінарної відповідальності, створ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юється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дисциплінарн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комісі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щодо розгляду дисциплінарної справи відповідно до Порядку проведення службового розслідування, затвердженого постановою Кабінету Міністрів України від </w:t>
      </w:r>
      <w:r w:rsidR="004607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13 червня 2000 року № 950 із змінами.</w:t>
      </w:r>
    </w:p>
    <w:p w:rsidR="00E47CEA" w:rsidRPr="00BC6B6E" w:rsidRDefault="00E47CEA" w:rsidP="00423B3E">
      <w:pPr>
        <w:shd w:val="clear" w:color="auto" w:fill="FFFFFF"/>
        <w:spacing w:before="0" w:after="120"/>
        <w:ind w:right="119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Усім о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ам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як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зробил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повідомлення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 можливі факти корупції </w:t>
      </w:r>
      <w:r w:rsidRPr="00BC6B6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надають детальну інформацію про результати попереднього розгляду у триденний строк з дня завершення відповідного розгляду чи провадження.</w:t>
      </w:r>
    </w:p>
    <w:p w:rsidR="00E47CEA" w:rsidRDefault="00E47CEA">
      <w:pPr>
        <w:pBdr>
          <w:bottom w:val="single" w:sz="12" w:space="1" w:color="auto"/>
        </w:pBdr>
      </w:pPr>
    </w:p>
    <w:p w:rsidR="00795790" w:rsidRDefault="00795790">
      <w:bookmarkStart w:id="2" w:name="_GoBack"/>
      <w:bookmarkEnd w:id="2"/>
    </w:p>
    <w:sectPr w:rsidR="00795790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7A" w:rsidRDefault="00370B7A" w:rsidP="00A66B18">
      <w:pPr>
        <w:spacing w:before="0" w:after="0"/>
      </w:pPr>
      <w:r>
        <w:separator/>
      </w:r>
    </w:p>
  </w:endnote>
  <w:endnote w:type="continuationSeparator" w:id="0">
    <w:p w:rsidR="00370B7A" w:rsidRDefault="00370B7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 (Body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7A" w:rsidRDefault="00370B7A" w:rsidP="00A66B18">
      <w:pPr>
        <w:spacing w:before="0" w:after="0"/>
      </w:pPr>
      <w:r>
        <w:separator/>
      </w:r>
    </w:p>
  </w:footnote>
  <w:footnote w:type="continuationSeparator" w:id="0">
    <w:p w:rsidR="00370B7A" w:rsidRDefault="00370B7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Default="00A66B18">
    <w:pPr>
      <w:pStyle w:val="aa"/>
    </w:pPr>
    <w:r w:rsidRPr="0041428F"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Зображення 17" descr="Вигнуті фігури, що створюють дизайн заголовка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ілінія: фі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ілінія: фігура 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ілінія: фігура 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ілінія: Фігура 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1EDBD8" id="Зображення 17" o:spid="_x0000_s1026" alt="Вигнуті фігури, що створюють дизайн заголовка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">
              <v:shape id="Полілінія: фі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ілінія: фігура 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ілінія: фігура 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ілінія: Фігура 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4A"/>
    <w:rsid w:val="00083BAA"/>
    <w:rsid w:val="000B26C2"/>
    <w:rsid w:val="000C0460"/>
    <w:rsid w:val="000F1C1C"/>
    <w:rsid w:val="0010680C"/>
    <w:rsid w:val="001114CE"/>
    <w:rsid w:val="00152B0B"/>
    <w:rsid w:val="001766D6"/>
    <w:rsid w:val="00192419"/>
    <w:rsid w:val="001B3CA6"/>
    <w:rsid w:val="001C270D"/>
    <w:rsid w:val="001D0B5A"/>
    <w:rsid w:val="001E2320"/>
    <w:rsid w:val="00214E28"/>
    <w:rsid w:val="00305D16"/>
    <w:rsid w:val="00321DA2"/>
    <w:rsid w:val="00352B81"/>
    <w:rsid w:val="00370B7A"/>
    <w:rsid w:val="00394757"/>
    <w:rsid w:val="003A0150"/>
    <w:rsid w:val="003E24DF"/>
    <w:rsid w:val="0041254A"/>
    <w:rsid w:val="0041428F"/>
    <w:rsid w:val="00423B3E"/>
    <w:rsid w:val="004607C1"/>
    <w:rsid w:val="004A2B0D"/>
    <w:rsid w:val="004D7D0B"/>
    <w:rsid w:val="005C2210"/>
    <w:rsid w:val="005F377B"/>
    <w:rsid w:val="00615018"/>
    <w:rsid w:val="0062123A"/>
    <w:rsid w:val="00646E75"/>
    <w:rsid w:val="00664BAE"/>
    <w:rsid w:val="00677C3B"/>
    <w:rsid w:val="006F6F10"/>
    <w:rsid w:val="006F76FD"/>
    <w:rsid w:val="00783E79"/>
    <w:rsid w:val="00795790"/>
    <w:rsid w:val="007B5AE8"/>
    <w:rsid w:val="007F5192"/>
    <w:rsid w:val="00801A23"/>
    <w:rsid w:val="00945C69"/>
    <w:rsid w:val="009C2DC5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65BB0"/>
    <w:rsid w:val="00B81913"/>
    <w:rsid w:val="00C701F7"/>
    <w:rsid w:val="00C70786"/>
    <w:rsid w:val="00D10958"/>
    <w:rsid w:val="00D66593"/>
    <w:rsid w:val="00DD780E"/>
    <w:rsid w:val="00DE6DA2"/>
    <w:rsid w:val="00DF2D30"/>
    <w:rsid w:val="00E4786A"/>
    <w:rsid w:val="00E47CE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840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uk-U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Одержувач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ітання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ня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ідпис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і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а інформація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і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Емблема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Символ емблеми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0F1C1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47CE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E47CEA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tk@ccu.gov.ua" TargetMode="External"/><Relationship Id="rId4" Type="http://schemas.openxmlformats.org/officeDocument/2006/relationships/styles" Target="styles.xml"/><Relationship Id="rId9" Type="http://schemas.openxmlformats.org/officeDocument/2006/relationships/hyperlink" Target="mailto:guard@ccu.gov.u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Kakaulina\AppData\Roaming\Microsoft\&#1064;&#1072;&#1073;&#1083;&#1086;&#1085;&#1080;\&#1041;&#1083;&#1072;&#1085;&#1082;%20&#1110;&#1079;%20&#1089;&#1080;&#1085;&#1100;&#1086;&#1102;%20&#1082;&#1088;&#1080;&#1074;&#1086;&#1102;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із синьою кривою</Template>
  <TotalTime>0</TotalTime>
  <Pages>2</Pages>
  <Words>2801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2023-11-29T08:15:00Z</dcterms:created>
  <dcterms:modified xsi:type="dcterms:W3CDTF">2023-11-29T08:15:00Z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