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F8" w:rsidRPr="00B53FC7" w:rsidRDefault="003935F1" w:rsidP="009B7EF8">
      <w:pPr>
        <w:spacing w:after="640" w:line="240" w:lineRule="auto"/>
        <w:jc w:val="center"/>
        <w:rPr>
          <w:rFonts w:ascii="Arial" w:eastAsia="Times New Roman" w:hAnsi="Arial" w:cs="Arial"/>
          <w:color w:val="000000" w:themeColor="text1"/>
          <w:sz w:val="24"/>
          <w:szCs w:val="24"/>
          <w:lang w:val="uk-UA"/>
        </w:rPr>
      </w:pPr>
      <w:bookmarkStart w:id="0" w:name="_GoBack"/>
      <w:bookmarkEnd w:id="0"/>
      <w:r w:rsidRPr="00B53FC7">
        <w:rPr>
          <w:rFonts w:ascii="Arial" w:eastAsia="Times New Roman" w:hAnsi="Arial" w:cs="Arial"/>
          <w:b/>
          <w:bCs/>
          <w:color w:val="000000" w:themeColor="text1"/>
          <w:lang w:val="uk-UA"/>
        </w:rPr>
        <w:t>Короткий виклад</w:t>
      </w:r>
    </w:p>
    <w:p w:rsidR="009B7EF8" w:rsidRPr="00B53FC7" w:rsidRDefault="009B7EF8" w:rsidP="009B7EF8">
      <w:pPr>
        <w:spacing w:after="140" w:line="317" w:lineRule="atLeast"/>
        <w:ind w:firstLine="600"/>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рішення Першого сенату від 14 березня 2000 року</w:t>
      </w:r>
    </w:p>
    <w:p w:rsidR="009B7EF8" w:rsidRPr="00B53FC7" w:rsidRDefault="003D2C7B" w:rsidP="009B7EF8">
      <w:pPr>
        <w:spacing w:after="140"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w:t>
      </w:r>
      <w:r w:rsidR="009B7EF8" w:rsidRPr="00B53FC7">
        <w:rPr>
          <w:rFonts w:ascii="Times New Roman" w:eastAsia="Times New Roman" w:hAnsi="Times New Roman" w:cs="Times New Roman"/>
          <w:color w:val="000000" w:themeColor="text1"/>
          <w:sz w:val="14"/>
          <w:szCs w:val="14"/>
          <w:lang w:val="uk-UA"/>
        </w:rPr>
        <w:t xml:space="preserve"> </w:t>
      </w:r>
      <w:r w:rsidRPr="00B53FC7">
        <w:rPr>
          <w:rFonts w:ascii="Times New Roman" w:eastAsia="Times New Roman" w:hAnsi="Times New Roman" w:cs="Times New Roman"/>
          <w:color w:val="000000" w:themeColor="text1"/>
          <w:sz w:val="14"/>
          <w:szCs w:val="14"/>
          <w:lang w:val="uk-UA"/>
        </w:rPr>
        <w:t xml:space="preserve"> </w:t>
      </w:r>
      <w:r w:rsidR="009B7EF8" w:rsidRPr="00B53FC7">
        <w:rPr>
          <w:rFonts w:ascii="Arial" w:eastAsia="Times New Roman" w:hAnsi="Arial" w:cs="Arial"/>
          <w:color w:val="000000" w:themeColor="text1"/>
          <w:lang w:val="uk-UA"/>
        </w:rPr>
        <w:t xml:space="preserve">1 BvR 284/96 </w:t>
      </w:r>
      <w:r w:rsidR="003833F9" w:rsidRPr="00B53FC7">
        <w:rPr>
          <w:rFonts w:ascii="Arial" w:eastAsia="Times New Roman" w:hAnsi="Arial" w:cs="Arial"/>
          <w:color w:val="000000" w:themeColor="text1"/>
          <w:lang w:val="uk-UA"/>
        </w:rPr>
        <w:t xml:space="preserve">– </w:t>
      </w:r>
    </w:p>
    <w:p w:rsidR="009B7EF8" w:rsidRPr="00B53FC7" w:rsidRDefault="003833F9" w:rsidP="009B7EF8">
      <w:pPr>
        <w:spacing w:after="140"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 </w:t>
      </w:r>
      <w:r w:rsidR="009B7EF8" w:rsidRPr="00B53FC7">
        <w:rPr>
          <w:rFonts w:ascii="Arial" w:eastAsia="Times New Roman" w:hAnsi="Arial" w:cs="Arial"/>
          <w:color w:val="000000" w:themeColor="text1"/>
          <w:lang w:val="uk-UA"/>
        </w:rPr>
        <w:t>1 BvR 1659/96</w:t>
      </w:r>
      <w:r w:rsidR="003D2C7B"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 </w:t>
      </w:r>
    </w:p>
    <w:p w:rsidR="009B7EF8" w:rsidRPr="00B53FC7" w:rsidRDefault="009B7EF8" w:rsidP="009B7EF8">
      <w:pPr>
        <w:spacing w:after="140" w:line="317" w:lineRule="atLeast"/>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1.</w:t>
      </w:r>
      <w:r w:rsidR="00F8462D" w:rsidRPr="00B53FC7">
        <w:rPr>
          <w:rFonts w:ascii="Times New Roman" w:eastAsia="Times New Roman" w:hAnsi="Times New Roman" w:cs="Times New Roman"/>
          <w:b/>
          <w:bCs/>
          <w:color w:val="000000" w:themeColor="text1"/>
          <w:sz w:val="14"/>
          <w:szCs w:val="14"/>
          <w:lang w:val="uk-UA"/>
        </w:rPr>
        <w:t xml:space="preserve"> </w:t>
      </w:r>
      <w:r w:rsidRPr="00B53FC7">
        <w:rPr>
          <w:rFonts w:ascii="Times New Roman" w:eastAsia="Times New Roman" w:hAnsi="Times New Roman" w:cs="Times New Roman"/>
          <w:b/>
          <w:bCs/>
          <w:color w:val="000000" w:themeColor="text1"/>
          <w:sz w:val="14"/>
          <w:szCs w:val="14"/>
          <w:lang w:val="uk-UA"/>
        </w:rPr>
        <w:t xml:space="preserve"> </w:t>
      </w:r>
      <w:r w:rsidRPr="00B53FC7">
        <w:rPr>
          <w:rFonts w:ascii="Arial" w:eastAsia="Times New Roman" w:hAnsi="Arial" w:cs="Arial"/>
          <w:b/>
          <w:bCs/>
          <w:color w:val="000000" w:themeColor="text1"/>
          <w:lang w:val="uk-UA"/>
        </w:rPr>
        <w:t>Несумісн</w:t>
      </w:r>
      <w:r w:rsidR="003935F1" w:rsidRPr="00B53FC7">
        <w:rPr>
          <w:rFonts w:ascii="Arial" w:eastAsia="Times New Roman" w:hAnsi="Arial" w:cs="Arial"/>
          <w:b/>
          <w:bCs/>
          <w:color w:val="000000" w:themeColor="text1"/>
          <w:lang w:val="uk-UA"/>
        </w:rPr>
        <w:t>им</w:t>
      </w:r>
      <w:r w:rsidRPr="00B53FC7">
        <w:rPr>
          <w:rFonts w:ascii="Arial" w:eastAsia="Times New Roman" w:hAnsi="Arial" w:cs="Arial"/>
          <w:b/>
          <w:bCs/>
          <w:color w:val="000000" w:themeColor="text1"/>
          <w:lang w:val="uk-UA"/>
        </w:rPr>
        <w:t xml:space="preserve"> </w:t>
      </w:r>
      <w:r w:rsidR="00F8462D" w:rsidRPr="00B53FC7">
        <w:rPr>
          <w:rFonts w:ascii="Arial" w:eastAsia="Times New Roman" w:hAnsi="Arial" w:cs="Arial"/>
          <w:b/>
          <w:bCs/>
          <w:color w:val="000000" w:themeColor="text1"/>
          <w:lang w:val="uk-UA"/>
        </w:rPr>
        <w:t>і</w:t>
      </w:r>
      <w:r w:rsidRPr="00B53FC7">
        <w:rPr>
          <w:rFonts w:ascii="Arial" w:eastAsia="Times New Roman" w:hAnsi="Arial" w:cs="Arial"/>
          <w:b/>
          <w:bCs/>
          <w:color w:val="000000" w:themeColor="text1"/>
          <w:lang w:val="uk-UA"/>
        </w:rPr>
        <w:t xml:space="preserve">з принципом рівності перед законом у </w:t>
      </w:r>
      <w:r w:rsidR="00ED2730" w:rsidRPr="00B53FC7">
        <w:rPr>
          <w:rFonts w:ascii="Arial" w:eastAsia="Times New Roman" w:hAnsi="Arial" w:cs="Arial"/>
          <w:b/>
          <w:bCs/>
          <w:color w:val="000000" w:themeColor="text1"/>
          <w:lang w:val="uk-UA"/>
        </w:rPr>
        <w:t xml:space="preserve">Статті </w:t>
      </w:r>
      <w:r w:rsidRPr="00B53FC7">
        <w:rPr>
          <w:rFonts w:ascii="Arial" w:eastAsia="Times New Roman" w:hAnsi="Arial" w:cs="Arial"/>
          <w:b/>
          <w:bCs/>
          <w:color w:val="000000" w:themeColor="text1"/>
          <w:lang w:val="uk-UA"/>
        </w:rPr>
        <w:t xml:space="preserve">3.1 Основного закону </w:t>
      </w:r>
      <w:r w:rsidRPr="00B53FC7">
        <w:rPr>
          <w:rFonts w:ascii="Arial" w:eastAsia="Times New Roman" w:hAnsi="Arial" w:cs="Arial"/>
          <w:b/>
          <w:bCs/>
          <w:i/>
          <w:iCs/>
          <w:color w:val="000000" w:themeColor="text1"/>
          <w:lang w:val="uk-UA"/>
        </w:rPr>
        <w:t>(Grundgesetz)</w:t>
      </w:r>
      <w:r w:rsidR="003935F1" w:rsidRPr="00B53FC7">
        <w:rPr>
          <w:rFonts w:ascii="Arial" w:eastAsia="Times New Roman" w:hAnsi="Arial" w:cs="Arial"/>
          <w:b/>
          <w:bCs/>
          <w:color w:val="000000" w:themeColor="text1"/>
          <w:lang w:val="uk-UA"/>
        </w:rPr>
        <w:t xml:space="preserve"> є те</w:t>
      </w:r>
      <w:r w:rsidRPr="00B53FC7">
        <w:rPr>
          <w:rFonts w:ascii="Arial" w:eastAsia="Times New Roman" w:hAnsi="Arial" w:cs="Arial"/>
          <w:b/>
          <w:bCs/>
          <w:i/>
          <w:iCs/>
          <w:color w:val="000000" w:themeColor="text1"/>
          <w:lang w:val="uk-UA"/>
        </w:rPr>
        <w:t>,</w:t>
      </w:r>
      <w:r w:rsidRPr="00B53FC7">
        <w:rPr>
          <w:rFonts w:ascii="Arial" w:eastAsia="Times New Roman" w:hAnsi="Arial" w:cs="Arial"/>
          <w:b/>
          <w:bCs/>
          <w:color w:val="000000" w:themeColor="text1"/>
          <w:lang w:val="uk-UA"/>
        </w:rPr>
        <w:t xml:space="preserve"> що розмір </w:t>
      </w:r>
      <w:r w:rsidR="004D4934" w:rsidRPr="00B53FC7">
        <w:rPr>
          <w:rFonts w:ascii="Arial" w:eastAsia="Times New Roman" w:hAnsi="Arial" w:cs="Arial"/>
          <w:b/>
          <w:bCs/>
          <w:color w:val="000000" w:themeColor="text1"/>
          <w:lang w:val="uk-UA"/>
        </w:rPr>
        <w:t>базової пенсії</w:t>
      </w:r>
      <w:r w:rsidR="003935F1" w:rsidRPr="00B53FC7">
        <w:rPr>
          <w:rFonts w:ascii="Arial" w:eastAsia="Times New Roman" w:hAnsi="Arial" w:cs="Arial"/>
          <w:b/>
          <w:bCs/>
          <w:color w:val="000000" w:themeColor="text1"/>
          <w:lang w:val="uk-UA"/>
        </w:rPr>
        <w:t xml:space="preserve"> </w:t>
      </w:r>
      <w:r w:rsidR="008418E0" w:rsidRPr="00B53FC7">
        <w:rPr>
          <w:rFonts w:ascii="Arial" w:eastAsia="Times New Roman" w:hAnsi="Arial" w:cs="Arial"/>
          <w:b/>
          <w:bCs/>
          <w:color w:val="000000" w:themeColor="text1"/>
          <w:lang w:val="uk-UA"/>
        </w:rPr>
        <w:t>за інвалідністю</w:t>
      </w:r>
      <w:r w:rsidR="003935F1" w:rsidRPr="00B53FC7">
        <w:rPr>
          <w:rFonts w:ascii="Arial" w:eastAsia="Times New Roman" w:hAnsi="Arial" w:cs="Arial"/>
          <w:b/>
          <w:bCs/>
          <w:color w:val="000000" w:themeColor="text1"/>
          <w:lang w:val="uk-UA"/>
        </w:rPr>
        <w:t>, призначеної</w:t>
      </w:r>
      <w:r w:rsidRPr="00B53FC7">
        <w:rPr>
          <w:rFonts w:ascii="Arial" w:eastAsia="Times New Roman" w:hAnsi="Arial" w:cs="Arial"/>
          <w:b/>
          <w:bCs/>
          <w:color w:val="000000" w:themeColor="text1"/>
          <w:lang w:val="uk-UA"/>
        </w:rPr>
        <w:t xml:space="preserve"> жертвам війни відповідно до </w:t>
      </w:r>
      <w:r w:rsidR="006130E7" w:rsidRPr="00B53FC7">
        <w:rPr>
          <w:rFonts w:ascii="Arial" w:eastAsia="Times New Roman" w:hAnsi="Arial" w:cs="Arial"/>
          <w:b/>
          <w:bCs/>
          <w:color w:val="000000" w:themeColor="text1"/>
          <w:lang w:val="uk-UA"/>
        </w:rPr>
        <w:t>§</w:t>
      </w:r>
      <w:r w:rsidR="00F8462D" w:rsidRPr="00B53FC7">
        <w:rPr>
          <w:rFonts w:ascii="Arial" w:eastAsia="Times New Roman" w:hAnsi="Arial" w:cs="Arial"/>
          <w:b/>
          <w:bCs/>
          <w:color w:val="000000" w:themeColor="text1"/>
          <w:lang w:val="uk-UA"/>
        </w:rPr>
        <w:t> </w:t>
      </w:r>
      <w:r w:rsidRPr="00B53FC7">
        <w:rPr>
          <w:rFonts w:ascii="Arial" w:eastAsia="Times New Roman" w:hAnsi="Arial" w:cs="Arial"/>
          <w:b/>
          <w:bCs/>
          <w:color w:val="000000" w:themeColor="text1"/>
          <w:lang w:val="uk-UA"/>
        </w:rPr>
        <w:t xml:space="preserve">31.1 </w:t>
      </w:r>
      <w:r w:rsidR="00B73CE5" w:rsidRPr="00B53FC7">
        <w:rPr>
          <w:rFonts w:ascii="Arial" w:eastAsia="Times New Roman" w:hAnsi="Arial" w:cs="Arial"/>
          <w:b/>
          <w:bCs/>
          <w:color w:val="000000" w:themeColor="text1"/>
          <w:lang w:val="uk-UA"/>
        </w:rPr>
        <w:t>пункт</w:t>
      </w:r>
      <w:r w:rsidR="00243ECF" w:rsidRPr="00B53FC7">
        <w:rPr>
          <w:rFonts w:ascii="Arial" w:eastAsia="Times New Roman" w:hAnsi="Arial" w:cs="Arial"/>
          <w:b/>
          <w:bCs/>
          <w:color w:val="000000" w:themeColor="text1"/>
          <w:lang w:val="uk-UA"/>
        </w:rPr>
        <w:t>у</w:t>
      </w:r>
      <w:r w:rsidRPr="00B53FC7">
        <w:rPr>
          <w:rFonts w:ascii="Arial" w:eastAsia="Times New Roman" w:hAnsi="Arial" w:cs="Arial"/>
          <w:b/>
          <w:bCs/>
          <w:color w:val="000000" w:themeColor="text1"/>
          <w:lang w:val="uk-UA"/>
        </w:rPr>
        <w:t xml:space="preserve"> 1 </w:t>
      </w:r>
      <w:r w:rsidR="003F6121" w:rsidRPr="00B53FC7">
        <w:rPr>
          <w:rFonts w:ascii="Arial" w:eastAsia="Times New Roman" w:hAnsi="Arial" w:cs="Arial"/>
          <w:b/>
          <w:bCs/>
          <w:color w:val="000000" w:themeColor="text1"/>
          <w:lang w:val="uk-UA"/>
        </w:rPr>
        <w:t>Федерального закону про допомогу жертвам війни</w:t>
      </w:r>
      <w:r w:rsidRPr="00B53FC7">
        <w:rPr>
          <w:rFonts w:ascii="Arial" w:eastAsia="Times New Roman" w:hAnsi="Arial" w:cs="Arial"/>
          <w:b/>
          <w:bCs/>
          <w:color w:val="000000" w:themeColor="text1"/>
          <w:lang w:val="uk-UA"/>
        </w:rPr>
        <w:t xml:space="preserve"> </w:t>
      </w:r>
      <w:r w:rsidRPr="00B53FC7">
        <w:rPr>
          <w:rFonts w:ascii="Arial" w:eastAsia="Times New Roman" w:hAnsi="Arial" w:cs="Arial"/>
          <w:b/>
          <w:bCs/>
          <w:i/>
          <w:iCs/>
          <w:color w:val="000000" w:themeColor="text1"/>
          <w:lang w:val="uk-UA"/>
        </w:rPr>
        <w:t>(Bundesversorgungsgesetz)</w:t>
      </w:r>
      <w:r w:rsidRPr="00B53FC7">
        <w:rPr>
          <w:rFonts w:ascii="Arial" w:eastAsia="Times New Roman" w:hAnsi="Arial" w:cs="Arial"/>
          <w:b/>
          <w:bCs/>
          <w:color w:val="000000" w:themeColor="text1"/>
          <w:lang w:val="uk-UA"/>
        </w:rPr>
        <w:t xml:space="preserve"> </w:t>
      </w:r>
      <w:r w:rsidR="0028252C" w:rsidRPr="00B53FC7">
        <w:rPr>
          <w:rFonts w:ascii="Arial" w:eastAsia="Times New Roman" w:hAnsi="Arial" w:cs="Arial"/>
          <w:b/>
          <w:bCs/>
          <w:color w:val="000000" w:themeColor="text1"/>
          <w:lang w:val="uk-UA"/>
        </w:rPr>
        <w:t>на територіях колишньої</w:t>
      </w:r>
      <w:r w:rsidRPr="00B53FC7">
        <w:rPr>
          <w:rFonts w:ascii="Arial" w:eastAsia="Times New Roman" w:hAnsi="Arial" w:cs="Arial"/>
          <w:b/>
          <w:bCs/>
          <w:color w:val="000000" w:themeColor="text1"/>
          <w:lang w:val="uk-UA"/>
        </w:rPr>
        <w:t xml:space="preserve"> Федеративної </w:t>
      </w:r>
      <w:r w:rsidR="0028252C" w:rsidRPr="00B53FC7">
        <w:rPr>
          <w:rFonts w:ascii="Arial" w:eastAsia="Times New Roman" w:hAnsi="Arial" w:cs="Arial"/>
          <w:b/>
          <w:bCs/>
          <w:color w:val="000000" w:themeColor="text1"/>
          <w:lang w:val="uk-UA"/>
        </w:rPr>
        <w:t>Республіки Німеччина</w:t>
      </w:r>
      <w:r w:rsidRPr="00B53FC7">
        <w:rPr>
          <w:rFonts w:ascii="Arial" w:eastAsia="Times New Roman" w:hAnsi="Arial" w:cs="Arial"/>
          <w:b/>
          <w:bCs/>
          <w:color w:val="000000" w:themeColor="text1"/>
          <w:lang w:val="uk-UA"/>
        </w:rPr>
        <w:t xml:space="preserve"> та Німецької Демократичної Республіки</w:t>
      </w:r>
      <w:r w:rsidR="003935F1" w:rsidRPr="00B53FC7">
        <w:rPr>
          <w:rFonts w:ascii="Arial" w:eastAsia="Times New Roman" w:hAnsi="Arial" w:cs="Arial"/>
          <w:b/>
          <w:bCs/>
          <w:color w:val="000000" w:themeColor="text1"/>
          <w:lang w:val="uk-UA"/>
        </w:rPr>
        <w:t>,</w:t>
      </w:r>
      <w:r w:rsidRPr="00B53FC7">
        <w:rPr>
          <w:rFonts w:ascii="Arial" w:eastAsia="Times New Roman" w:hAnsi="Arial" w:cs="Arial"/>
          <w:b/>
          <w:bCs/>
          <w:color w:val="000000" w:themeColor="text1"/>
          <w:lang w:val="uk-UA"/>
        </w:rPr>
        <w:t xml:space="preserve"> </w:t>
      </w:r>
      <w:r w:rsidR="003935F1" w:rsidRPr="00B53FC7">
        <w:rPr>
          <w:rFonts w:ascii="Arial" w:eastAsia="Times New Roman" w:hAnsi="Arial" w:cs="Arial"/>
          <w:b/>
          <w:bCs/>
          <w:color w:val="000000" w:themeColor="text1"/>
          <w:lang w:val="uk-UA"/>
        </w:rPr>
        <w:t>виходить за межі</w:t>
      </w:r>
      <w:r w:rsidRPr="00B53FC7">
        <w:rPr>
          <w:rFonts w:ascii="Arial" w:eastAsia="Times New Roman" w:hAnsi="Arial" w:cs="Arial"/>
          <w:b/>
          <w:bCs/>
          <w:color w:val="000000" w:themeColor="text1"/>
          <w:lang w:val="uk-UA"/>
        </w:rPr>
        <w:t xml:space="preserve"> 31 г</w:t>
      </w:r>
      <w:r w:rsidR="00B73CE5" w:rsidRPr="00B53FC7">
        <w:rPr>
          <w:rFonts w:ascii="Arial" w:eastAsia="Times New Roman" w:hAnsi="Arial" w:cs="Arial"/>
          <w:b/>
          <w:bCs/>
          <w:color w:val="000000" w:themeColor="text1"/>
          <w:lang w:val="uk-UA"/>
        </w:rPr>
        <w:t>рудня 1998 року за такої самої інвалідності</w:t>
      </w:r>
      <w:r w:rsidRPr="00B53FC7">
        <w:rPr>
          <w:rFonts w:ascii="Arial" w:eastAsia="Times New Roman" w:hAnsi="Arial" w:cs="Arial"/>
          <w:b/>
          <w:bCs/>
          <w:color w:val="000000" w:themeColor="text1"/>
          <w:lang w:val="uk-UA"/>
        </w:rPr>
        <w:t>.</w:t>
      </w:r>
    </w:p>
    <w:p w:rsidR="009B7EF8" w:rsidRPr="00B53FC7" w:rsidRDefault="009B7EF8" w:rsidP="003935F1">
      <w:pPr>
        <w:spacing w:after="0" w:line="317" w:lineRule="atLeast"/>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 xml:space="preserve">2. </w:t>
      </w:r>
      <w:r w:rsidR="00F8462D" w:rsidRPr="00B53FC7">
        <w:rPr>
          <w:rFonts w:ascii="Arial" w:eastAsia="Times New Roman" w:hAnsi="Arial" w:cs="Arial"/>
          <w:b/>
          <w:bCs/>
          <w:color w:val="000000" w:themeColor="text1"/>
          <w:lang w:val="uk-UA"/>
        </w:rPr>
        <w:t>Отже</w:t>
      </w:r>
      <w:r w:rsidRPr="00B53FC7">
        <w:rPr>
          <w:rFonts w:ascii="Arial" w:eastAsia="Times New Roman" w:hAnsi="Arial" w:cs="Arial"/>
          <w:b/>
          <w:bCs/>
          <w:color w:val="000000" w:themeColor="text1"/>
          <w:lang w:val="uk-UA"/>
        </w:rPr>
        <w:t>,</w:t>
      </w:r>
      <w:r w:rsidR="00F8462D" w:rsidRPr="00B53FC7">
        <w:rPr>
          <w:rFonts w:ascii="Times New Roman" w:eastAsia="Times New Roman" w:hAnsi="Times New Roman" w:cs="Times New Roman"/>
          <w:b/>
          <w:bCs/>
          <w:color w:val="000000" w:themeColor="text1"/>
          <w:sz w:val="14"/>
          <w:szCs w:val="14"/>
          <w:lang w:val="uk-UA"/>
        </w:rPr>
        <w:t xml:space="preserve"> </w:t>
      </w:r>
      <w:r w:rsidRPr="00B53FC7">
        <w:rPr>
          <w:rFonts w:ascii="Times New Roman" w:eastAsia="Times New Roman" w:hAnsi="Times New Roman" w:cs="Times New Roman"/>
          <w:b/>
          <w:bCs/>
          <w:color w:val="000000" w:themeColor="text1"/>
          <w:sz w:val="14"/>
          <w:szCs w:val="14"/>
          <w:lang w:val="uk-UA"/>
        </w:rPr>
        <w:t xml:space="preserve"> </w:t>
      </w:r>
      <w:r w:rsidR="0028252C" w:rsidRPr="00B53FC7">
        <w:rPr>
          <w:rFonts w:ascii="Arial" w:eastAsia="Times New Roman" w:hAnsi="Arial" w:cs="Arial"/>
          <w:b/>
          <w:bCs/>
          <w:color w:val="000000" w:themeColor="text1"/>
          <w:lang w:val="uk-UA"/>
        </w:rPr>
        <w:t>§</w:t>
      </w:r>
      <w:r w:rsidR="003475E8" w:rsidRPr="00B53FC7">
        <w:rPr>
          <w:rFonts w:ascii="Arial" w:eastAsia="Times New Roman" w:hAnsi="Arial" w:cs="Arial"/>
          <w:b/>
          <w:bCs/>
          <w:color w:val="000000" w:themeColor="text1"/>
          <w:lang w:val="uk-UA"/>
        </w:rPr>
        <w:t> </w:t>
      </w:r>
      <w:r w:rsidRPr="00B53FC7">
        <w:rPr>
          <w:rFonts w:ascii="Arial" w:eastAsia="Times New Roman" w:hAnsi="Arial" w:cs="Arial"/>
          <w:b/>
          <w:bCs/>
          <w:color w:val="000000" w:themeColor="text1"/>
          <w:lang w:val="uk-UA"/>
        </w:rPr>
        <w:t xml:space="preserve">84а </w:t>
      </w:r>
      <w:r w:rsidR="003F6121" w:rsidRPr="00B53FC7">
        <w:rPr>
          <w:rFonts w:ascii="Arial" w:eastAsia="Times New Roman" w:hAnsi="Arial" w:cs="Arial"/>
          <w:b/>
          <w:bCs/>
          <w:color w:val="000000" w:themeColor="text1"/>
          <w:lang w:val="uk-UA"/>
        </w:rPr>
        <w:t>Федерального закону про допомогу жертвам війни</w:t>
      </w:r>
      <w:r w:rsidRPr="00B53FC7">
        <w:rPr>
          <w:rFonts w:ascii="Arial" w:eastAsia="Times New Roman" w:hAnsi="Arial" w:cs="Arial"/>
          <w:b/>
          <w:bCs/>
          <w:color w:val="000000" w:themeColor="text1"/>
          <w:lang w:val="uk-UA"/>
        </w:rPr>
        <w:t xml:space="preserve"> втрачає чинність</w:t>
      </w:r>
      <w:r w:rsidR="003935F1" w:rsidRPr="00B53FC7">
        <w:rPr>
          <w:rFonts w:ascii="Arial" w:eastAsia="Times New Roman" w:hAnsi="Arial" w:cs="Arial"/>
          <w:b/>
          <w:bCs/>
          <w:color w:val="000000" w:themeColor="text1"/>
          <w:lang w:val="uk-UA"/>
        </w:rPr>
        <w:t xml:space="preserve"> </w:t>
      </w:r>
      <w:r w:rsidR="003475E8" w:rsidRPr="00B53FC7">
        <w:rPr>
          <w:rFonts w:ascii="Arial" w:eastAsia="Times New Roman" w:hAnsi="Arial" w:cs="Arial"/>
          <w:b/>
          <w:bCs/>
          <w:color w:val="000000" w:themeColor="text1"/>
          <w:lang w:val="uk-UA"/>
        </w:rPr>
        <w:t>і</w:t>
      </w:r>
      <w:r w:rsidR="003935F1" w:rsidRPr="00B53FC7">
        <w:rPr>
          <w:rFonts w:ascii="Arial" w:eastAsia="Times New Roman" w:hAnsi="Arial" w:cs="Arial"/>
          <w:b/>
          <w:bCs/>
          <w:color w:val="000000" w:themeColor="text1"/>
          <w:lang w:val="uk-UA"/>
        </w:rPr>
        <w:t xml:space="preserve">з </w:t>
      </w:r>
      <w:r w:rsidRPr="00B53FC7">
        <w:rPr>
          <w:rFonts w:ascii="Arial" w:eastAsia="Times New Roman" w:hAnsi="Arial" w:cs="Arial"/>
          <w:b/>
          <w:bCs/>
          <w:color w:val="000000" w:themeColor="text1"/>
          <w:lang w:val="uk-UA"/>
        </w:rPr>
        <w:t>1 січня 1999 р.</w:t>
      </w:r>
    </w:p>
    <w:p w:rsidR="009B7EF8" w:rsidRPr="00B53FC7" w:rsidRDefault="009B7EF8" w:rsidP="009B7EF8">
      <w:pPr>
        <w:spacing w:after="0" w:line="240" w:lineRule="auto"/>
        <w:rPr>
          <w:rFonts w:ascii="Times New Roman" w:eastAsia="Times New Roman" w:hAnsi="Times New Roman" w:cs="Times New Roman"/>
          <w:color w:val="000000" w:themeColor="text1"/>
          <w:sz w:val="24"/>
          <w:szCs w:val="24"/>
          <w:lang w:val="uk-UA"/>
        </w:rPr>
      </w:pPr>
      <w:r w:rsidRPr="00B53FC7">
        <w:rPr>
          <w:rFonts w:ascii="Arial" w:eastAsia="Times New Roman" w:hAnsi="Arial" w:cs="Arial"/>
          <w:color w:val="000000" w:themeColor="text1"/>
          <w:lang w:val="uk-UA"/>
        </w:rPr>
        <w:br w:type="textWrapping" w:clear="all"/>
      </w: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C447C" w:rsidRPr="00B53FC7" w:rsidRDefault="003C447C" w:rsidP="009B7EF8">
      <w:pPr>
        <w:spacing w:after="0" w:line="240" w:lineRule="auto"/>
        <w:rPr>
          <w:rFonts w:ascii="Times New Roman" w:eastAsia="Times New Roman" w:hAnsi="Times New Roman" w:cs="Times New Roman"/>
          <w:color w:val="000000" w:themeColor="text1"/>
          <w:sz w:val="24"/>
          <w:szCs w:val="24"/>
          <w:lang w:val="uk-UA"/>
        </w:rPr>
      </w:pPr>
    </w:p>
    <w:p w:rsidR="003935F1" w:rsidRPr="00B53FC7" w:rsidRDefault="003935F1" w:rsidP="003C447C">
      <w:pPr>
        <w:jc w:val="cente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br w:type="page"/>
      </w:r>
    </w:p>
    <w:p w:rsidR="009B7EF8" w:rsidRPr="00B53FC7" w:rsidRDefault="009B7EF8" w:rsidP="009B7EF8">
      <w:pPr>
        <w:spacing w:after="140" w:line="240" w:lineRule="auto"/>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lastRenderedPageBreak/>
        <w:t>ФЕДЕРАЛЬНИЙ КОНСТИТУЦІЙНИЙ СУД</w:t>
      </w:r>
    </w:p>
    <w:p w:rsidR="00B73CE5" w:rsidRPr="00B53FC7" w:rsidRDefault="003935F1" w:rsidP="00B73CE5">
      <w:pPr>
        <w:spacing w:after="0" w:line="420" w:lineRule="atLeast"/>
        <w:ind w:left="6780"/>
        <w:rPr>
          <w:rFonts w:ascii="Arial" w:eastAsia="Times New Roman" w:hAnsi="Arial" w:cs="Arial"/>
          <w:color w:val="000000" w:themeColor="text1"/>
          <w:lang w:val="uk-UA"/>
        </w:rPr>
      </w:pPr>
      <w:r w:rsidRPr="00B53FC7">
        <w:rPr>
          <w:rFonts w:ascii="Times New Roman" w:hAnsi="Times New Roman" w:cs="Times New Roman"/>
          <w:noProof/>
          <w:color w:val="000000" w:themeColor="text1"/>
        </w:rPr>
        <mc:AlternateContent>
          <mc:Choice Requires="wps">
            <w:drawing>
              <wp:anchor distT="0" distB="0" distL="114300" distR="114300" simplePos="0" relativeHeight="251658752" behindDoc="0" locked="0" layoutInCell="1" allowOverlap="1" wp14:anchorId="7733CD1D" wp14:editId="1950D1D1">
                <wp:simplePos x="0" y="0"/>
                <wp:positionH relativeFrom="page">
                  <wp:posOffset>952500</wp:posOffset>
                </wp:positionH>
                <wp:positionV relativeFrom="paragraph">
                  <wp:posOffset>97155</wp:posOffset>
                </wp:positionV>
                <wp:extent cx="2019300" cy="1860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19300" cy="186055"/>
                        </a:xfrm>
                        <a:prstGeom prst="rect">
                          <a:avLst/>
                        </a:prstGeom>
                        <a:noFill/>
                      </wps:spPr>
                      <wps:txbx>
                        <w:txbxContent>
                          <w:p w:rsidR="00A53058" w:rsidRDefault="00A53058" w:rsidP="003935F1">
                            <w:pPr>
                              <w:pStyle w:val="a4"/>
                              <w:spacing w:after="0"/>
                              <w:rPr>
                                <w:sz w:val="22"/>
                                <w:szCs w:val="22"/>
                              </w:rPr>
                            </w:pPr>
                            <w:r>
                              <w:rPr>
                                <w:rFonts w:ascii="Arial" w:hAnsi="Arial" w:cs="Arial"/>
                                <w:color w:val="000000" w:themeColor="text1"/>
                                <w:lang w:val="uk-UA"/>
                              </w:rPr>
                              <w:t>–</w:t>
                            </w:r>
                            <w:r>
                              <w:rPr>
                                <w:sz w:val="22"/>
                                <w:szCs w:val="22"/>
                                <w:lang w:val="de-DE" w:eastAsia="de-DE" w:bidi="de-DE"/>
                              </w:rPr>
                              <w:t xml:space="preserve"> 1 BvR 284/96, 1 BvR 1659/96 </w:t>
                            </w:r>
                            <w:r>
                              <w:rPr>
                                <w:rFonts w:ascii="Arial" w:hAnsi="Arial" w:cs="Arial"/>
                                <w:color w:val="000000" w:themeColor="text1"/>
                                <w:lang w:val="uk-UA"/>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7733CD1D" id="_x0000_t202" coordsize="21600,21600" o:spt="202" path="m,l,21600r21600,l21600,xe">
                <v:stroke joinstyle="miter"/>
                <v:path gradientshapeok="t" o:connecttype="rect"/>
              </v:shapetype>
              <v:shape id="Text Box 4" o:spid="_x0000_s1026" type="#_x0000_t202" style="position:absolute;left:0;text-align:left;margin-left:75pt;margin-top:7.65pt;width:159pt;height:14.6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" filled="f" stroked="f">
                <v:textbox inset="0,0,0,0">
                  <w:txbxContent>
                    <w:p w:rsidR="00A53058" w:rsidRDefault="00A53058" w:rsidP="003935F1">
                      <w:pPr>
                        <w:pStyle w:val="a4"/>
                        <w:spacing w:after="0"/>
                        <w:rPr>
                          <w:sz w:val="22"/>
                          <w:szCs w:val="22"/>
                        </w:rPr>
                      </w:pPr>
                      <w:r>
                        <w:rPr>
                          <w:rFonts w:ascii="Arial" w:hAnsi="Arial" w:cs="Arial"/>
                          <w:color w:val="000000" w:themeColor="text1"/>
                          <w:lang w:val="uk-UA"/>
                        </w:rPr>
                        <w:t>–</w:t>
                      </w:r>
                      <w:r>
                        <w:rPr>
                          <w:sz w:val="22"/>
                          <w:szCs w:val="22"/>
                          <w:lang w:val="de-DE" w:eastAsia="de-DE" w:bidi="de-DE"/>
                        </w:rPr>
                        <w:t xml:space="preserve"> 1 BvR 284/96, 1 BvR 1659/96 </w:t>
                      </w:r>
                      <w:r>
                        <w:rPr>
                          <w:rFonts w:ascii="Arial" w:hAnsi="Arial" w:cs="Arial"/>
                          <w:color w:val="000000" w:themeColor="text1"/>
                          <w:lang w:val="uk-UA"/>
                        </w:rPr>
                        <w:t>–</w:t>
                      </w:r>
                    </w:p>
                  </w:txbxContent>
                </v:textbox>
                <w10:wrap type="square" anchorx="page"/>
              </v:shape>
            </w:pict>
          </mc:Fallback>
        </mc:AlternateContent>
      </w:r>
      <w:r w:rsidR="009B7EF8" w:rsidRPr="00B53FC7">
        <w:rPr>
          <w:rFonts w:ascii="Arial" w:eastAsia="Times New Roman" w:hAnsi="Arial" w:cs="Arial"/>
          <w:color w:val="000000" w:themeColor="text1"/>
          <w:lang w:val="uk-UA"/>
        </w:rPr>
        <w:t xml:space="preserve">Проголошено </w:t>
      </w:r>
    </w:p>
    <w:p w:rsidR="009B7EF8" w:rsidRPr="00B53FC7" w:rsidRDefault="009B7EF8" w:rsidP="00B73CE5">
      <w:pPr>
        <w:spacing w:after="0" w:line="420" w:lineRule="atLeast"/>
        <w:ind w:left="678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14 березня 2000</w:t>
      </w:r>
      <w:r w:rsidR="006A131E"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р</w:t>
      </w:r>
      <w:r w:rsidR="006A131E" w:rsidRPr="00B53FC7">
        <w:rPr>
          <w:rFonts w:ascii="Arial" w:eastAsia="Times New Roman" w:hAnsi="Arial" w:cs="Arial"/>
          <w:color w:val="000000" w:themeColor="text1"/>
          <w:lang w:val="uk-UA"/>
        </w:rPr>
        <w:t>.</w:t>
      </w:r>
    </w:p>
    <w:p w:rsidR="009B7EF8" w:rsidRPr="00B53FC7" w:rsidRDefault="009B7EF8" w:rsidP="009B7EF8">
      <w:pPr>
        <w:spacing w:after="0" w:line="420" w:lineRule="atLeast"/>
        <w:ind w:left="678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Кервеккер</w:t>
      </w:r>
      <w:r w:rsidR="003475E8" w:rsidRPr="00B53FC7">
        <w:rPr>
          <w:rFonts w:ascii="Arial" w:eastAsia="Times New Roman" w:hAnsi="Arial" w:cs="Arial"/>
          <w:color w:val="000000" w:themeColor="text1"/>
          <w:lang w:val="uk-UA"/>
        </w:rPr>
        <w:t xml:space="preserve"> (Kehrwecker)</w:t>
      </w:r>
    </w:p>
    <w:p w:rsidR="009B7EF8" w:rsidRPr="00B53FC7" w:rsidRDefault="006A131E" w:rsidP="009B7EF8">
      <w:pPr>
        <w:spacing w:after="0" w:line="420" w:lineRule="atLeast"/>
        <w:ind w:left="6780"/>
        <w:rPr>
          <w:rFonts w:ascii="Arial" w:eastAsia="Times New Roman" w:hAnsi="Arial" w:cs="Arial"/>
          <w:color w:val="000000" w:themeColor="text1"/>
          <w:sz w:val="24"/>
          <w:szCs w:val="24"/>
          <w:lang w:val="uk-UA"/>
        </w:rPr>
      </w:pPr>
      <w:r w:rsidRPr="00B53FC7">
        <w:rPr>
          <w:rFonts w:ascii="Arial" w:eastAsia="Times New Roman" w:hAnsi="Arial" w:cs="Arial"/>
          <w:i/>
          <w:iCs/>
          <w:color w:val="000000" w:themeColor="text1"/>
          <w:lang w:val="uk-UA"/>
        </w:rPr>
        <w:t>Офіційний інспектор</w:t>
      </w:r>
    </w:p>
    <w:p w:rsidR="009B7EF8" w:rsidRPr="00B53FC7" w:rsidRDefault="009B7EF8" w:rsidP="009B7EF8">
      <w:pPr>
        <w:spacing w:after="0" w:line="420" w:lineRule="atLeast"/>
        <w:ind w:left="678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як реєстратор</w:t>
      </w:r>
    </w:p>
    <w:p w:rsidR="009B7EF8" w:rsidRPr="00B53FC7" w:rsidRDefault="009B7EF8" w:rsidP="009B7EF8">
      <w:pPr>
        <w:spacing w:after="1760" w:line="420" w:lineRule="atLeast"/>
        <w:ind w:left="678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реєстру судів</w:t>
      </w:r>
    </w:p>
    <w:p w:rsidR="009B7EF8" w:rsidRPr="00B53FC7" w:rsidRDefault="009B7EF8" w:rsidP="009B7EF8">
      <w:pPr>
        <w:spacing w:after="320" w:line="317" w:lineRule="atLeast"/>
        <w:jc w:val="center"/>
        <w:rPr>
          <w:rFonts w:ascii="Arial" w:eastAsia="Times New Roman" w:hAnsi="Arial" w:cs="Arial"/>
          <w:b/>
          <w:bCs/>
          <w:color w:val="000000" w:themeColor="text1"/>
          <w:sz w:val="24"/>
          <w:szCs w:val="24"/>
          <w:lang w:val="uk-UA"/>
        </w:rPr>
      </w:pPr>
      <w:bookmarkStart w:id="1" w:name="bookmark1"/>
      <w:bookmarkStart w:id="2" w:name="bookmark0"/>
      <w:bookmarkEnd w:id="1"/>
      <w:r w:rsidRPr="00B53FC7">
        <w:rPr>
          <w:rFonts w:ascii="Arial" w:eastAsia="Times New Roman" w:hAnsi="Arial" w:cs="Arial"/>
          <w:b/>
          <w:bCs/>
          <w:color w:val="000000" w:themeColor="text1"/>
          <w:lang w:val="uk-UA"/>
        </w:rPr>
        <w:t>ІМ</w:t>
      </w:r>
      <w:r w:rsidR="00B73CE5" w:rsidRPr="00B53FC7">
        <w:rPr>
          <w:rFonts w:ascii="Arial" w:eastAsia="Times New Roman" w:hAnsi="Arial" w:cs="Arial"/>
          <w:b/>
          <w:bCs/>
          <w:color w:val="000000" w:themeColor="text1"/>
          <w:lang w:val="uk-UA"/>
        </w:rPr>
        <w:t>ЕНЕМ</w:t>
      </w:r>
      <w:r w:rsidRPr="00B53FC7">
        <w:rPr>
          <w:rFonts w:ascii="Arial" w:eastAsia="Times New Roman" w:hAnsi="Arial" w:cs="Arial"/>
          <w:b/>
          <w:bCs/>
          <w:color w:val="000000" w:themeColor="text1"/>
          <w:lang w:val="uk-UA"/>
        </w:rPr>
        <w:t xml:space="preserve"> НАРОДУ</w:t>
      </w:r>
      <w:bookmarkEnd w:id="2"/>
    </w:p>
    <w:p w:rsidR="009B7EF8" w:rsidRPr="00B53FC7" w:rsidRDefault="003475E8" w:rsidP="009B7EF8">
      <w:pPr>
        <w:spacing w:after="0"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 xml:space="preserve">у </w:t>
      </w:r>
      <w:r w:rsidR="009B7EF8" w:rsidRPr="00B53FC7">
        <w:rPr>
          <w:rFonts w:ascii="Arial" w:eastAsia="Times New Roman" w:hAnsi="Arial" w:cs="Arial"/>
          <w:b/>
          <w:bCs/>
          <w:color w:val="000000" w:themeColor="text1"/>
          <w:lang w:val="uk-UA"/>
        </w:rPr>
        <w:t>провадженні</w:t>
      </w:r>
    </w:p>
    <w:p w:rsidR="009B7EF8" w:rsidRPr="00B53FC7" w:rsidRDefault="006A131E" w:rsidP="009B7EF8">
      <w:pPr>
        <w:spacing w:after="0" w:line="240" w:lineRule="auto"/>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щодо</w:t>
      </w:r>
    </w:p>
    <w:p w:rsidR="009B7EF8" w:rsidRPr="00B53FC7" w:rsidRDefault="009B7EF8" w:rsidP="009B7EF8">
      <w:pPr>
        <w:spacing w:after="240" w:line="240" w:lineRule="auto"/>
        <w:jc w:val="center"/>
        <w:rPr>
          <w:rFonts w:ascii="Arial" w:eastAsia="Times New Roman" w:hAnsi="Arial" w:cs="Arial"/>
          <w:b/>
          <w:bCs/>
          <w:color w:val="000000" w:themeColor="text1"/>
          <w:sz w:val="24"/>
          <w:szCs w:val="24"/>
          <w:lang w:val="uk-UA"/>
        </w:rPr>
      </w:pPr>
      <w:bookmarkStart w:id="3" w:name="bookmark3"/>
      <w:bookmarkStart w:id="4" w:name="bookmark2"/>
      <w:bookmarkEnd w:id="3"/>
      <w:r w:rsidRPr="00B53FC7">
        <w:rPr>
          <w:rFonts w:ascii="Arial" w:eastAsia="Times New Roman" w:hAnsi="Arial" w:cs="Arial"/>
          <w:b/>
          <w:bCs/>
          <w:color w:val="000000" w:themeColor="text1"/>
          <w:lang w:val="uk-UA"/>
        </w:rPr>
        <w:t>конституційн</w:t>
      </w:r>
      <w:r w:rsidR="006A131E" w:rsidRPr="00B53FC7">
        <w:rPr>
          <w:rFonts w:ascii="Arial" w:eastAsia="Times New Roman" w:hAnsi="Arial" w:cs="Arial"/>
          <w:b/>
          <w:bCs/>
          <w:color w:val="000000" w:themeColor="text1"/>
          <w:lang w:val="uk-UA"/>
        </w:rPr>
        <w:t>их</w:t>
      </w:r>
      <w:r w:rsidRPr="00B53FC7">
        <w:rPr>
          <w:rFonts w:ascii="Arial" w:eastAsia="Times New Roman" w:hAnsi="Arial" w:cs="Arial"/>
          <w:b/>
          <w:bCs/>
          <w:color w:val="000000" w:themeColor="text1"/>
          <w:lang w:val="uk-UA"/>
        </w:rPr>
        <w:t xml:space="preserve"> скарг</w:t>
      </w:r>
      <w:bookmarkEnd w:id="4"/>
    </w:p>
    <w:p w:rsidR="009B7EF8" w:rsidRPr="00B53FC7" w:rsidRDefault="009B7EF8" w:rsidP="009B7EF8">
      <w:pPr>
        <w:spacing w:after="320" w:line="317" w:lineRule="atLeast"/>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I. </w:t>
      </w:r>
      <w:r w:rsidR="006A131E" w:rsidRPr="00B53FC7">
        <w:rPr>
          <w:rFonts w:ascii="Arial" w:eastAsia="Times New Roman" w:hAnsi="Arial" w:cs="Arial"/>
          <w:color w:val="000000" w:themeColor="text1"/>
          <w:lang w:val="uk-UA"/>
        </w:rPr>
        <w:t>пана Б</w:t>
      </w:r>
      <w:r w:rsidRPr="00B53FC7">
        <w:rPr>
          <w:rFonts w:ascii="Arial" w:eastAsia="Times New Roman" w:hAnsi="Arial" w:cs="Arial"/>
          <w:color w:val="000000" w:themeColor="text1"/>
          <w:lang w:val="uk-UA"/>
        </w:rPr>
        <w:t>...,</w:t>
      </w:r>
    </w:p>
    <w:p w:rsidR="009B7EF8" w:rsidRPr="00B53FC7" w:rsidRDefault="003833F9" w:rsidP="009B7EF8">
      <w:pPr>
        <w:spacing w:after="240" w:line="317" w:lineRule="atLeast"/>
        <w:ind w:left="3360" w:hanging="336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 </w:t>
      </w:r>
      <w:r w:rsidR="009B7EF8" w:rsidRPr="00B53FC7">
        <w:rPr>
          <w:rFonts w:ascii="Arial" w:eastAsia="Times New Roman" w:hAnsi="Arial" w:cs="Arial"/>
          <w:color w:val="000000" w:themeColor="text1"/>
          <w:lang w:val="uk-UA"/>
        </w:rPr>
        <w:t xml:space="preserve"> уповноважений представник: професор д-р Інг</w:t>
      </w:r>
      <w:r w:rsidR="003475E8" w:rsidRPr="00B53FC7">
        <w:rPr>
          <w:rFonts w:ascii="Arial" w:eastAsia="Times New Roman" w:hAnsi="Arial" w:cs="Arial"/>
          <w:color w:val="000000" w:themeColor="text1"/>
          <w:lang w:val="uk-UA"/>
        </w:rPr>
        <w:t>в</w:t>
      </w:r>
      <w:r w:rsidR="009B7EF8" w:rsidRPr="00B53FC7">
        <w:rPr>
          <w:rFonts w:ascii="Arial" w:eastAsia="Times New Roman" w:hAnsi="Arial" w:cs="Arial"/>
          <w:color w:val="000000" w:themeColor="text1"/>
          <w:lang w:val="uk-UA"/>
        </w:rPr>
        <w:t>ер Ебсен</w:t>
      </w:r>
      <w:r w:rsidR="003475E8" w:rsidRPr="00B53FC7">
        <w:rPr>
          <w:rFonts w:ascii="Arial" w:eastAsia="Times New Roman" w:hAnsi="Arial" w:cs="Arial"/>
          <w:color w:val="000000" w:themeColor="text1"/>
          <w:lang w:val="uk-UA"/>
        </w:rPr>
        <w:t xml:space="preserve"> (Ingwer Ebsen)</w:t>
      </w:r>
      <w:r w:rsidR="009B7EF8" w:rsidRPr="00B53FC7">
        <w:rPr>
          <w:rFonts w:ascii="Arial" w:eastAsia="Times New Roman" w:hAnsi="Arial" w:cs="Arial"/>
          <w:color w:val="000000" w:themeColor="text1"/>
          <w:lang w:val="uk-UA"/>
        </w:rPr>
        <w:t xml:space="preserve">, </w:t>
      </w:r>
      <w:r w:rsidR="00B73CE5" w:rsidRPr="00B53FC7">
        <w:rPr>
          <w:rFonts w:ascii="Arial" w:eastAsia="Times New Roman" w:hAnsi="Arial" w:cs="Arial"/>
          <w:color w:val="000000" w:themeColor="text1"/>
          <w:lang w:val="uk-UA"/>
        </w:rPr>
        <w:br/>
      </w:r>
      <w:r w:rsidR="009B7EF8" w:rsidRPr="00B53FC7">
        <w:rPr>
          <w:rFonts w:ascii="Arial" w:eastAsia="Times New Roman" w:hAnsi="Arial" w:cs="Arial"/>
          <w:color w:val="000000" w:themeColor="text1"/>
          <w:lang w:val="uk-UA"/>
        </w:rPr>
        <w:t>Альфред-Мум</w:t>
      </w:r>
      <w:r w:rsidR="003475E8" w:rsidRPr="00B53FC7">
        <w:rPr>
          <w:rFonts w:ascii="Arial" w:eastAsia="Times New Roman" w:hAnsi="Arial" w:cs="Arial"/>
          <w:color w:val="000000" w:themeColor="text1"/>
          <w:lang w:val="uk-UA"/>
        </w:rPr>
        <w:t>бе</w:t>
      </w:r>
      <w:r w:rsidR="009B7EF8" w:rsidRPr="00B53FC7">
        <w:rPr>
          <w:rFonts w:ascii="Arial" w:eastAsia="Times New Roman" w:hAnsi="Arial" w:cs="Arial"/>
          <w:color w:val="000000" w:themeColor="text1"/>
          <w:lang w:val="uk-UA"/>
        </w:rPr>
        <w:t>хер-Штрассе 19, Майнц</w:t>
      </w:r>
      <w:r w:rsidRPr="00B53FC7">
        <w:rPr>
          <w:rFonts w:ascii="Arial" w:eastAsia="Times New Roman" w:hAnsi="Arial" w:cs="Arial"/>
          <w:color w:val="000000" w:themeColor="text1"/>
          <w:lang w:val="uk-UA"/>
        </w:rPr>
        <w:t xml:space="preserve"> –</w:t>
      </w:r>
    </w:p>
    <w:p w:rsidR="009B7EF8" w:rsidRPr="00B53FC7" w:rsidRDefault="009B7EF8" w:rsidP="009B7EF8">
      <w:pPr>
        <w:spacing w:after="420" w:line="317" w:lineRule="atLeast"/>
        <w:ind w:left="164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1.</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безпосередньо проти</w:t>
      </w:r>
    </w:p>
    <w:p w:rsidR="009B7EF8" w:rsidRPr="00B53FC7" w:rsidRDefault="009B7EF8" w:rsidP="009B7EF8">
      <w:pPr>
        <w:spacing w:after="420" w:line="317" w:lineRule="atLeast"/>
        <w:ind w:left="600" w:hanging="440"/>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а)</w:t>
      </w:r>
      <w:r w:rsidR="00735C3B" w:rsidRPr="00B53FC7">
        <w:rPr>
          <w:rFonts w:ascii="Times New Roman" w:eastAsia="Times New Roman" w:hAnsi="Times New Roman" w:cs="Times New Roman"/>
          <w:color w:val="000000" w:themeColor="text1"/>
          <w:sz w:val="14"/>
          <w:szCs w:val="14"/>
          <w:lang w:val="uk-UA"/>
        </w:rPr>
        <w:t xml:space="preserve">  </w:t>
      </w:r>
      <w:r w:rsidR="00735C3B" w:rsidRPr="00B53FC7">
        <w:rPr>
          <w:rFonts w:ascii="Times New Roman" w:eastAsia="Times New Roman" w:hAnsi="Times New Roman" w:cs="Times New Roman"/>
          <w:color w:val="000000" w:themeColor="text1"/>
          <w:sz w:val="14"/>
          <w:szCs w:val="14"/>
          <w:lang w:val="uk-UA"/>
        </w:rPr>
        <w:tab/>
      </w:r>
      <w:r w:rsidR="002379C3" w:rsidRPr="00B53FC7">
        <w:rPr>
          <w:rFonts w:ascii="Arial" w:eastAsia="Times New Roman" w:hAnsi="Arial" w:cs="Arial"/>
          <w:color w:val="000000" w:themeColor="text1"/>
          <w:lang w:val="uk-UA"/>
        </w:rPr>
        <w:t>П</w:t>
      </w:r>
      <w:r w:rsidR="00243ECF" w:rsidRPr="00B53FC7">
        <w:rPr>
          <w:rFonts w:ascii="Arial" w:eastAsia="Times New Roman" w:hAnsi="Arial" w:cs="Arial"/>
          <w:color w:val="000000" w:themeColor="text1"/>
          <w:lang w:val="uk-UA"/>
        </w:rPr>
        <w:t>останови</w:t>
      </w:r>
      <w:r w:rsidRPr="00B53FC7">
        <w:rPr>
          <w:rFonts w:ascii="Arial" w:eastAsia="Times New Roman" w:hAnsi="Arial" w:cs="Arial"/>
          <w:color w:val="000000" w:themeColor="text1"/>
          <w:lang w:val="uk-UA"/>
        </w:rPr>
        <w:t xml:space="preserve"> Федерального соціального суду </w:t>
      </w:r>
      <w:r w:rsidRPr="00B53FC7">
        <w:rPr>
          <w:rFonts w:ascii="Arial" w:eastAsia="Times New Roman" w:hAnsi="Arial" w:cs="Arial"/>
          <w:i/>
          <w:iCs/>
          <w:color w:val="000000" w:themeColor="text1"/>
          <w:lang w:val="uk-UA"/>
        </w:rPr>
        <w:t>(Bundessozialgericht)</w:t>
      </w:r>
      <w:r w:rsidRPr="00B53FC7">
        <w:rPr>
          <w:rFonts w:ascii="Arial" w:eastAsia="Times New Roman" w:hAnsi="Arial" w:cs="Arial"/>
          <w:color w:val="000000" w:themeColor="text1"/>
          <w:lang w:val="uk-UA"/>
        </w:rPr>
        <w:t xml:space="preserve"> від 12 грудня 1995</w:t>
      </w:r>
      <w:r w:rsidR="006A131E" w:rsidRPr="00B53FC7">
        <w:rPr>
          <w:rFonts w:ascii="Arial" w:eastAsia="Times New Roman" w:hAnsi="Arial" w:cs="Arial"/>
          <w:color w:val="000000" w:themeColor="text1"/>
          <w:lang w:val="uk-UA"/>
        </w:rPr>
        <w:t xml:space="preserve"> р. – </w:t>
      </w:r>
      <w:r w:rsidRPr="00B53FC7">
        <w:rPr>
          <w:rFonts w:ascii="Arial" w:eastAsia="Times New Roman" w:hAnsi="Arial" w:cs="Arial"/>
          <w:color w:val="000000" w:themeColor="text1"/>
          <w:lang w:val="uk-UA"/>
        </w:rPr>
        <w:t>9</w:t>
      </w:r>
      <w:r w:rsidR="006A131E"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BV 113/95</w:t>
      </w:r>
      <w:r w:rsidR="003833F9"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w:t>
      </w:r>
    </w:p>
    <w:p w:rsidR="009B7EF8" w:rsidRPr="00B53FC7" w:rsidRDefault="009B7EF8" w:rsidP="009B7EF8">
      <w:pPr>
        <w:spacing w:after="420" w:line="317" w:lineRule="atLeast"/>
        <w:ind w:left="600" w:hanging="440"/>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b)</w:t>
      </w:r>
      <w:r w:rsidR="00735C3B" w:rsidRPr="00B53FC7">
        <w:rPr>
          <w:rFonts w:ascii="Times New Roman" w:eastAsia="Times New Roman" w:hAnsi="Times New Roman" w:cs="Times New Roman"/>
          <w:color w:val="000000" w:themeColor="text1"/>
          <w:sz w:val="14"/>
          <w:szCs w:val="14"/>
          <w:lang w:val="uk-UA"/>
        </w:rPr>
        <w:t xml:space="preserve"> </w:t>
      </w:r>
      <w:r w:rsidR="00735C3B" w:rsidRPr="00B53FC7">
        <w:rPr>
          <w:rFonts w:ascii="Times New Roman" w:eastAsia="Times New Roman" w:hAnsi="Times New Roman" w:cs="Times New Roman"/>
          <w:color w:val="000000" w:themeColor="text1"/>
          <w:sz w:val="14"/>
          <w:szCs w:val="14"/>
          <w:lang w:val="uk-UA"/>
        </w:rPr>
        <w:tab/>
      </w:r>
      <w:r w:rsidRPr="00B53FC7">
        <w:rPr>
          <w:rFonts w:ascii="Arial" w:eastAsia="Times New Roman" w:hAnsi="Arial" w:cs="Arial"/>
          <w:color w:val="000000" w:themeColor="text1"/>
          <w:lang w:val="uk-UA"/>
        </w:rPr>
        <w:t xml:space="preserve">Рішення Вищого соціального суду Тюрінгії </w:t>
      </w:r>
      <w:r w:rsidRPr="00B53FC7">
        <w:rPr>
          <w:rFonts w:ascii="Arial" w:eastAsia="Times New Roman" w:hAnsi="Arial" w:cs="Arial"/>
          <w:i/>
          <w:iCs/>
          <w:color w:val="000000" w:themeColor="text1"/>
          <w:lang w:val="uk-UA"/>
        </w:rPr>
        <w:t xml:space="preserve">(Thüringer Landessozialgericht) </w:t>
      </w:r>
      <w:r w:rsidRPr="00575F87">
        <w:rPr>
          <w:rFonts w:ascii="Arial" w:eastAsia="Times New Roman" w:hAnsi="Arial" w:cs="Arial"/>
          <w:iCs/>
          <w:color w:val="000000" w:themeColor="text1"/>
          <w:lang w:val="uk-UA"/>
        </w:rPr>
        <w:t>від</w:t>
      </w:r>
      <w:r w:rsidRPr="00B53FC7">
        <w:rPr>
          <w:rFonts w:ascii="Arial" w:eastAsia="Times New Roman" w:hAnsi="Arial" w:cs="Arial"/>
          <w:color w:val="000000" w:themeColor="text1"/>
          <w:lang w:val="uk-UA"/>
        </w:rPr>
        <w:t xml:space="preserve"> 28 червня 1995 р. – L 1 V 167/94</w:t>
      </w:r>
      <w:r w:rsidR="003833F9"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w:t>
      </w:r>
    </w:p>
    <w:p w:rsidR="009B7EF8" w:rsidRPr="00B53FC7" w:rsidRDefault="006A131E" w:rsidP="009B7EF8">
      <w:pPr>
        <w:spacing w:after="320" w:line="317" w:lineRule="atLeast"/>
        <w:ind w:left="600" w:hanging="440"/>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с</w:t>
      </w:r>
      <w:r w:rsidR="009B7EF8" w:rsidRPr="00B53FC7">
        <w:rPr>
          <w:rFonts w:ascii="Arial" w:eastAsia="Times New Roman" w:hAnsi="Arial" w:cs="Arial"/>
          <w:color w:val="000000" w:themeColor="text1"/>
          <w:lang w:val="uk-UA"/>
        </w:rPr>
        <w:t>)</w:t>
      </w:r>
      <w:r w:rsidR="00735C3B" w:rsidRPr="00B53FC7">
        <w:rPr>
          <w:rFonts w:ascii="Times New Roman" w:eastAsia="Times New Roman" w:hAnsi="Times New Roman" w:cs="Times New Roman"/>
          <w:color w:val="000000" w:themeColor="text1"/>
          <w:sz w:val="14"/>
          <w:szCs w:val="14"/>
          <w:lang w:val="uk-UA"/>
        </w:rPr>
        <w:t xml:space="preserve">  </w:t>
      </w:r>
      <w:r w:rsidR="00735C3B" w:rsidRPr="00B53FC7">
        <w:rPr>
          <w:rFonts w:ascii="Times New Roman" w:eastAsia="Times New Roman" w:hAnsi="Times New Roman" w:cs="Times New Roman"/>
          <w:color w:val="000000" w:themeColor="text1"/>
          <w:sz w:val="14"/>
          <w:szCs w:val="14"/>
          <w:lang w:val="uk-UA"/>
        </w:rPr>
        <w:tab/>
      </w:r>
      <w:r w:rsidR="009B7EF8" w:rsidRPr="00B53FC7">
        <w:rPr>
          <w:rFonts w:ascii="Arial" w:eastAsia="Times New Roman" w:hAnsi="Arial" w:cs="Arial"/>
          <w:color w:val="000000" w:themeColor="text1"/>
          <w:lang w:val="uk-UA"/>
        </w:rPr>
        <w:t xml:space="preserve">Рішення Соціального суду Альтенбурга </w:t>
      </w:r>
      <w:r w:rsidR="009B7EF8" w:rsidRPr="00B53FC7">
        <w:rPr>
          <w:rFonts w:ascii="Arial" w:eastAsia="Times New Roman" w:hAnsi="Arial" w:cs="Arial"/>
          <w:i/>
          <w:iCs/>
          <w:color w:val="000000" w:themeColor="text1"/>
          <w:lang w:val="uk-UA"/>
        </w:rPr>
        <w:t>(Sozialgericht Altenburg)</w:t>
      </w:r>
      <w:r w:rsidR="009B7EF8" w:rsidRPr="00B53FC7">
        <w:rPr>
          <w:rFonts w:ascii="Arial" w:eastAsia="Times New Roman" w:hAnsi="Arial" w:cs="Arial"/>
          <w:color w:val="000000" w:themeColor="text1"/>
          <w:lang w:val="uk-UA"/>
        </w:rPr>
        <w:t xml:space="preserve"> від 6 липня 1994 р.</w:t>
      </w:r>
      <w:r w:rsidRPr="00B53FC7">
        <w:rPr>
          <w:rFonts w:ascii="Arial" w:eastAsia="Times New Roman" w:hAnsi="Arial" w:cs="Arial"/>
          <w:color w:val="000000" w:themeColor="text1"/>
          <w:lang w:val="uk-UA"/>
        </w:rPr>
        <w:t xml:space="preserve"> – </w:t>
      </w:r>
      <w:r w:rsidR="009B7EF8" w:rsidRPr="00B53FC7">
        <w:rPr>
          <w:rFonts w:ascii="Arial" w:eastAsia="Times New Roman" w:hAnsi="Arial" w:cs="Arial"/>
          <w:color w:val="000000" w:themeColor="text1"/>
          <w:lang w:val="uk-UA"/>
        </w:rPr>
        <w:t>S</w:t>
      </w:r>
      <w:r w:rsidR="003D2C7B" w:rsidRPr="00B53FC7">
        <w:rPr>
          <w:rFonts w:ascii="Arial" w:eastAsia="Times New Roman" w:hAnsi="Arial" w:cs="Arial"/>
          <w:color w:val="000000" w:themeColor="text1"/>
          <w:lang w:val="uk-UA"/>
        </w:rPr>
        <w:t> </w:t>
      </w:r>
      <w:r w:rsidR="009B7EF8" w:rsidRPr="00B53FC7">
        <w:rPr>
          <w:rFonts w:ascii="Arial" w:eastAsia="Times New Roman" w:hAnsi="Arial" w:cs="Arial"/>
          <w:color w:val="000000" w:themeColor="text1"/>
          <w:lang w:val="uk-UA"/>
        </w:rPr>
        <w:t>8</w:t>
      </w:r>
      <w:r w:rsidR="003D2C7B" w:rsidRPr="00B53FC7">
        <w:rPr>
          <w:rFonts w:ascii="Arial" w:eastAsia="Times New Roman" w:hAnsi="Arial" w:cs="Arial"/>
          <w:color w:val="000000" w:themeColor="text1"/>
          <w:lang w:val="uk-UA"/>
        </w:rPr>
        <w:t> </w:t>
      </w:r>
      <w:r w:rsidR="009B7EF8" w:rsidRPr="00B53FC7">
        <w:rPr>
          <w:rFonts w:ascii="Arial" w:eastAsia="Times New Roman" w:hAnsi="Arial" w:cs="Arial"/>
          <w:color w:val="000000" w:themeColor="text1"/>
          <w:lang w:val="uk-UA"/>
        </w:rPr>
        <w:t>V</w:t>
      </w:r>
      <w:r w:rsidR="003D2C7B" w:rsidRPr="00B53FC7">
        <w:rPr>
          <w:rFonts w:ascii="Arial" w:eastAsia="Times New Roman" w:hAnsi="Arial" w:cs="Arial"/>
          <w:color w:val="000000" w:themeColor="text1"/>
          <w:lang w:val="uk-UA"/>
        </w:rPr>
        <w:t> </w:t>
      </w:r>
      <w:r w:rsidR="009B7EF8" w:rsidRPr="00B53FC7">
        <w:rPr>
          <w:rFonts w:ascii="Arial" w:eastAsia="Times New Roman" w:hAnsi="Arial" w:cs="Arial"/>
          <w:color w:val="000000" w:themeColor="text1"/>
          <w:lang w:val="uk-UA"/>
        </w:rPr>
        <w:t>705/93</w:t>
      </w:r>
      <w:r w:rsidR="003833F9" w:rsidRPr="00B53FC7">
        <w:rPr>
          <w:rFonts w:ascii="Arial" w:eastAsia="Times New Roman" w:hAnsi="Arial" w:cs="Arial"/>
          <w:color w:val="000000" w:themeColor="text1"/>
          <w:lang w:val="uk-UA"/>
        </w:rPr>
        <w:t xml:space="preserve"> –</w:t>
      </w:r>
      <w:r w:rsidR="009B7EF8" w:rsidRPr="00B53FC7">
        <w:rPr>
          <w:rFonts w:ascii="Arial" w:eastAsia="Times New Roman" w:hAnsi="Arial" w:cs="Arial"/>
          <w:color w:val="000000" w:themeColor="text1"/>
          <w:lang w:val="uk-UA"/>
        </w:rPr>
        <w:t>,</w:t>
      </w:r>
    </w:p>
    <w:p w:rsidR="003C447C" w:rsidRPr="00B53FC7" w:rsidRDefault="003C447C" w:rsidP="009B7EF8">
      <w:pPr>
        <w:spacing w:after="320" w:line="317" w:lineRule="atLeast"/>
        <w:ind w:left="600" w:hanging="440"/>
        <w:jc w:val="both"/>
        <w:rPr>
          <w:rFonts w:ascii="Arial" w:eastAsia="Times New Roman" w:hAnsi="Arial" w:cs="Arial"/>
          <w:color w:val="000000" w:themeColor="text1"/>
          <w:lang w:val="uk-UA"/>
        </w:rPr>
      </w:pPr>
    </w:p>
    <w:p w:rsidR="00A706BE" w:rsidRPr="00B53FC7" w:rsidRDefault="00A706BE" w:rsidP="009B7EF8">
      <w:pPr>
        <w:spacing w:after="320" w:line="317" w:lineRule="atLeast"/>
        <w:ind w:left="600" w:hanging="440"/>
        <w:jc w:val="both"/>
        <w:rPr>
          <w:rFonts w:ascii="Arial" w:eastAsia="Times New Roman" w:hAnsi="Arial" w:cs="Arial"/>
          <w:color w:val="000000" w:themeColor="text1"/>
          <w:lang w:val="uk-UA"/>
        </w:rPr>
      </w:pPr>
    </w:p>
    <w:p w:rsidR="009B7EF8" w:rsidRPr="00B53FC7" w:rsidRDefault="009B7EF8" w:rsidP="00575F87">
      <w:pPr>
        <w:spacing w:after="0" w:line="317" w:lineRule="atLeast"/>
        <w:ind w:left="426" w:hanging="266"/>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2.</w:t>
      </w:r>
      <w:r w:rsidRPr="00B53FC7">
        <w:rPr>
          <w:rFonts w:ascii="Times New Roman" w:eastAsia="Times New Roman" w:hAnsi="Times New Roman" w:cs="Times New Roman"/>
          <w:color w:val="000000" w:themeColor="text1"/>
          <w:sz w:val="14"/>
          <w:szCs w:val="14"/>
          <w:lang w:val="uk-UA"/>
        </w:rPr>
        <w:t xml:space="preserve"> </w:t>
      </w:r>
      <w:r w:rsidR="00F8462D" w:rsidRPr="00B53FC7">
        <w:rPr>
          <w:rFonts w:ascii="Times New Roman" w:eastAsia="Times New Roman" w:hAnsi="Times New Roman" w:cs="Times New Roman"/>
          <w:color w:val="000000" w:themeColor="text1"/>
          <w:sz w:val="14"/>
          <w:szCs w:val="14"/>
          <w:lang w:val="uk-UA"/>
        </w:rPr>
        <w:t xml:space="preserve"> </w:t>
      </w:r>
      <w:r w:rsidR="006A131E" w:rsidRPr="00B53FC7">
        <w:rPr>
          <w:rFonts w:ascii="Arial" w:eastAsia="Times New Roman" w:hAnsi="Arial" w:cs="Arial"/>
          <w:color w:val="000000" w:themeColor="text1"/>
          <w:lang w:val="uk-UA"/>
        </w:rPr>
        <w:t>опосередкова</w:t>
      </w:r>
      <w:r w:rsidRPr="00B53FC7">
        <w:rPr>
          <w:rFonts w:ascii="Arial" w:eastAsia="Times New Roman" w:hAnsi="Arial" w:cs="Arial"/>
          <w:color w:val="000000" w:themeColor="text1"/>
          <w:lang w:val="uk-UA"/>
        </w:rPr>
        <w:t xml:space="preserve">но проти </w:t>
      </w:r>
      <w:r w:rsidR="006130E7" w:rsidRPr="00B53FC7">
        <w:rPr>
          <w:rFonts w:ascii="Arial" w:eastAsia="Times New Roman" w:hAnsi="Arial" w:cs="Arial"/>
          <w:color w:val="000000" w:themeColor="text1"/>
          <w:lang w:val="uk-UA"/>
        </w:rPr>
        <w:t>§</w:t>
      </w:r>
      <w:r w:rsidR="003D2C7B"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84a </w:t>
      </w:r>
      <w:r w:rsidR="003F6121" w:rsidRPr="00B53FC7">
        <w:rPr>
          <w:rFonts w:ascii="Arial" w:eastAsia="Times New Roman" w:hAnsi="Arial" w:cs="Arial"/>
          <w:color w:val="000000" w:themeColor="text1"/>
          <w:lang w:val="uk-UA"/>
        </w:rPr>
        <w:t>Федерального закону про допомогу жертвам війни</w:t>
      </w:r>
      <w:r w:rsidR="006A131E" w:rsidRPr="00B53FC7">
        <w:rPr>
          <w:rFonts w:ascii="Arial" w:eastAsia="Times New Roman" w:hAnsi="Arial" w:cs="Arial"/>
          <w:color w:val="000000" w:themeColor="text1"/>
          <w:lang w:val="uk-UA"/>
        </w:rPr>
        <w:t xml:space="preserve"> </w:t>
      </w:r>
      <w:r w:rsidRPr="00B53FC7">
        <w:rPr>
          <w:rFonts w:ascii="Arial" w:eastAsia="Times New Roman" w:hAnsi="Arial" w:cs="Arial"/>
          <w:i/>
          <w:iCs/>
          <w:color w:val="000000" w:themeColor="text1"/>
          <w:lang w:val="uk-UA"/>
        </w:rPr>
        <w:t xml:space="preserve">(Bundesversorgungsgesetz – </w:t>
      </w:r>
      <w:r w:rsidR="00243ECF" w:rsidRPr="00B53FC7">
        <w:rPr>
          <w:rFonts w:ascii="Arial" w:eastAsia="Times New Roman" w:hAnsi="Arial" w:cs="Arial"/>
          <w:color w:val="000000" w:themeColor="text1"/>
          <w:lang w:val="uk-UA"/>
        </w:rPr>
        <w:t>BVG</w:t>
      </w:r>
      <w:r w:rsidRPr="00B53FC7">
        <w:rPr>
          <w:rFonts w:ascii="Arial" w:eastAsia="Times New Roman" w:hAnsi="Arial" w:cs="Arial"/>
          <w:color w:val="000000" w:themeColor="text1"/>
          <w:lang w:val="uk-UA"/>
        </w:rPr>
        <w:t xml:space="preserve">) в поєднанні з </w:t>
      </w:r>
      <w:r w:rsidR="006A131E" w:rsidRPr="00B53FC7">
        <w:rPr>
          <w:rFonts w:ascii="Arial" w:eastAsia="Times New Roman" w:hAnsi="Arial" w:cs="Arial"/>
          <w:color w:val="000000" w:themeColor="text1"/>
          <w:lang w:val="uk-UA"/>
        </w:rPr>
        <w:t xml:space="preserve">Додатком </w:t>
      </w:r>
      <w:r w:rsidRPr="00B53FC7">
        <w:rPr>
          <w:rFonts w:ascii="Arial" w:eastAsia="Times New Roman" w:hAnsi="Arial" w:cs="Arial"/>
          <w:color w:val="000000" w:themeColor="text1"/>
          <w:lang w:val="uk-UA"/>
        </w:rPr>
        <w:t>I</w:t>
      </w:r>
      <w:r w:rsidR="006A131E" w:rsidRPr="00B53FC7">
        <w:rPr>
          <w:rFonts w:ascii="Arial" w:eastAsia="Times New Roman" w:hAnsi="Arial" w:cs="Arial"/>
          <w:color w:val="000000" w:themeColor="text1"/>
          <w:lang w:val="uk-UA"/>
        </w:rPr>
        <w:t xml:space="preserve">, Главою </w:t>
      </w:r>
      <w:r w:rsidRPr="00B53FC7">
        <w:rPr>
          <w:rFonts w:ascii="Arial" w:eastAsia="Times New Roman" w:hAnsi="Arial" w:cs="Arial"/>
          <w:color w:val="000000" w:themeColor="text1"/>
          <w:lang w:val="uk-UA"/>
        </w:rPr>
        <w:t>VIII</w:t>
      </w:r>
      <w:r w:rsidR="006A131E"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008418E0" w:rsidRPr="00B53FC7">
        <w:rPr>
          <w:rFonts w:ascii="Arial" w:eastAsia="Times New Roman" w:hAnsi="Arial" w:cs="Arial"/>
          <w:color w:val="000000" w:themeColor="text1"/>
          <w:lang w:val="uk-UA"/>
        </w:rPr>
        <w:t xml:space="preserve">Предметною частиною K, Частиною </w:t>
      </w:r>
      <w:r w:rsidRPr="00B53FC7">
        <w:rPr>
          <w:rFonts w:ascii="Arial" w:eastAsia="Times New Roman" w:hAnsi="Arial" w:cs="Arial"/>
          <w:color w:val="000000" w:themeColor="text1"/>
          <w:lang w:val="uk-UA"/>
        </w:rPr>
        <w:t>III</w:t>
      </w:r>
      <w:r w:rsidR="001B728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 1</w:t>
      </w:r>
      <w:r w:rsidR="001B728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00F010F3" w:rsidRPr="00B53FC7">
        <w:rPr>
          <w:rFonts w:ascii="Arial" w:eastAsia="Times New Roman" w:hAnsi="Arial" w:cs="Arial"/>
          <w:color w:val="000000" w:themeColor="text1"/>
          <w:lang w:val="uk-UA"/>
        </w:rPr>
        <w:t>літерою</w:t>
      </w:r>
      <w:r w:rsidRPr="00B53FC7">
        <w:rPr>
          <w:rFonts w:ascii="Arial" w:eastAsia="Times New Roman" w:hAnsi="Arial" w:cs="Arial"/>
          <w:color w:val="000000" w:themeColor="text1"/>
          <w:lang w:val="uk-UA"/>
        </w:rPr>
        <w:t xml:space="preserve"> </w:t>
      </w:r>
      <w:r w:rsidR="001B728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а</w:t>
      </w:r>
      <w:r w:rsidR="001B728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00735C3B" w:rsidRPr="00B53FC7">
        <w:rPr>
          <w:rFonts w:ascii="Arial" w:eastAsia="Times New Roman" w:hAnsi="Arial" w:cs="Arial"/>
          <w:color w:val="000000" w:themeColor="text1"/>
          <w:lang w:val="uk-UA"/>
        </w:rPr>
        <w:t xml:space="preserve">Договору </w:t>
      </w:r>
      <w:r w:rsidRPr="00B53FC7">
        <w:rPr>
          <w:rFonts w:ascii="Arial" w:eastAsia="Times New Roman" w:hAnsi="Arial" w:cs="Arial"/>
          <w:color w:val="000000" w:themeColor="text1"/>
          <w:lang w:val="uk-UA"/>
        </w:rPr>
        <w:t xml:space="preserve">між Федеративною Республікою </w:t>
      </w:r>
      <w:r w:rsidR="001B7280" w:rsidRPr="00B53FC7">
        <w:rPr>
          <w:rFonts w:ascii="Arial" w:eastAsia="Times New Roman" w:hAnsi="Arial" w:cs="Arial"/>
          <w:color w:val="000000" w:themeColor="text1"/>
          <w:lang w:val="uk-UA"/>
        </w:rPr>
        <w:t xml:space="preserve">Німеччиною </w:t>
      </w:r>
      <w:r w:rsidRPr="00B53FC7">
        <w:rPr>
          <w:rFonts w:ascii="Arial" w:eastAsia="Times New Roman" w:hAnsi="Arial" w:cs="Arial"/>
          <w:color w:val="000000" w:themeColor="text1"/>
          <w:lang w:val="uk-UA"/>
        </w:rPr>
        <w:t>та Німецькою Демократичною Республікою п</w:t>
      </w:r>
      <w:r w:rsidR="006A131E" w:rsidRPr="00B53FC7">
        <w:rPr>
          <w:rFonts w:ascii="Arial" w:eastAsia="Times New Roman" w:hAnsi="Arial" w:cs="Arial"/>
          <w:color w:val="000000" w:themeColor="text1"/>
          <w:lang w:val="uk-UA"/>
        </w:rPr>
        <w:t>р</w:t>
      </w:r>
      <w:r w:rsidRPr="00B53FC7">
        <w:rPr>
          <w:rFonts w:ascii="Arial" w:eastAsia="Times New Roman" w:hAnsi="Arial" w:cs="Arial"/>
          <w:color w:val="000000" w:themeColor="text1"/>
          <w:lang w:val="uk-UA"/>
        </w:rPr>
        <w:t xml:space="preserve">о </w:t>
      </w:r>
      <w:r w:rsidR="006A131E" w:rsidRPr="00B53FC7">
        <w:rPr>
          <w:rFonts w:ascii="Arial" w:eastAsia="Times New Roman" w:hAnsi="Arial" w:cs="Arial"/>
          <w:color w:val="000000" w:themeColor="text1"/>
          <w:lang w:val="uk-UA"/>
        </w:rPr>
        <w:t xml:space="preserve">Возз'єднання Німеччини </w:t>
      </w:r>
      <w:r w:rsidRPr="00B53FC7">
        <w:rPr>
          <w:rFonts w:ascii="Arial" w:eastAsia="Times New Roman" w:hAnsi="Arial" w:cs="Arial"/>
          <w:color w:val="000000" w:themeColor="text1"/>
          <w:lang w:val="uk-UA"/>
        </w:rPr>
        <w:t>(</w:t>
      </w:r>
      <w:r w:rsidR="006A131E" w:rsidRPr="00B53FC7">
        <w:rPr>
          <w:rFonts w:ascii="Arial" w:eastAsia="Times New Roman" w:hAnsi="Arial" w:cs="Arial"/>
          <w:i/>
          <w:color w:val="000000" w:themeColor="text1"/>
          <w:lang w:val="uk-UA"/>
        </w:rPr>
        <w:t xml:space="preserve">Vertrag zwischen der Bundesrepublik Deutschland und der Deutschen Demokratischen Republik über die Herstellung der Einheit Deutschlands, Einigungsvertrag, </w:t>
      </w:r>
      <w:r w:rsidR="006A131E" w:rsidRPr="00B53FC7">
        <w:rPr>
          <w:rFonts w:ascii="Arial" w:eastAsia="Times New Roman" w:hAnsi="Arial" w:cs="Arial"/>
          <w:color w:val="000000" w:themeColor="text1"/>
          <w:lang w:val="uk-UA"/>
        </w:rPr>
        <w:t>Unification Treaty</w:t>
      </w:r>
      <w:r w:rsidRPr="00B53FC7">
        <w:rPr>
          <w:rFonts w:ascii="Arial" w:eastAsia="Times New Roman" w:hAnsi="Arial" w:cs="Arial"/>
          <w:color w:val="000000" w:themeColor="text1"/>
          <w:lang w:val="uk-UA"/>
        </w:rPr>
        <w:t>) від 31 серпня</w:t>
      </w:r>
      <w:r w:rsidR="006A131E"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1990 </w:t>
      </w:r>
      <w:r w:rsidR="006A131E" w:rsidRPr="00B53FC7">
        <w:rPr>
          <w:rFonts w:ascii="Arial" w:eastAsia="Times New Roman" w:hAnsi="Arial" w:cs="Arial"/>
          <w:color w:val="000000" w:themeColor="text1"/>
          <w:lang w:val="uk-UA"/>
        </w:rPr>
        <w:t xml:space="preserve">р. </w:t>
      </w:r>
      <w:r w:rsidRPr="00B53FC7">
        <w:rPr>
          <w:rFonts w:ascii="Arial" w:eastAsia="Times New Roman" w:hAnsi="Arial" w:cs="Arial"/>
          <w:color w:val="000000" w:themeColor="text1"/>
          <w:lang w:val="uk-UA"/>
        </w:rPr>
        <w:t xml:space="preserve">(Федеральний німецький </w:t>
      </w:r>
      <w:r w:rsidR="00837A65" w:rsidRPr="00B53FC7">
        <w:rPr>
          <w:rFonts w:ascii="Arial" w:eastAsia="Times New Roman" w:hAnsi="Arial" w:cs="Arial"/>
          <w:color w:val="000000" w:themeColor="text1"/>
          <w:lang w:val="uk-UA"/>
        </w:rPr>
        <w:t>юридичний вісник</w:t>
      </w:r>
      <w:r w:rsidRPr="00B53FC7">
        <w:rPr>
          <w:rFonts w:ascii="Arial" w:eastAsia="Times New Roman" w:hAnsi="Arial" w:cs="Arial"/>
          <w:color w:val="000000" w:themeColor="text1"/>
          <w:lang w:val="uk-UA"/>
        </w:rPr>
        <w:t xml:space="preserve">, </w:t>
      </w:r>
      <w:r w:rsidRPr="00B53FC7">
        <w:rPr>
          <w:rFonts w:ascii="Arial" w:eastAsia="Times New Roman" w:hAnsi="Arial" w:cs="Arial"/>
          <w:i/>
          <w:iCs/>
          <w:color w:val="000000" w:themeColor="text1"/>
          <w:lang w:val="uk-UA"/>
        </w:rPr>
        <w:t>Bundesgesetzblatt</w:t>
      </w:r>
      <w:r w:rsidRPr="00B53FC7">
        <w:rPr>
          <w:rFonts w:ascii="Arial" w:eastAsia="Times New Roman" w:hAnsi="Arial" w:cs="Arial"/>
          <w:color w:val="000000" w:themeColor="text1"/>
          <w:lang w:val="uk-UA"/>
        </w:rPr>
        <w:t xml:space="preserve"> II с. 889 &lt;1067&gt;)</w:t>
      </w:r>
    </w:p>
    <w:p w:rsidR="001B7280" w:rsidRPr="00B53FC7" w:rsidRDefault="001B7280" w:rsidP="003C447C">
      <w:pPr>
        <w:spacing w:after="0" w:line="317" w:lineRule="atLeast"/>
        <w:ind w:left="580" w:hanging="420"/>
        <w:rPr>
          <w:rFonts w:ascii="Arial" w:eastAsia="Times New Roman" w:hAnsi="Arial" w:cs="Arial"/>
          <w:color w:val="000000" w:themeColor="text1"/>
          <w:sz w:val="24"/>
          <w:szCs w:val="24"/>
          <w:lang w:val="uk-UA"/>
        </w:rPr>
      </w:pPr>
    </w:p>
    <w:p w:rsidR="009B7EF8" w:rsidRPr="00B53FC7" w:rsidRDefault="003833F9" w:rsidP="003C447C">
      <w:pPr>
        <w:spacing w:after="0" w:line="317" w:lineRule="atLeast"/>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 </w:t>
      </w:r>
      <w:r w:rsidR="009B7EF8" w:rsidRPr="00B53FC7">
        <w:rPr>
          <w:rFonts w:ascii="Arial" w:eastAsia="Times New Roman" w:hAnsi="Arial" w:cs="Arial"/>
          <w:color w:val="000000" w:themeColor="text1"/>
          <w:lang w:val="uk-UA"/>
        </w:rPr>
        <w:t>1 BvR 284/96</w:t>
      </w:r>
      <w:r w:rsidR="001B7280" w:rsidRPr="00B53FC7">
        <w:rPr>
          <w:rFonts w:ascii="Arial" w:eastAsia="Times New Roman" w:hAnsi="Arial" w:cs="Arial"/>
          <w:color w:val="000000" w:themeColor="text1"/>
          <w:lang w:val="uk-UA"/>
        </w:rPr>
        <w:t xml:space="preserve"> –,</w:t>
      </w:r>
    </w:p>
    <w:p w:rsidR="00735C3B" w:rsidRPr="00B53FC7" w:rsidRDefault="00735C3B" w:rsidP="003C447C">
      <w:pPr>
        <w:spacing w:after="0" w:line="317" w:lineRule="atLeast"/>
        <w:rPr>
          <w:rFonts w:ascii="Arial" w:eastAsia="Times New Roman" w:hAnsi="Arial" w:cs="Arial"/>
          <w:color w:val="000000" w:themeColor="text1"/>
          <w:lang w:val="uk-UA"/>
        </w:rPr>
      </w:pPr>
    </w:p>
    <w:p w:rsidR="009B7EF8" w:rsidRPr="00B53FC7" w:rsidRDefault="009B7EF8" w:rsidP="003C447C">
      <w:pPr>
        <w:spacing w:after="0" w:line="317"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II. </w:t>
      </w:r>
      <w:r w:rsidR="006A131E" w:rsidRPr="00B53FC7">
        <w:rPr>
          <w:rFonts w:ascii="Arial" w:eastAsia="Times New Roman" w:hAnsi="Arial" w:cs="Arial"/>
          <w:color w:val="000000" w:themeColor="text1"/>
          <w:lang w:val="uk-UA"/>
        </w:rPr>
        <w:t>пана С</w:t>
      </w:r>
      <w:r w:rsidRPr="00B53FC7">
        <w:rPr>
          <w:rFonts w:ascii="Arial" w:eastAsia="Times New Roman" w:hAnsi="Arial" w:cs="Arial"/>
          <w:color w:val="000000" w:themeColor="text1"/>
          <w:lang w:val="uk-UA"/>
        </w:rPr>
        <w:t>...,</w:t>
      </w:r>
    </w:p>
    <w:p w:rsidR="009B7EF8" w:rsidRPr="00B53FC7" w:rsidRDefault="003833F9" w:rsidP="00575F87">
      <w:pPr>
        <w:spacing w:before="120" w:after="0" w:line="317" w:lineRule="atLeast"/>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 </w:t>
      </w:r>
      <w:r w:rsidR="009B7EF8" w:rsidRPr="00B53FC7">
        <w:rPr>
          <w:rFonts w:ascii="Arial" w:eastAsia="Times New Roman" w:hAnsi="Arial" w:cs="Arial"/>
          <w:color w:val="000000" w:themeColor="text1"/>
          <w:lang w:val="uk-UA"/>
        </w:rPr>
        <w:t xml:space="preserve"> уповноважений представник: професор д-р Інг</w:t>
      </w:r>
      <w:r w:rsidR="001B7280" w:rsidRPr="00B53FC7">
        <w:rPr>
          <w:rFonts w:ascii="Arial" w:eastAsia="Times New Roman" w:hAnsi="Arial" w:cs="Arial"/>
          <w:color w:val="000000" w:themeColor="text1"/>
          <w:lang w:val="uk-UA"/>
        </w:rPr>
        <w:t>в</w:t>
      </w:r>
      <w:r w:rsidR="009B7EF8" w:rsidRPr="00B53FC7">
        <w:rPr>
          <w:rFonts w:ascii="Arial" w:eastAsia="Times New Roman" w:hAnsi="Arial" w:cs="Arial"/>
          <w:color w:val="000000" w:themeColor="text1"/>
          <w:lang w:val="uk-UA"/>
        </w:rPr>
        <w:t>ер Ебсен</w:t>
      </w:r>
      <w:r w:rsidR="001B7280" w:rsidRPr="00B53FC7">
        <w:rPr>
          <w:rFonts w:ascii="Arial" w:eastAsia="Times New Roman" w:hAnsi="Arial" w:cs="Arial"/>
          <w:color w:val="000000" w:themeColor="text1"/>
          <w:lang w:val="uk-UA"/>
        </w:rPr>
        <w:t xml:space="preserve"> (Ingwer Ebsen)</w:t>
      </w:r>
      <w:r w:rsidR="009B7EF8" w:rsidRPr="00B53FC7">
        <w:rPr>
          <w:rFonts w:ascii="Arial" w:eastAsia="Times New Roman" w:hAnsi="Arial" w:cs="Arial"/>
          <w:color w:val="000000" w:themeColor="text1"/>
          <w:lang w:val="uk-UA"/>
        </w:rPr>
        <w:t>,</w:t>
      </w:r>
    </w:p>
    <w:p w:rsidR="001F74F3" w:rsidRPr="00B53FC7" w:rsidRDefault="009B7EF8" w:rsidP="003C447C">
      <w:pPr>
        <w:spacing w:after="0" w:line="317" w:lineRule="atLeast"/>
        <w:ind w:left="336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Альфред-Му</w:t>
      </w:r>
      <w:r w:rsidR="001F74F3" w:rsidRPr="00B53FC7">
        <w:rPr>
          <w:rFonts w:ascii="Arial" w:eastAsia="Times New Roman" w:hAnsi="Arial" w:cs="Arial"/>
          <w:color w:val="000000" w:themeColor="text1"/>
          <w:lang w:val="uk-UA"/>
        </w:rPr>
        <w:t>м</w:t>
      </w:r>
      <w:r w:rsidRPr="00B53FC7">
        <w:rPr>
          <w:rFonts w:ascii="Arial" w:eastAsia="Times New Roman" w:hAnsi="Arial" w:cs="Arial"/>
          <w:color w:val="000000" w:themeColor="text1"/>
          <w:lang w:val="uk-UA"/>
        </w:rPr>
        <w:t>б</w:t>
      </w:r>
      <w:r w:rsidR="001F74F3" w:rsidRPr="00B53FC7">
        <w:rPr>
          <w:rFonts w:ascii="Arial" w:eastAsia="Times New Roman" w:hAnsi="Arial" w:cs="Arial"/>
          <w:color w:val="000000" w:themeColor="text1"/>
          <w:lang w:val="uk-UA"/>
        </w:rPr>
        <w:t>е</w:t>
      </w:r>
      <w:r w:rsidRPr="00B53FC7">
        <w:rPr>
          <w:rFonts w:ascii="Arial" w:eastAsia="Times New Roman" w:hAnsi="Arial" w:cs="Arial"/>
          <w:color w:val="000000" w:themeColor="text1"/>
          <w:lang w:val="uk-UA"/>
        </w:rPr>
        <w:t>хер</w:t>
      </w:r>
      <w:r w:rsidR="001F74F3"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Штрассе 19, Майнц</w:t>
      </w:r>
      <w:r w:rsidR="001F74F3" w:rsidRPr="00B53FC7">
        <w:rPr>
          <w:rFonts w:ascii="Arial" w:eastAsia="Times New Roman" w:hAnsi="Arial" w:cs="Arial"/>
          <w:color w:val="000000" w:themeColor="text1"/>
          <w:lang w:val="uk-UA"/>
        </w:rPr>
        <w:t xml:space="preserve"> –</w:t>
      </w:r>
    </w:p>
    <w:p w:rsidR="009B7EF8" w:rsidRPr="00B53FC7" w:rsidRDefault="009B7EF8" w:rsidP="003C447C">
      <w:pPr>
        <w:spacing w:after="0" w:line="317" w:lineRule="atLeast"/>
        <w:ind w:left="3360"/>
        <w:rPr>
          <w:rFonts w:ascii="Arial" w:eastAsia="Times New Roman" w:hAnsi="Arial" w:cs="Arial"/>
          <w:color w:val="000000" w:themeColor="text1"/>
          <w:sz w:val="24"/>
          <w:szCs w:val="24"/>
          <w:lang w:val="uk-UA"/>
        </w:rPr>
      </w:pPr>
    </w:p>
    <w:p w:rsidR="009B7EF8" w:rsidRPr="00B53FC7" w:rsidRDefault="009B7EF8" w:rsidP="003C447C">
      <w:pPr>
        <w:spacing w:after="0" w:line="317" w:lineRule="atLeast"/>
        <w:ind w:left="164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безпосередньо проти</w:t>
      </w:r>
    </w:p>
    <w:p w:rsidR="002379C3" w:rsidRPr="00575F87" w:rsidRDefault="002379C3" w:rsidP="00575F87">
      <w:pPr>
        <w:pStyle w:val="a7"/>
        <w:numPr>
          <w:ilvl w:val="0"/>
          <w:numId w:val="2"/>
        </w:numPr>
        <w:spacing w:before="120" w:after="0" w:line="317" w:lineRule="atLeast"/>
        <w:ind w:left="879" w:hanging="357"/>
        <w:contextualSpacing w:val="0"/>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w:t>
      </w:r>
      <w:r w:rsidR="00243ECF" w:rsidRPr="00575F87">
        <w:rPr>
          <w:rFonts w:ascii="Arial" w:eastAsia="Times New Roman" w:hAnsi="Arial" w:cs="Arial"/>
          <w:color w:val="000000" w:themeColor="text1"/>
          <w:lang w:val="uk-UA"/>
        </w:rPr>
        <w:t>останови</w:t>
      </w:r>
      <w:r w:rsidR="009B7EF8" w:rsidRPr="00575F87">
        <w:rPr>
          <w:rFonts w:ascii="Arial" w:eastAsia="Times New Roman" w:hAnsi="Arial" w:cs="Arial"/>
          <w:color w:val="000000" w:themeColor="text1"/>
          <w:lang w:val="uk-UA"/>
        </w:rPr>
        <w:t xml:space="preserve"> Федерального соціального суду </w:t>
      </w:r>
      <w:r w:rsidR="009B7EF8" w:rsidRPr="00575F87">
        <w:rPr>
          <w:rFonts w:ascii="Arial" w:eastAsia="Times New Roman" w:hAnsi="Arial" w:cs="Arial"/>
          <w:i/>
          <w:iCs/>
          <w:color w:val="000000" w:themeColor="text1"/>
          <w:lang w:val="uk-UA"/>
        </w:rPr>
        <w:t>(Bundessozialgericht)</w:t>
      </w:r>
      <w:r w:rsidR="009B7EF8" w:rsidRPr="00575F87">
        <w:rPr>
          <w:rFonts w:ascii="Arial" w:eastAsia="Times New Roman" w:hAnsi="Arial" w:cs="Arial"/>
          <w:color w:val="000000" w:themeColor="text1"/>
          <w:lang w:val="uk-UA"/>
        </w:rPr>
        <w:t xml:space="preserve"> від 19 червня 1996 р. – 9 BV 176/95</w:t>
      </w:r>
      <w:r w:rsidR="003833F9" w:rsidRPr="00575F87">
        <w:rPr>
          <w:rFonts w:ascii="Arial" w:eastAsia="Times New Roman" w:hAnsi="Arial" w:cs="Arial"/>
          <w:color w:val="000000" w:themeColor="text1"/>
          <w:lang w:val="uk-UA"/>
        </w:rPr>
        <w:t xml:space="preserve"> –</w:t>
      </w:r>
      <w:r w:rsidR="009B7EF8" w:rsidRPr="00575F87">
        <w:rPr>
          <w:rFonts w:ascii="Arial" w:eastAsia="Times New Roman" w:hAnsi="Arial" w:cs="Arial"/>
          <w:color w:val="000000" w:themeColor="text1"/>
          <w:lang w:val="uk-UA"/>
        </w:rPr>
        <w:t>,</w:t>
      </w:r>
    </w:p>
    <w:p w:rsidR="002379C3" w:rsidRPr="00575F87" w:rsidRDefault="009B7EF8" w:rsidP="00575F87">
      <w:pPr>
        <w:pStyle w:val="a7"/>
        <w:numPr>
          <w:ilvl w:val="0"/>
          <w:numId w:val="2"/>
        </w:numPr>
        <w:spacing w:before="120" w:after="0" w:line="317" w:lineRule="atLeast"/>
        <w:ind w:left="879" w:hanging="357"/>
        <w:contextualSpacing w:val="0"/>
        <w:rPr>
          <w:rFonts w:ascii="Arial" w:eastAsia="Times New Roman" w:hAnsi="Arial" w:cs="Arial"/>
          <w:color w:val="000000" w:themeColor="text1"/>
          <w:sz w:val="24"/>
          <w:szCs w:val="24"/>
          <w:lang w:val="uk-UA"/>
        </w:rPr>
      </w:pPr>
      <w:r w:rsidRPr="00575F87">
        <w:rPr>
          <w:rFonts w:ascii="Arial" w:eastAsia="Times New Roman" w:hAnsi="Arial" w:cs="Arial"/>
          <w:color w:val="000000" w:themeColor="text1"/>
          <w:lang w:val="uk-UA"/>
        </w:rPr>
        <w:t xml:space="preserve">Рішення Вищого соціального суду Тюрінгії </w:t>
      </w:r>
      <w:r w:rsidRPr="00575F87">
        <w:rPr>
          <w:rFonts w:ascii="Arial" w:eastAsia="Times New Roman" w:hAnsi="Arial" w:cs="Arial"/>
          <w:i/>
          <w:iCs/>
          <w:color w:val="000000" w:themeColor="text1"/>
          <w:lang w:val="uk-UA"/>
        </w:rPr>
        <w:t xml:space="preserve">(Thüringer Landessozialgericht) </w:t>
      </w:r>
      <w:r w:rsidRPr="00575F87">
        <w:rPr>
          <w:rFonts w:ascii="Arial" w:eastAsia="Times New Roman" w:hAnsi="Arial" w:cs="Arial"/>
          <w:iCs/>
          <w:color w:val="000000" w:themeColor="text1"/>
          <w:lang w:val="uk-UA"/>
        </w:rPr>
        <w:t>від</w:t>
      </w:r>
      <w:r w:rsidRPr="00575F87">
        <w:rPr>
          <w:rFonts w:ascii="Arial" w:eastAsia="Times New Roman" w:hAnsi="Arial" w:cs="Arial"/>
          <w:color w:val="000000" w:themeColor="text1"/>
          <w:lang w:val="uk-UA"/>
        </w:rPr>
        <w:t xml:space="preserve"> 27 вересня 1995 р. – L 1 V 43/94</w:t>
      </w:r>
      <w:r w:rsidR="003833F9" w:rsidRPr="00575F87">
        <w:rPr>
          <w:rFonts w:ascii="Arial" w:eastAsia="Times New Roman" w:hAnsi="Arial" w:cs="Arial"/>
          <w:color w:val="000000" w:themeColor="text1"/>
          <w:lang w:val="uk-UA"/>
        </w:rPr>
        <w:t xml:space="preserve"> –</w:t>
      </w:r>
      <w:r w:rsidRPr="00575F87">
        <w:rPr>
          <w:rFonts w:ascii="Arial" w:eastAsia="Times New Roman" w:hAnsi="Arial" w:cs="Arial"/>
          <w:color w:val="000000" w:themeColor="text1"/>
          <w:lang w:val="uk-UA"/>
        </w:rPr>
        <w:t>,</w:t>
      </w:r>
    </w:p>
    <w:p w:rsidR="002379C3" w:rsidRPr="00575F87" w:rsidRDefault="006E54C7" w:rsidP="00575F87">
      <w:pPr>
        <w:pStyle w:val="a7"/>
        <w:numPr>
          <w:ilvl w:val="0"/>
          <w:numId w:val="2"/>
        </w:numPr>
        <w:spacing w:before="120" w:after="0" w:line="317" w:lineRule="atLeast"/>
        <w:ind w:left="879" w:hanging="357"/>
        <w:contextualSpacing w:val="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П</w:t>
      </w:r>
      <w:r w:rsidR="00243ECF" w:rsidRPr="00575F87">
        <w:rPr>
          <w:rFonts w:ascii="Arial" w:eastAsia="Times New Roman" w:hAnsi="Arial" w:cs="Arial"/>
          <w:color w:val="000000" w:themeColor="text1"/>
          <w:lang w:val="uk-UA"/>
        </w:rPr>
        <w:t>останови</w:t>
      </w:r>
      <w:r w:rsidR="009B7EF8" w:rsidRPr="00575F87">
        <w:rPr>
          <w:rFonts w:ascii="Arial" w:eastAsia="Times New Roman" w:hAnsi="Arial" w:cs="Arial"/>
          <w:color w:val="000000" w:themeColor="text1"/>
          <w:lang w:val="uk-UA"/>
        </w:rPr>
        <w:t xml:space="preserve"> Соціального суду Готи </w:t>
      </w:r>
      <w:r w:rsidR="009B7EF8" w:rsidRPr="00575F87">
        <w:rPr>
          <w:rFonts w:ascii="Arial" w:eastAsia="Times New Roman" w:hAnsi="Arial" w:cs="Arial"/>
          <w:i/>
          <w:iCs/>
          <w:color w:val="000000" w:themeColor="text1"/>
          <w:lang w:val="uk-UA"/>
        </w:rPr>
        <w:t>(Sozialgericht Gotha)</w:t>
      </w:r>
      <w:r w:rsidR="009B7EF8" w:rsidRPr="00575F87">
        <w:rPr>
          <w:rFonts w:ascii="Arial" w:eastAsia="Times New Roman" w:hAnsi="Arial" w:cs="Arial"/>
          <w:color w:val="000000" w:themeColor="text1"/>
          <w:lang w:val="uk-UA"/>
        </w:rPr>
        <w:t xml:space="preserve"> від 23 грудня 1993 р. – </w:t>
      </w:r>
      <w:r w:rsidR="00243ECF" w:rsidRPr="00575F87">
        <w:rPr>
          <w:rFonts w:ascii="Arial" w:eastAsia="Times New Roman" w:hAnsi="Arial" w:cs="Arial"/>
          <w:color w:val="000000" w:themeColor="text1"/>
          <w:lang w:val="uk-UA"/>
        </w:rPr>
        <w:br/>
      </w:r>
      <w:r w:rsidR="009B7EF8" w:rsidRPr="00575F87">
        <w:rPr>
          <w:rFonts w:ascii="Arial" w:eastAsia="Times New Roman" w:hAnsi="Arial" w:cs="Arial"/>
          <w:color w:val="000000" w:themeColor="text1"/>
          <w:lang w:val="uk-UA"/>
        </w:rPr>
        <w:t>S 4 V 547/93</w:t>
      </w:r>
      <w:r w:rsidR="003833F9" w:rsidRPr="00575F87">
        <w:rPr>
          <w:rFonts w:ascii="Arial" w:eastAsia="Times New Roman" w:hAnsi="Arial" w:cs="Arial"/>
          <w:color w:val="000000" w:themeColor="text1"/>
          <w:lang w:val="uk-UA"/>
        </w:rPr>
        <w:t xml:space="preserve"> –</w:t>
      </w:r>
      <w:r w:rsidR="009B7EF8" w:rsidRPr="00575F87">
        <w:rPr>
          <w:rFonts w:ascii="Arial" w:eastAsia="Times New Roman" w:hAnsi="Arial" w:cs="Arial"/>
          <w:color w:val="000000" w:themeColor="text1"/>
          <w:lang w:val="uk-UA"/>
        </w:rPr>
        <w:t>,</w:t>
      </w:r>
    </w:p>
    <w:p w:rsidR="003C447C" w:rsidRPr="00B53FC7" w:rsidRDefault="009B7EF8" w:rsidP="00575F87">
      <w:pPr>
        <w:spacing w:before="160" w:after="0" w:line="317" w:lineRule="atLeast"/>
        <w:ind w:left="579" w:hanging="42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w:t>
      </w:r>
      <w:r w:rsidR="00F8462D" w:rsidRPr="00B53FC7">
        <w:rPr>
          <w:rFonts w:ascii="Times New Roman" w:eastAsia="Times New Roman" w:hAnsi="Times New Roman" w:cs="Times New Roman"/>
          <w:color w:val="000000" w:themeColor="text1"/>
          <w:sz w:val="14"/>
          <w:szCs w:val="14"/>
          <w:lang w:val="uk-UA"/>
        </w:rPr>
        <w:t xml:space="preserve">  </w:t>
      </w:r>
      <w:r w:rsidR="00243ECF" w:rsidRPr="00B53FC7">
        <w:rPr>
          <w:rFonts w:ascii="Arial" w:eastAsia="Times New Roman" w:hAnsi="Arial" w:cs="Arial"/>
          <w:color w:val="000000" w:themeColor="text1"/>
          <w:lang w:val="uk-UA"/>
        </w:rPr>
        <w:t xml:space="preserve">опосередковано проти </w:t>
      </w:r>
      <w:r w:rsidR="006130E7" w:rsidRPr="00B53FC7">
        <w:rPr>
          <w:rFonts w:ascii="Arial" w:eastAsia="Times New Roman" w:hAnsi="Arial" w:cs="Arial"/>
          <w:color w:val="000000" w:themeColor="text1"/>
          <w:lang w:val="uk-UA"/>
        </w:rPr>
        <w:t>§</w:t>
      </w:r>
      <w:r w:rsidR="006E54C7" w:rsidRPr="00B53FC7">
        <w:rPr>
          <w:rFonts w:ascii="Arial" w:eastAsia="Times New Roman" w:hAnsi="Arial" w:cs="Arial"/>
          <w:color w:val="000000" w:themeColor="text1"/>
          <w:lang w:val="uk-UA"/>
        </w:rPr>
        <w:t> </w:t>
      </w:r>
      <w:r w:rsidR="00243ECF" w:rsidRPr="00B53FC7">
        <w:rPr>
          <w:rFonts w:ascii="Arial" w:eastAsia="Times New Roman" w:hAnsi="Arial" w:cs="Arial"/>
          <w:color w:val="000000" w:themeColor="text1"/>
          <w:lang w:val="uk-UA"/>
        </w:rPr>
        <w:t xml:space="preserve">84a </w:t>
      </w:r>
      <w:r w:rsidR="003F6121" w:rsidRPr="00B53FC7">
        <w:rPr>
          <w:rFonts w:ascii="Arial" w:eastAsia="Times New Roman" w:hAnsi="Arial" w:cs="Arial"/>
          <w:color w:val="000000" w:themeColor="text1"/>
          <w:lang w:val="uk-UA"/>
        </w:rPr>
        <w:t>Федерального закону про допомогу жертвам війни</w:t>
      </w:r>
      <w:r w:rsidR="00243ECF" w:rsidRPr="00B53FC7">
        <w:rPr>
          <w:rFonts w:ascii="Arial" w:eastAsia="Times New Roman" w:hAnsi="Arial" w:cs="Arial"/>
          <w:color w:val="000000" w:themeColor="text1"/>
          <w:lang w:val="uk-UA"/>
        </w:rPr>
        <w:t xml:space="preserve"> </w:t>
      </w:r>
      <w:r w:rsidR="00243ECF" w:rsidRPr="00B53FC7">
        <w:rPr>
          <w:rFonts w:ascii="Arial" w:eastAsia="Times New Roman" w:hAnsi="Arial" w:cs="Arial"/>
          <w:i/>
          <w:iCs/>
          <w:color w:val="000000" w:themeColor="text1"/>
          <w:lang w:val="uk-UA"/>
        </w:rPr>
        <w:t xml:space="preserve">(Bundesversorgungsgesetz – </w:t>
      </w:r>
      <w:r w:rsidR="00243ECF" w:rsidRPr="00B53FC7">
        <w:rPr>
          <w:rFonts w:ascii="Arial" w:eastAsia="Times New Roman" w:hAnsi="Arial" w:cs="Arial"/>
          <w:color w:val="000000" w:themeColor="text1"/>
          <w:lang w:val="uk-UA"/>
        </w:rPr>
        <w:t xml:space="preserve">BVG) в поєднанні з Додатком I, Главою VIII, </w:t>
      </w:r>
      <w:r w:rsidR="008418E0" w:rsidRPr="00B53FC7">
        <w:rPr>
          <w:rFonts w:ascii="Arial" w:eastAsia="Times New Roman" w:hAnsi="Arial" w:cs="Arial"/>
          <w:color w:val="000000" w:themeColor="text1"/>
          <w:lang w:val="uk-UA"/>
        </w:rPr>
        <w:t xml:space="preserve">Предметною частиною K, Частиною </w:t>
      </w:r>
      <w:r w:rsidR="00243ECF" w:rsidRPr="00B53FC7">
        <w:rPr>
          <w:rFonts w:ascii="Arial" w:eastAsia="Times New Roman" w:hAnsi="Arial" w:cs="Arial"/>
          <w:color w:val="000000" w:themeColor="text1"/>
          <w:lang w:val="uk-UA"/>
        </w:rPr>
        <w:t>III</w:t>
      </w:r>
      <w:r w:rsidR="006E54C7" w:rsidRPr="00B53FC7">
        <w:rPr>
          <w:rFonts w:ascii="Arial" w:eastAsia="Times New Roman" w:hAnsi="Arial" w:cs="Arial"/>
          <w:color w:val="000000" w:themeColor="text1"/>
          <w:lang w:val="uk-UA"/>
        </w:rPr>
        <w:t>,</w:t>
      </w:r>
      <w:r w:rsidR="00243ECF" w:rsidRPr="00B53FC7">
        <w:rPr>
          <w:rFonts w:ascii="Arial" w:eastAsia="Times New Roman" w:hAnsi="Arial" w:cs="Arial"/>
          <w:color w:val="000000" w:themeColor="text1"/>
          <w:lang w:val="uk-UA"/>
        </w:rPr>
        <w:t xml:space="preserve"> № 1</w:t>
      </w:r>
      <w:r w:rsidR="006E54C7" w:rsidRPr="00B53FC7">
        <w:rPr>
          <w:rFonts w:ascii="Arial" w:eastAsia="Times New Roman" w:hAnsi="Arial" w:cs="Arial"/>
          <w:color w:val="000000" w:themeColor="text1"/>
          <w:lang w:val="uk-UA"/>
        </w:rPr>
        <w:t>,</w:t>
      </w:r>
      <w:r w:rsidR="00243ECF" w:rsidRPr="00B53FC7">
        <w:rPr>
          <w:rFonts w:ascii="Arial" w:eastAsia="Times New Roman" w:hAnsi="Arial" w:cs="Arial"/>
          <w:color w:val="000000" w:themeColor="text1"/>
          <w:lang w:val="uk-UA"/>
        </w:rPr>
        <w:t xml:space="preserve"> </w:t>
      </w:r>
      <w:r w:rsidR="00F010F3" w:rsidRPr="00B53FC7">
        <w:rPr>
          <w:rFonts w:ascii="Arial" w:eastAsia="Times New Roman" w:hAnsi="Arial" w:cs="Arial"/>
          <w:color w:val="000000" w:themeColor="text1"/>
          <w:lang w:val="uk-UA"/>
        </w:rPr>
        <w:t>літерою</w:t>
      </w:r>
      <w:r w:rsidR="00243ECF" w:rsidRPr="00B53FC7">
        <w:rPr>
          <w:rFonts w:ascii="Arial" w:eastAsia="Times New Roman" w:hAnsi="Arial" w:cs="Arial"/>
          <w:color w:val="000000" w:themeColor="text1"/>
          <w:lang w:val="uk-UA"/>
        </w:rPr>
        <w:t xml:space="preserve"> </w:t>
      </w:r>
      <w:r w:rsidR="006E54C7" w:rsidRPr="00B53FC7">
        <w:rPr>
          <w:rFonts w:ascii="Arial" w:eastAsia="Times New Roman" w:hAnsi="Arial" w:cs="Arial"/>
          <w:color w:val="000000" w:themeColor="text1"/>
          <w:lang w:val="uk-UA"/>
        </w:rPr>
        <w:t>«</w:t>
      </w:r>
      <w:r w:rsidR="00243ECF" w:rsidRPr="00B53FC7">
        <w:rPr>
          <w:rFonts w:ascii="Arial" w:eastAsia="Times New Roman" w:hAnsi="Arial" w:cs="Arial"/>
          <w:color w:val="000000" w:themeColor="text1"/>
          <w:lang w:val="uk-UA"/>
        </w:rPr>
        <w:t>а</w:t>
      </w:r>
      <w:r w:rsidR="006E54C7" w:rsidRPr="00B53FC7">
        <w:rPr>
          <w:rFonts w:ascii="Arial" w:eastAsia="Times New Roman" w:hAnsi="Arial" w:cs="Arial"/>
          <w:color w:val="000000" w:themeColor="text1"/>
          <w:lang w:val="uk-UA"/>
        </w:rPr>
        <w:t>»</w:t>
      </w:r>
      <w:r w:rsidR="00243ECF" w:rsidRPr="00B53FC7">
        <w:rPr>
          <w:rFonts w:ascii="Arial" w:eastAsia="Times New Roman" w:hAnsi="Arial" w:cs="Arial"/>
          <w:color w:val="000000" w:themeColor="text1"/>
          <w:lang w:val="uk-UA"/>
        </w:rPr>
        <w:t xml:space="preserve"> </w:t>
      </w:r>
      <w:r w:rsidR="00735C3B" w:rsidRPr="00B53FC7">
        <w:rPr>
          <w:rFonts w:ascii="Arial" w:eastAsia="Times New Roman" w:hAnsi="Arial" w:cs="Arial"/>
          <w:color w:val="000000" w:themeColor="text1"/>
          <w:lang w:val="uk-UA"/>
        </w:rPr>
        <w:t xml:space="preserve">Договору </w:t>
      </w:r>
      <w:r w:rsidR="00243ECF" w:rsidRPr="00B53FC7">
        <w:rPr>
          <w:rFonts w:ascii="Arial" w:eastAsia="Times New Roman" w:hAnsi="Arial" w:cs="Arial"/>
          <w:color w:val="000000" w:themeColor="text1"/>
          <w:lang w:val="uk-UA"/>
        </w:rPr>
        <w:t>між Федеративною Республікою Німеччин</w:t>
      </w:r>
      <w:r w:rsidR="006E54C7" w:rsidRPr="00B53FC7">
        <w:rPr>
          <w:rFonts w:ascii="Arial" w:eastAsia="Times New Roman" w:hAnsi="Arial" w:cs="Arial"/>
          <w:color w:val="000000" w:themeColor="text1"/>
          <w:lang w:val="uk-UA"/>
        </w:rPr>
        <w:t>ою</w:t>
      </w:r>
      <w:r w:rsidR="00243ECF" w:rsidRPr="00B53FC7">
        <w:rPr>
          <w:rFonts w:ascii="Arial" w:eastAsia="Times New Roman" w:hAnsi="Arial" w:cs="Arial"/>
          <w:color w:val="000000" w:themeColor="text1"/>
          <w:lang w:val="uk-UA"/>
        </w:rPr>
        <w:t xml:space="preserve"> та Німецькою Демократичною Республікою про Возз'єднання Німеччини (</w:t>
      </w:r>
      <w:r w:rsidR="00243ECF" w:rsidRPr="00B53FC7">
        <w:rPr>
          <w:rFonts w:ascii="Arial" w:eastAsia="Times New Roman" w:hAnsi="Arial" w:cs="Arial"/>
          <w:i/>
          <w:color w:val="000000" w:themeColor="text1"/>
          <w:lang w:val="uk-UA"/>
        </w:rPr>
        <w:t xml:space="preserve">Vertrag zwischen der Bundesrepublik Deutschland und der Deutschen Demokratischen Republik über die Herstellung der Einheit Deutschlands, Einigungsvertrag, </w:t>
      </w:r>
      <w:r w:rsidR="00243ECF" w:rsidRPr="00B53FC7">
        <w:rPr>
          <w:rFonts w:ascii="Arial" w:eastAsia="Times New Roman" w:hAnsi="Arial" w:cs="Arial"/>
          <w:color w:val="000000" w:themeColor="text1"/>
          <w:lang w:val="uk-UA"/>
        </w:rPr>
        <w:t xml:space="preserve">Unification Treaty) від 31 серпня 1990 р. (Федеральний німецький </w:t>
      </w:r>
      <w:r w:rsidR="00837A65" w:rsidRPr="00B53FC7">
        <w:rPr>
          <w:rFonts w:ascii="Arial" w:eastAsia="Times New Roman" w:hAnsi="Arial" w:cs="Arial"/>
          <w:color w:val="000000" w:themeColor="text1"/>
          <w:lang w:val="uk-UA"/>
        </w:rPr>
        <w:t>юридичний вісник</w:t>
      </w:r>
      <w:r w:rsidR="00243ECF" w:rsidRPr="00B53FC7">
        <w:rPr>
          <w:rFonts w:ascii="Arial" w:eastAsia="Times New Roman" w:hAnsi="Arial" w:cs="Arial"/>
          <w:color w:val="000000" w:themeColor="text1"/>
          <w:lang w:val="uk-UA"/>
        </w:rPr>
        <w:t xml:space="preserve">, </w:t>
      </w:r>
      <w:r w:rsidR="00243ECF" w:rsidRPr="00B53FC7">
        <w:rPr>
          <w:rFonts w:ascii="Arial" w:eastAsia="Times New Roman" w:hAnsi="Arial" w:cs="Arial"/>
          <w:i/>
          <w:iCs/>
          <w:color w:val="000000" w:themeColor="text1"/>
          <w:lang w:val="uk-UA"/>
        </w:rPr>
        <w:t>Bundesgesetzblatt</w:t>
      </w:r>
      <w:r w:rsidR="00243ECF" w:rsidRPr="00B53FC7">
        <w:rPr>
          <w:rFonts w:ascii="Arial" w:eastAsia="Times New Roman" w:hAnsi="Arial" w:cs="Arial"/>
          <w:color w:val="000000" w:themeColor="text1"/>
          <w:lang w:val="uk-UA"/>
        </w:rPr>
        <w:t xml:space="preserve"> II с. 889 &lt;1067&gt;)</w:t>
      </w:r>
    </w:p>
    <w:p w:rsidR="003C447C" w:rsidRPr="00B53FC7" w:rsidRDefault="003833F9" w:rsidP="00575F87">
      <w:pPr>
        <w:spacing w:before="160" w:after="0" w:line="317"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 </w:t>
      </w:r>
      <w:r w:rsidR="009B7EF8" w:rsidRPr="00B53FC7">
        <w:rPr>
          <w:rFonts w:ascii="Arial" w:eastAsia="Times New Roman" w:hAnsi="Arial" w:cs="Arial"/>
          <w:color w:val="000000" w:themeColor="text1"/>
          <w:lang w:val="uk-UA"/>
        </w:rPr>
        <w:t>1 BvR 1659/96</w:t>
      </w:r>
      <w:r w:rsidR="006E54C7"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 </w:t>
      </w:r>
    </w:p>
    <w:p w:rsidR="003C447C" w:rsidRPr="00B53FC7" w:rsidRDefault="009B7EF8" w:rsidP="00575F87">
      <w:pPr>
        <w:spacing w:before="160" w:after="0" w:line="317"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Федеральний конституційний суд – </w:t>
      </w:r>
      <w:r w:rsidR="00243ECF" w:rsidRPr="00B53FC7">
        <w:rPr>
          <w:rFonts w:ascii="Arial" w:eastAsia="Times New Roman" w:hAnsi="Arial" w:cs="Arial"/>
          <w:color w:val="000000" w:themeColor="text1"/>
          <w:lang w:val="uk-UA"/>
        </w:rPr>
        <w:t xml:space="preserve">Перший </w:t>
      </w:r>
      <w:r w:rsidRPr="00B53FC7">
        <w:rPr>
          <w:rFonts w:ascii="Arial" w:eastAsia="Times New Roman" w:hAnsi="Arial" w:cs="Arial"/>
          <w:color w:val="000000" w:themeColor="text1"/>
          <w:lang w:val="uk-UA"/>
        </w:rPr>
        <w:t>сенат</w:t>
      </w:r>
      <w:r w:rsidR="003833F9" w:rsidRPr="00B53FC7">
        <w:rPr>
          <w:rFonts w:ascii="Arial" w:eastAsia="Times New Roman" w:hAnsi="Arial" w:cs="Arial"/>
          <w:color w:val="000000" w:themeColor="text1"/>
          <w:lang w:val="uk-UA"/>
        </w:rPr>
        <w:t xml:space="preserve"> –</w:t>
      </w:r>
    </w:p>
    <w:p w:rsidR="009B7EF8" w:rsidRPr="00B53FC7" w:rsidRDefault="009B7EF8" w:rsidP="00575F87">
      <w:pPr>
        <w:spacing w:before="120" w:after="0" w:line="317" w:lineRule="atLeast"/>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за участю суддів</w:t>
      </w:r>
    </w:p>
    <w:p w:rsidR="009B7EF8" w:rsidRPr="00B53FC7" w:rsidRDefault="00243ECF" w:rsidP="009B7EF8">
      <w:pPr>
        <w:spacing w:after="14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в</w:t>
      </w:r>
      <w:r w:rsidR="009B7EF8" w:rsidRPr="00B53FC7">
        <w:rPr>
          <w:rFonts w:ascii="Arial" w:eastAsia="Times New Roman" w:hAnsi="Arial" w:cs="Arial"/>
          <w:color w:val="000000" w:themeColor="text1"/>
          <w:lang w:val="uk-UA"/>
        </w:rPr>
        <w:t>іце-президент Пап'є</w:t>
      </w:r>
      <w:r w:rsidR="006E54C7" w:rsidRPr="00B53FC7">
        <w:rPr>
          <w:rFonts w:ascii="Arial" w:eastAsia="Times New Roman" w:hAnsi="Arial" w:cs="Arial"/>
          <w:color w:val="000000" w:themeColor="text1"/>
          <w:lang w:val="uk-UA"/>
        </w:rPr>
        <w:t xml:space="preserve"> (Papier)</w:t>
      </w:r>
      <w:r w:rsidR="009B7EF8" w:rsidRPr="00B53FC7">
        <w:rPr>
          <w:rFonts w:ascii="Arial" w:eastAsia="Times New Roman" w:hAnsi="Arial" w:cs="Arial"/>
          <w:color w:val="000000" w:themeColor="text1"/>
          <w:lang w:val="uk-UA"/>
        </w:rPr>
        <w:t>,</w:t>
      </w:r>
    </w:p>
    <w:p w:rsidR="006E54C7" w:rsidRPr="00B53FC7" w:rsidRDefault="009B7EF8" w:rsidP="00243ECF">
      <w:pPr>
        <w:spacing w:after="14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Грімм</w:t>
      </w:r>
      <w:r w:rsidR="006E54C7" w:rsidRPr="00B53FC7">
        <w:rPr>
          <w:rFonts w:ascii="Arial" w:eastAsia="Times New Roman" w:hAnsi="Arial" w:cs="Arial"/>
          <w:color w:val="000000" w:themeColor="text1"/>
          <w:lang w:val="uk-UA"/>
        </w:rPr>
        <w:t xml:space="preserve"> (Grimm)</w:t>
      </w:r>
      <w:r w:rsidRPr="00B53FC7">
        <w:rPr>
          <w:rFonts w:ascii="Arial" w:eastAsia="Times New Roman" w:hAnsi="Arial" w:cs="Arial"/>
          <w:color w:val="000000" w:themeColor="text1"/>
          <w:lang w:val="uk-UA"/>
        </w:rPr>
        <w:t>,</w:t>
      </w:r>
    </w:p>
    <w:p w:rsidR="003C447C" w:rsidRPr="00B53FC7" w:rsidRDefault="003C447C" w:rsidP="00575F87">
      <w:pPr>
        <w:spacing w:after="140" w:line="317" w:lineRule="atLeast"/>
        <w:ind w:left="3600"/>
        <w:rPr>
          <w:rFonts w:ascii="Arial" w:eastAsia="Times New Roman" w:hAnsi="Arial" w:cs="Arial"/>
          <w:color w:val="000000" w:themeColor="text1"/>
          <w:lang w:val="uk-UA"/>
        </w:rPr>
      </w:pPr>
    </w:p>
    <w:p w:rsidR="009B7EF8" w:rsidRPr="00B53FC7" w:rsidRDefault="009B7EF8" w:rsidP="00575F87">
      <w:pPr>
        <w:spacing w:after="12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Кюлінг</w:t>
      </w:r>
      <w:r w:rsidR="00F176FA" w:rsidRPr="00B53FC7">
        <w:rPr>
          <w:rFonts w:ascii="Arial" w:eastAsia="Times New Roman" w:hAnsi="Arial" w:cs="Arial"/>
          <w:color w:val="000000" w:themeColor="text1"/>
          <w:lang w:val="uk-UA"/>
        </w:rPr>
        <w:t xml:space="preserve"> (Kühling)</w:t>
      </w:r>
      <w:r w:rsidRPr="00B53FC7">
        <w:rPr>
          <w:rFonts w:ascii="Arial" w:eastAsia="Times New Roman" w:hAnsi="Arial" w:cs="Arial"/>
          <w:color w:val="000000" w:themeColor="text1"/>
          <w:lang w:val="uk-UA"/>
        </w:rPr>
        <w:t>,</w:t>
      </w:r>
    </w:p>
    <w:p w:rsidR="009B7EF8" w:rsidRPr="00B53FC7" w:rsidRDefault="009B7EF8" w:rsidP="00575F87">
      <w:pPr>
        <w:spacing w:after="12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Ягер</w:t>
      </w:r>
      <w:r w:rsidR="00F176FA" w:rsidRPr="00B53FC7">
        <w:rPr>
          <w:rFonts w:ascii="Arial" w:eastAsia="Times New Roman" w:hAnsi="Arial" w:cs="Arial"/>
          <w:color w:val="000000" w:themeColor="text1"/>
          <w:lang w:val="uk-UA"/>
        </w:rPr>
        <w:t xml:space="preserve"> (Jaeger)</w:t>
      </w:r>
      <w:r w:rsidRPr="00B53FC7">
        <w:rPr>
          <w:rFonts w:ascii="Arial" w:eastAsia="Times New Roman" w:hAnsi="Arial" w:cs="Arial"/>
          <w:color w:val="000000" w:themeColor="text1"/>
          <w:lang w:val="uk-UA"/>
        </w:rPr>
        <w:t>,</w:t>
      </w:r>
    </w:p>
    <w:p w:rsidR="009B7EF8" w:rsidRPr="00B53FC7" w:rsidRDefault="009B7EF8" w:rsidP="00575F87">
      <w:pPr>
        <w:spacing w:after="12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Хаас</w:t>
      </w:r>
      <w:r w:rsidR="00F176FA" w:rsidRPr="00B53FC7">
        <w:rPr>
          <w:rFonts w:ascii="Arial" w:eastAsia="Times New Roman" w:hAnsi="Arial" w:cs="Arial"/>
          <w:color w:val="000000" w:themeColor="text1"/>
          <w:lang w:val="uk-UA"/>
        </w:rPr>
        <w:t xml:space="preserve"> (Haas)</w:t>
      </w:r>
      <w:r w:rsidRPr="00B53FC7">
        <w:rPr>
          <w:rFonts w:ascii="Arial" w:eastAsia="Times New Roman" w:hAnsi="Arial" w:cs="Arial"/>
          <w:color w:val="000000" w:themeColor="text1"/>
          <w:lang w:val="uk-UA"/>
        </w:rPr>
        <w:t>,</w:t>
      </w:r>
    </w:p>
    <w:p w:rsidR="009B7EF8" w:rsidRPr="00B53FC7" w:rsidRDefault="00243ECF" w:rsidP="00575F87">
      <w:pPr>
        <w:spacing w:after="12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Х</w:t>
      </w:r>
      <w:r w:rsidR="00F176FA" w:rsidRPr="00B53FC7">
        <w:rPr>
          <w:rFonts w:ascii="Arial" w:eastAsia="Times New Roman" w:hAnsi="Arial" w:cs="Arial"/>
          <w:color w:val="000000" w:themeColor="text1"/>
          <w:lang w:val="uk-UA"/>
        </w:rPr>
        <w:t>ь</w:t>
      </w:r>
      <w:r w:rsidRPr="00B53FC7">
        <w:rPr>
          <w:rFonts w:ascii="Arial" w:eastAsia="Times New Roman" w:hAnsi="Arial" w:cs="Arial"/>
          <w:color w:val="000000" w:themeColor="text1"/>
          <w:lang w:val="uk-UA"/>
        </w:rPr>
        <w:t>оміг</w:t>
      </w:r>
      <w:r w:rsidR="00F176FA" w:rsidRPr="00B53FC7">
        <w:rPr>
          <w:rFonts w:ascii="Arial" w:eastAsia="Times New Roman" w:hAnsi="Arial" w:cs="Arial"/>
          <w:color w:val="000000" w:themeColor="text1"/>
          <w:lang w:val="uk-UA"/>
        </w:rPr>
        <w:t xml:space="preserve"> (Hömig)</w:t>
      </w:r>
      <w:r w:rsidR="009B7EF8" w:rsidRPr="00B53FC7">
        <w:rPr>
          <w:rFonts w:ascii="Arial" w:eastAsia="Times New Roman" w:hAnsi="Arial" w:cs="Arial"/>
          <w:color w:val="000000" w:themeColor="text1"/>
          <w:lang w:val="uk-UA"/>
        </w:rPr>
        <w:t>,</w:t>
      </w:r>
    </w:p>
    <w:p w:rsidR="009B7EF8" w:rsidRPr="00B53FC7" w:rsidRDefault="009B7EF8" w:rsidP="00575F87">
      <w:pPr>
        <w:spacing w:after="12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Шт</w:t>
      </w:r>
      <w:r w:rsidR="00F176FA" w:rsidRPr="00B53FC7">
        <w:rPr>
          <w:rFonts w:ascii="Arial" w:eastAsia="Times New Roman" w:hAnsi="Arial" w:cs="Arial"/>
          <w:color w:val="000000" w:themeColor="text1"/>
          <w:lang w:val="uk-UA"/>
        </w:rPr>
        <w:t>а</w:t>
      </w:r>
      <w:r w:rsidRPr="00B53FC7">
        <w:rPr>
          <w:rFonts w:ascii="Arial" w:eastAsia="Times New Roman" w:hAnsi="Arial" w:cs="Arial"/>
          <w:color w:val="000000" w:themeColor="text1"/>
          <w:lang w:val="uk-UA"/>
        </w:rPr>
        <w:t>йнер</w:t>
      </w:r>
      <w:r w:rsidR="00F176FA" w:rsidRPr="00B53FC7">
        <w:rPr>
          <w:rFonts w:ascii="Arial" w:eastAsia="Times New Roman" w:hAnsi="Arial" w:cs="Arial"/>
          <w:color w:val="000000" w:themeColor="text1"/>
          <w:lang w:val="uk-UA"/>
        </w:rPr>
        <w:t xml:space="preserve"> (Steiner)</w:t>
      </w:r>
    </w:p>
    <w:p w:rsidR="009B7EF8" w:rsidRPr="00B53FC7" w:rsidRDefault="009B7EF8" w:rsidP="00575F87">
      <w:pPr>
        <w:spacing w:after="120" w:line="317" w:lineRule="atLeast"/>
        <w:ind w:left="3600"/>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Гоман</w:t>
      </w:r>
      <w:r w:rsidR="003833F9"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Денхардт</w:t>
      </w:r>
      <w:r w:rsidR="00F176FA" w:rsidRPr="00B53FC7">
        <w:rPr>
          <w:rFonts w:ascii="Arial" w:eastAsia="Times New Roman" w:hAnsi="Arial" w:cs="Arial"/>
          <w:color w:val="000000" w:themeColor="text1"/>
          <w:lang w:val="uk-UA"/>
        </w:rPr>
        <w:t xml:space="preserve"> (Hohmann-Dennhardt)</w:t>
      </w:r>
    </w:p>
    <w:p w:rsidR="009B7EF8" w:rsidRPr="00B53FC7" w:rsidRDefault="009B7EF8" w:rsidP="009B7EF8">
      <w:pPr>
        <w:spacing w:after="300" w:line="317" w:lineRule="atLeast"/>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на підставі усного слухання від 9 листопада 1999 року:</w:t>
      </w:r>
    </w:p>
    <w:p w:rsidR="009B7EF8" w:rsidRPr="00B53FC7" w:rsidRDefault="00243ECF" w:rsidP="009B7EF8">
      <w:pPr>
        <w:spacing w:after="140"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Рішення</w:t>
      </w:r>
      <w:r w:rsidR="009B7EF8" w:rsidRPr="00B53FC7">
        <w:rPr>
          <w:rFonts w:ascii="Arial" w:eastAsia="Times New Roman" w:hAnsi="Arial" w:cs="Arial"/>
          <w:b/>
          <w:bCs/>
          <w:color w:val="000000" w:themeColor="text1"/>
          <w:lang w:val="uk-UA"/>
        </w:rPr>
        <w:t>:</w:t>
      </w:r>
    </w:p>
    <w:p w:rsidR="009B7EF8" w:rsidRPr="00B53FC7" w:rsidRDefault="009B7EF8" w:rsidP="00243ECF">
      <w:pPr>
        <w:spacing w:after="0" w:line="317" w:lineRule="atLeast"/>
        <w:ind w:left="900"/>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1.</w:t>
      </w:r>
      <w:r w:rsidR="00F8462D" w:rsidRPr="00B53FC7">
        <w:rPr>
          <w:rFonts w:ascii="Times New Roman" w:eastAsia="Times New Roman" w:hAnsi="Times New Roman" w:cs="Times New Roman"/>
          <w:b/>
          <w:bCs/>
          <w:color w:val="000000" w:themeColor="text1"/>
          <w:sz w:val="14"/>
          <w:szCs w:val="14"/>
          <w:lang w:val="uk-UA"/>
        </w:rPr>
        <w:t xml:space="preserve"> </w:t>
      </w:r>
      <w:r w:rsidRPr="00B53FC7">
        <w:rPr>
          <w:rFonts w:ascii="Times New Roman" w:eastAsia="Times New Roman" w:hAnsi="Times New Roman" w:cs="Times New Roman"/>
          <w:b/>
          <w:bCs/>
          <w:color w:val="000000" w:themeColor="text1"/>
          <w:sz w:val="14"/>
          <w:szCs w:val="14"/>
          <w:lang w:val="uk-UA"/>
        </w:rPr>
        <w:t xml:space="preserve"> </w:t>
      </w:r>
      <w:r w:rsidR="0028252C" w:rsidRPr="00B53FC7">
        <w:rPr>
          <w:rFonts w:ascii="Arial" w:eastAsia="Times New Roman" w:hAnsi="Arial" w:cs="Arial"/>
          <w:b/>
          <w:bCs/>
          <w:color w:val="000000" w:themeColor="text1"/>
          <w:lang w:val="uk-UA"/>
        </w:rPr>
        <w:t>§</w:t>
      </w:r>
      <w:r w:rsidR="00007DDC" w:rsidRPr="00B53FC7">
        <w:rPr>
          <w:rFonts w:ascii="Arial" w:eastAsia="Times New Roman" w:hAnsi="Arial" w:cs="Arial"/>
          <w:b/>
          <w:bCs/>
          <w:color w:val="000000" w:themeColor="text1"/>
          <w:lang w:val="uk-UA"/>
        </w:rPr>
        <w:t> </w:t>
      </w:r>
      <w:r w:rsidRPr="00B53FC7">
        <w:rPr>
          <w:rFonts w:ascii="Arial" w:eastAsia="Times New Roman" w:hAnsi="Arial" w:cs="Arial"/>
          <w:b/>
          <w:bCs/>
          <w:color w:val="000000" w:themeColor="text1"/>
          <w:lang w:val="uk-UA"/>
        </w:rPr>
        <w:t xml:space="preserve">84a </w:t>
      </w:r>
      <w:r w:rsidR="003F6121" w:rsidRPr="00B53FC7">
        <w:rPr>
          <w:rFonts w:ascii="Arial" w:eastAsia="Times New Roman" w:hAnsi="Arial" w:cs="Arial"/>
          <w:b/>
          <w:bCs/>
          <w:color w:val="000000" w:themeColor="text1"/>
          <w:lang w:val="uk-UA"/>
        </w:rPr>
        <w:t>Федерального закону про допомогу жертвам війни</w:t>
      </w:r>
      <w:r w:rsidRPr="00B53FC7">
        <w:rPr>
          <w:rFonts w:ascii="Arial" w:eastAsia="Times New Roman" w:hAnsi="Arial" w:cs="Arial"/>
          <w:b/>
          <w:bCs/>
          <w:i/>
          <w:iCs/>
          <w:color w:val="000000" w:themeColor="text1"/>
          <w:lang w:val="uk-UA"/>
        </w:rPr>
        <w:t xml:space="preserve"> </w:t>
      </w:r>
      <w:r w:rsidR="00007DDC" w:rsidRPr="00B53FC7">
        <w:rPr>
          <w:rFonts w:ascii="Arial" w:eastAsia="Times New Roman" w:hAnsi="Arial" w:cs="Arial"/>
          <w:b/>
          <w:bCs/>
          <w:i/>
          <w:iCs/>
          <w:color w:val="000000" w:themeColor="text1"/>
          <w:lang w:val="uk-UA"/>
        </w:rPr>
        <w:t>(</w:t>
      </w:r>
      <w:r w:rsidRPr="00B53FC7">
        <w:rPr>
          <w:rFonts w:ascii="Arial" w:eastAsia="Times New Roman" w:hAnsi="Arial" w:cs="Arial"/>
          <w:b/>
          <w:bCs/>
          <w:i/>
          <w:iCs/>
          <w:color w:val="000000" w:themeColor="text1"/>
          <w:lang w:val="uk-UA"/>
        </w:rPr>
        <w:t>Bundesversorgungsge</w:t>
      </w:r>
      <w:r w:rsidR="00007DDC" w:rsidRPr="00B53FC7">
        <w:rPr>
          <w:rFonts w:ascii="Arial" w:eastAsia="Times New Roman" w:hAnsi="Arial" w:cs="Arial"/>
          <w:b/>
          <w:bCs/>
          <w:i/>
          <w:iCs/>
          <w:color w:val="000000" w:themeColor="text1"/>
          <w:lang w:val="uk-UA"/>
        </w:rPr>
        <w:t>-</w:t>
      </w:r>
      <w:r w:rsidRPr="00B53FC7">
        <w:rPr>
          <w:rFonts w:ascii="Arial" w:eastAsia="Times New Roman" w:hAnsi="Arial" w:cs="Arial"/>
          <w:b/>
          <w:bCs/>
          <w:i/>
          <w:iCs/>
          <w:color w:val="000000" w:themeColor="text1"/>
          <w:lang w:val="uk-UA"/>
        </w:rPr>
        <w:t>setz)</w:t>
      </w:r>
      <w:r w:rsidRPr="00B53FC7">
        <w:rPr>
          <w:rFonts w:ascii="Arial" w:eastAsia="Times New Roman" w:hAnsi="Arial" w:cs="Arial"/>
          <w:b/>
          <w:bCs/>
          <w:color w:val="000000" w:themeColor="text1"/>
          <w:lang w:val="uk-UA"/>
        </w:rPr>
        <w:t xml:space="preserve"> у поєднанні з </w:t>
      </w:r>
      <w:r w:rsidR="00243ECF" w:rsidRPr="00B53FC7">
        <w:rPr>
          <w:rFonts w:ascii="Arial" w:eastAsia="Times New Roman" w:hAnsi="Arial" w:cs="Arial"/>
          <w:b/>
          <w:bCs/>
          <w:color w:val="000000" w:themeColor="text1"/>
          <w:lang w:val="uk-UA"/>
        </w:rPr>
        <w:t xml:space="preserve">Додатком I, Главою VIII, </w:t>
      </w:r>
      <w:r w:rsidR="008418E0" w:rsidRPr="00B53FC7">
        <w:rPr>
          <w:rFonts w:ascii="Arial" w:eastAsia="Times New Roman" w:hAnsi="Arial" w:cs="Arial"/>
          <w:b/>
          <w:bCs/>
          <w:color w:val="000000" w:themeColor="text1"/>
          <w:lang w:val="uk-UA"/>
        </w:rPr>
        <w:t xml:space="preserve">Предметною частиною K, Частиною </w:t>
      </w:r>
      <w:r w:rsidR="00243ECF" w:rsidRPr="00B53FC7">
        <w:rPr>
          <w:rFonts w:ascii="Arial" w:eastAsia="Times New Roman" w:hAnsi="Arial" w:cs="Arial"/>
          <w:b/>
          <w:bCs/>
          <w:color w:val="000000" w:themeColor="text1"/>
          <w:lang w:val="uk-UA"/>
        </w:rPr>
        <w:t>III</w:t>
      </w:r>
      <w:r w:rsidR="00007DDC" w:rsidRPr="00B53FC7">
        <w:rPr>
          <w:rFonts w:ascii="Arial" w:eastAsia="Times New Roman" w:hAnsi="Arial" w:cs="Arial"/>
          <w:b/>
          <w:bCs/>
          <w:color w:val="000000" w:themeColor="text1"/>
          <w:lang w:val="uk-UA"/>
        </w:rPr>
        <w:t>,</w:t>
      </w:r>
      <w:r w:rsidR="00243ECF" w:rsidRPr="00B53FC7">
        <w:rPr>
          <w:rFonts w:ascii="Arial" w:eastAsia="Times New Roman" w:hAnsi="Arial" w:cs="Arial"/>
          <w:b/>
          <w:bCs/>
          <w:color w:val="000000" w:themeColor="text1"/>
          <w:lang w:val="uk-UA"/>
        </w:rPr>
        <w:t xml:space="preserve"> № 1</w:t>
      </w:r>
      <w:r w:rsidR="00007DDC" w:rsidRPr="00B53FC7">
        <w:rPr>
          <w:rFonts w:ascii="Arial" w:eastAsia="Times New Roman" w:hAnsi="Arial" w:cs="Arial"/>
          <w:b/>
          <w:bCs/>
          <w:color w:val="000000" w:themeColor="text1"/>
          <w:lang w:val="uk-UA"/>
        </w:rPr>
        <w:t>,</w:t>
      </w:r>
      <w:r w:rsidR="00243ECF" w:rsidRPr="00B53FC7">
        <w:rPr>
          <w:rFonts w:ascii="Arial" w:eastAsia="Times New Roman" w:hAnsi="Arial" w:cs="Arial"/>
          <w:b/>
          <w:bCs/>
          <w:color w:val="000000" w:themeColor="text1"/>
          <w:lang w:val="uk-UA"/>
        </w:rPr>
        <w:t xml:space="preserve"> </w:t>
      </w:r>
      <w:r w:rsidR="00F010F3" w:rsidRPr="00B53FC7">
        <w:rPr>
          <w:rFonts w:ascii="Arial" w:eastAsia="Times New Roman" w:hAnsi="Arial" w:cs="Arial"/>
          <w:b/>
          <w:bCs/>
          <w:color w:val="000000" w:themeColor="text1"/>
          <w:lang w:val="uk-UA"/>
        </w:rPr>
        <w:t>літерою</w:t>
      </w:r>
      <w:r w:rsidR="00243ECF" w:rsidRPr="00B53FC7">
        <w:rPr>
          <w:rFonts w:ascii="Arial" w:eastAsia="Times New Roman" w:hAnsi="Arial" w:cs="Arial"/>
          <w:b/>
          <w:bCs/>
          <w:color w:val="000000" w:themeColor="text1"/>
          <w:lang w:val="uk-UA"/>
        </w:rPr>
        <w:t xml:space="preserve"> </w:t>
      </w:r>
      <w:r w:rsidR="00007DDC" w:rsidRPr="00B53FC7">
        <w:rPr>
          <w:rFonts w:ascii="Arial" w:eastAsia="Times New Roman" w:hAnsi="Arial" w:cs="Arial"/>
          <w:b/>
          <w:bCs/>
          <w:color w:val="000000" w:themeColor="text1"/>
          <w:lang w:val="uk-UA"/>
        </w:rPr>
        <w:t>«</w:t>
      </w:r>
      <w:r w:rsidR="00243ECF" w:rsidRPr="00B53FC7">
        <w:rPr>
          <w:rFonts w:ascii="Arial" w:eastAsia="Times New Roman" w:hAnsi="Arial" w:cs="Arial"/>
          <w:b/>
          <w:bCs/>
          <w:color w:val="000000" w:themeColor="text1"/>
          <w:lang w:val="uk-UA"/>
        </w:rPr>
        <w:t>а</w:t>
      </w:r>
      <w:r w:rsidR="00007DDC" w:rsidRPr="00B53FC7">
        <w:rPr>
          <w:rFonts w:ascii="Arial" w:eastAsia="Times New Roman" w:hAnsi="Arial" w:cs="Arial"/>
          <w:b/>
          <w:bCs/>
          <w:color w:val="000000" w:themeColor="text1"/>
          <w:lang w:val="uk-UA"/>
        </w:rPr>
        <w:t>»,</w:t>
      </w:r>
      <w:r w:rsidR="00243ECF" w:rsidRPr="00B53FC7">
        <w:rPr>
          <w:rFonts w:ascii="Arial" w:eastAsia="Times New Roman" w:hAnsi="Arial" w:cs="Arial"/>
          <w:b/>
          <w:bCs/>
          <w:color w:val="000000" w:themeColor="text1"/>
          <w:lang w:val="uk-UA"/>
        </w:rPr>
        <w:t xml:space="preserve"> </w:t>
      </w:r>
      <w:r w:rsidR="00735C3B" w:rsidRPr="00B53FC7">
        <w:rPr>
          <w:rFonts w:ascii="Arial" w:eastAsia="Times New Roman" w:hAnsi="Arial" w:cs="Arial"/>
          <w:b/>
          <w:bCs/>
          <w:color w:val="000000" w:themeColor="text1"/>
          <w:lang w:val="uk-UA"/>
        </w:rPr>
        <w:t xml:space="preserve">Договору </w:t>
      </w:r>
      <w:r w:rsidR="00243ECF" w:rsidRPr="00B53FC7">
        <w:rPr>
          <w:rFonts w:ascii="Arial" w:eastAsia="Times New Roman" w:hAnsi="Arial" w:cs="Arial"/>
          <w:b/>
          <w:bCs/>
          <w:color w:val="000000" w:themeColor="text1"/>
          <w:lang w:val="uk-UA"/>
        </w:rPr>
        <w:t xml:space="preserve">між Федеративною Республікою </w:t>
      </w:r>
      <w:r w:rsidR="00007DDC" w:rsidRPr="00B53FC7">
        <w:rPr>
          <w:rFonts w:ascii="Arial" w:eastAsia="Times New Roman" w:hAnsi="Arial" w:cs="Arial"/>
          <w:b/>
          <w:bCs/>
          <w:color w:val="000000" w:themeColor="text1"/>
          <w:lang w:val="uk-UA"/>
        </w:rPr>
        <w:t xml:space="preserve">Німеччиною </w:t>
      </w:r>
      <w:r w:rsidR="00243ECF" w:rsidRPr="00B53FC7">
        <w:rPr>
          <w:rFonts w:ascii="Arial" w:eastAsia="Times New Roman" w:hAnsi="Arial" w:cs="Arial"/>
          <w:b/>
          <w:bCs/>
          <w:color w:val="000000" w:themeColor="text1"/>
          <w:lang w:val="uk-UA"/>
        </w:rPr>
        <w:t>та Німецькою Демократичною Республікою про Возз'єднання Німеччини (</w:t>
      </w:r>
      <w:r w:rsidR="00243ECF" w:rsidRPr="00B53FC7">
        <w:rPr>
          <w:rFonts w:ascii="Arial" w:eastAsia="Times New Roman" w:hAnsi="Arial" w:cs="Arial"/>
          <w:b/>
          <w:bCs/>
          <w:i/>
          <w:color w:val="000000" w:themeColor="text1"/>
          <w:lang w:val="uk-UA"/>
        </w:rPr>
        <w:t>Vertrag zwischen der Bundesrepublik Deutschland und der Deutschen Demokratischen Republik über die Herstellung der Einheit Deutschlands, Einigungsvertrag</w:t>
      </w:r>
      <w:r w:rsidR="00243ECF" w:rsidRPr="00B53FC7">
        <w:rPr>
          <w:rFonts w:ascii="Arial" w:eastAsia="Times New Roman" w:hAnsi="Arial" w:cs="Arial"/>
          <w:b/>
          <w:bCs/>
          <w:color w:val="000000" w:themeColor="text1"/>
          <w:lang w:val="uk-UA"/>
        </w:rPr>
        <w:t xml:space="preserve">, Unification Treaty) від 31 серпня 1990 р. (Федеральний німецький </w:t>
      </w:r>
      <w:r w:rsidR="00837A65" w:rsidRPr="00B53FC7">
        <w:rPr>
          <w:rFonts w:ascii="Arial" w:eastAsia="Times New Roman" w:hAnsi="Arial" w:cs="Arial"/>
          <w:b/>
          <w:bCs/>
          <w:color w:val="000000" w:themeColor="text1"/>
          <w:lang w:val="uk-UA"/>
        </w:rPr>
        <w:t>юридичний вісник</w:t>
      </w:r>
      <w:r w:rsidR="00243ECF" w:rsidRPr="00B53FC7">
        <w:rPr>
          <w:rFonts w:ascii="Arial" w:eastAsia="Times New Roman" w:hAnsi="Arial" w:cs="Arial"/>
          <w:b/>
          <w:bCs/>
          <w:color w:val="000000" w:themeColor="text1"/>
          <w:lang w:val="uk-UA"/>
        </w:rPr>
        <w:t xml:space="preserve">, </w:t>
      </w:r>
      <w:r w:rsidR="00243ECF" w:rsidRPr="00B53FC7">
        <w:rPr>
          <w:rFonts w:ascii="Arial" w:eastAsia="Times New Roman" w:hAnsi="Arial" w:cs="Arial"/>
          <w:b/>
          <w:bCs/>
          <w:i/>
          <w:color w:val="000000" w:themeColor="text1"/>
          <w:lang w:val="uk-UA"/>
        </w:rPr>
        <w:t>Bundesgesetzblatt</w:t>
      </w:r>
      <w:r w:rsidR="00243ECF" w:rsidRPr="00B53FC7">
        <w:rPr>
          <w:rFonts w:ascii="Arial" w:eastAsia="Times New Roman" w:hAnsi="Arial" w:cs="Arial"/>
          <w:b/>
          <w:bCs/>
          <w:color w:val="000000" w:themeColor="text1"/>
          <w:lang w:val="uk-UA"/>
        </w:rPr>
        <w:t xml:space="preserve"> II </w:t>
      </w:r>
      <w:r w:rsidR="000C102B" w:rsidRPr="00B53FC7">
        <w:rPr>
          <w:rFonts w:ascii="Arial" w:eastAsia="Times New Roman" w:hAnsi="Arial" w:cs="Arial"/>
          <w:b/>
          <w:bCs/>
          <w:color w:val="000000" w:themeColor="text1"/>
          <w:lang w:val="uk-UA"/>
        </w:rPr>
        <w:t>п</w:t>
      </w:r>
      <w:r w:rsidR="00243ECF" w:rsidRPr="00B53FC7">
        <w:rPr>
          <w:rFonts w:ascii="Arial" w:eastAsia="Times New Roman" w:hAnsi="Arial" w:cs="Arial"/>
          <w:b/>
          <w:bCs/>
          <w:color w:val="000000" w:themeColor="text1"/>
          <w:lang w:val="uk-UA"/>
        </w:rPr>
        <w:t xml:space="preserve">. 889 </w:t>
      </w:r>
      <w:r w:rsidRPr="00B53FC7">
        <w:rPr>
          <w:rFonts w:ascii="Arial" w:eastAsia="Times New Roman" w:hAnsi="Arial" w:cs="Arial"/>
          <w:b/>
          <w:bCs/>
          <w:color w:val="000000" w:themeColor="text1"/>
          <w:lang w:val="uk-UA"/>
        </w:rPr>
        <w:t xml:space="preserve">[на </w:t>
      </w:r>
      <w:r w:rsidR="009347AF" w:rsidRPr="00B53FC7">
        <w:rPr>
          <w:rFonts w:ascii="Arial" w:eastAsia="Times New Roman" w:hAnsi="Arial" w:cs="Arial"/>
          <w:b/>
          <w:bCs/>
          <w:color w:val="000000" w:themeColor="text1"/>
          <w:lang w:val="uk-UA"/>
        </w:rPr>
        <w:t>с.</w:t>
      </w:r>
      <w:r w:rsidRPr="00B53FC7">
        <w:rPr>
          <w:rFonts w:ascii="Arial" w:eastAsia="Times New Roman" w:hAnsi="Arial" w:cs="Arial"/>
          <w:b/>
          <w:bCs/>
          <w:color w:val="000000" w:themeColor="text1"/>
          <w:lang w:val="uk-UA"/>
        </w:rPr>
        <w:t xml:space="preserve"> 1067]) несумісний зі </w:t>
      </w:r>
      <w:r w:rsidR="00ED2730" w:rsidRPr="00B53FC7">
        <w:rPr>
          <w:rFonts w:ascii="Arial" w:eastAsia="Times New Roman" w:hAnsi="Arial" w:cs="Arial"/>
          <w:b/>
          <w:bCs/>
          <w:color w:val="000000" w:themeColor="text1"/>
          <w:lang w:val="uk-UA"/>
        </w:rPr>
        <w:t xml:space="preserve">Статтею </w:t>
      </w:r>
      <w:r w:rsidRPr="00B53FC7">
        <w:rPr>
          <w:rFonts w:ascii="Arial" w:eastAsia="Times New Roman" w:hAnsi="Arial" w:cs="Arial"/>
          <w:b/>
          <w:bCs/>
          <w:color w:val="000000" w:themeColor="text1"/>
          <w:lang w:val="uk-UA"/>
        </w:rPr>
        <w:t xml:space="preserve">3.1 Основного закону і втрачає чинність, оскільки </w:t>
      </w:r>
      <w:r w:rsidR="00737AAD" w:rsidRPr="00B53FC7">
        <w:rPr>
          <w:rFonts w:ascii="Arial" w:eastAsia="Times New Roman" w:hAnsi="Arial" w:cs="Arial"/>
          <w:b/>
          <w:bCs/>
          <w:color w:val="000000" w:themeColor="text1"/>
          <w:lang w:val="uk-UA"/>
        </w:rPr>
        <w:t>базова пенсія</w:t>
      </w:r>
      <w:r w:rsidRPr="00B53FC7">
        <w:rPr>
          <w:rFonts w:ascii="Arial" w:eastAsia="Times New Roman" w:hAnsi="Arial" w:cs="Arial"/>
          <w:b/>
          <w:bCs/>
          <w:color w:val="000000" w:themeColor="text1"/>
          <w:lang w:val="uk-UA"/>
        </w:rPr>
        <w:t xml:space="preserve"> </w:t>
      </w:r>
      <w:r w:rsidR="008418E0" w:rsidRPr="00B53FC7">
        <w:rPr>
          <w:rFonts w:ascii="Arial" w:eastAsia="Times New Roman" w:hAnsi="Arial" w:cs="Arial"/>
          <w:b/>
          <w:bCs/>
          <w:color w:val="000000" w:themeColor="text1"/>
          <w:lang w:val="uk-UA"/>
        </w:rPr>
        <w:t>за інвалідністю</w:t>
      </w:r>
      <w:r w:rsidRPr="00B53FC7">
        <w:rPr>
          <w:rFonts w:ascii="Arial" w:eastAsia="Times New Roman" w:hAnsi="Arial" w:cs="Arial"/>
          <w:b/>
          <w:bCs/>
          <w:color w:val="000000" w:themeColor="text1"/>
          <w:lang w:val="uk-UA"/>
        </w:rPr>
        <w:t xml:space="preserve"> відповідно до </w:t>
      </w:r>
      <w:r w:rsidR="0028252C" w:rsidRPr="00B53FC7">
        <w:rPr>
          <w:rFonts w:ascii="Arial" w:eastAsia="Times New Roman" w:hAnsi="Arial" w:cs="Arial"/>
          <w:b/>
          <w:bCs/>
          <w:color w:val="000000" w:themeColor="text1"/>
          <w:lang w:val="uk-UA"/>
        </w:rPr>
        <w:t>§</w:t>
      </w:r>
      <w:r w:rsidR="00007DDC" w:rsidRPr="00B53FC7">
        <w:rPr>
          <w:rFonts w:ascii="Arial" w:eastAsia="Times New Roman" w:hAnsi="Arial" w:cs="Arial"/>
          <w:b/>
          <w:bCs/>
          <w:color w:val="000000" w:themeColor="text1"/>
          <w:lang w:val="uk-UA"/>
        </w:rPr>
        <w:t> </w:t>
      </w:r>
      <w:r w:rsidRPr="00B53FC7">
        <w:rPr>
          <w:rFonts w:ascii="Arial" w:eastAsia="Times New Roman" w:hAnsi="Arial" w:cs="Arial"/>
          <w:b/>
          <w:bCs/>
          <w:color w:val="000000" w:themeColor="text1"/>
          <w:lang w:val="uk-UA"/>
        </w:rPr>
        <w:t xml:space="preserve">31.1 </w:t>
      </w:r>
      <w:r w:rsidR="00B73CE5" w:rsidRPr="00B53FC7">
        <w:rPr>
          <w:rFonts w:ascii="Arial" w:eastAsia="Times New Roman" w:hAnsi="Arial" w:cs="Arial"/>
          <w:b/>
          <w:bCs/>
          <w:color w:val="000000" w:themeColor="text1"/>
          <w:lang w:val="uk-UA"/>
        </w:rPr>
        <w:t>пункт</w:t>
      </w:r>
      <w:r w:rsidR="00243ECF" w:rsidRPr="00B53FC7">
        <w:rPr>
          <w:rFonts w:ascii="Arial" w:eastAsia="Times New Roman" w:hAnsi="Arial" w:cs="Arial"/>
          <w:b/>
          <w:bCs/>
          <w:color w:val="000000" w:themeColor="text1"/>
          <w:lang w:val="uk-UA"/>
        </w:rPr>
        <w:t>у</w:t>
      </w:r>
      <w:r w:rsidRPr="00B53FC7">
        <w:rPr>
          <w:rFonts w:ascii="Arial" w:eastAsia="Times New Roman" w:hAnsi="Arial" w:cs="Arial"/>
          <w:b/>
          <w:bCs/>
          <w:color w:val="000000" w:themeColor="text1"/>
          <w:lang w:val="uk-UA"/>
        </w:rPr>
        <w:t xml:space="preserve"> 1 </w:t>
      </w:r>
      <w:r w:rsidR="003F6121" w:rsidRPr="00B53FC7">
        <w:rPr>
          <w:rFonts w:ascii="Arial" w:eastAsia="Times New Roman" w:hAnsi="Arial" w:cs="Arial"/>
          <w:b/>
          <w:bCs/>
          <w:color w:val="000000" w:themeColor="text1"/>
          <w:lang w:val="uk-UA"/>
        </w:rPr>
        <w:t>Федерального закону про допомогу жертвам війни</w:t>
      </w:r>
      <w:r w:rsidRPr="00B53FC7">
        <w:rPr>
          <w:rFonts w:ascii="Arial" w:eastAsia="Times New Roman" w:hAnsi="Arial" w:cs="Arial"/>
          <w:b/>
          <w:bCs/>
          <w:color w:val="000000" w:themeColor="text1"/>
          <w:lang w:val="uk-UA"/>
        </w:rPr>
        <w:t xml:space="preserve"> навіть після 31 грудня 1998 року </w:t>
      </w:r>
      <w:r w:rsidR="00243ECF" w:rsidRPr="00B53FC7">
        <w:rPr>
          <w:rFonts w:ascii="Arial" w:eastAsia="Times New Roman" w:hAnsi="Arial" w:cs="Arial"/>
          <w:b/>
          <w:bCs/>
          <w:color w:val="000000" w:themeColor="text1"/>
          <w:lang w:val="uk-UA"/>
        </w:rPr>
        <w:t>на території</w:t>
      </w:r>
      <w:r w:rsidRPr="00B53FC7">
        <w:rPr>
          <w:rFonts w:ascii="Arial" w:eastAsia="Times New Roman" w:hAnsi="Arial" w:cs="Arial"/>
          <w:b/>
          <w:bCs/>
          <w:color w:val="000000" w:themeColor="text1"/>
          <w:lang w:val="uk-UA"/>
        </w:rPr>
        <w:t xml:space="preserve"> колишньої Німецької Демократичної Республіки</w:t>
      </w:r>
      <w:r w:rsidR="00243ECF" w:rsidRPr="00B53FC7">
        <w:rPr>
          <w:rFonts w:ascii="Arial" w:eastAsia="Times New Roman" w:hAnsi="Arial" w:cs="Arial"/>
          <w:b/>
          <w:bCs/>
          <w:color w:val="000000" w:themeColor="text1"/>
          <w:lang w:val="uk-UA"/>
        </w:rPr>
        <w:t xml:space="preserve"> продовжує обчислюватися інакше</w:t>
      </w:r>
      <w:r w:rsidRPr="00B53FC7">
        <w:rPr>
          <w:rFonts w:ascii="Arial" w:eastAsia="Times New Roman" w:hAnsi="Arial" w:cs="Arial"/>
          <w:b/>
          <w:bCs/>
          <w:color w:val="000000" w:themeColor="text1"/>
          <w:lang w:val="uk-UA"/>
        </w:rPr>
        <w:t xml:space="preserve">, ніж у решті Федеративної </w:t>
      </w:r>
      <w:r w:rsidR="0028252C" w:rsidRPr="00B53FC7">
        <w:rPr>
          <w:rFonts w:ascii="Arial" w:eastAsia="Times New Roman" w:hAnsi="Arial" w:cs="Arial"/>
          <w:b/>
          <w:bCs/>
          <w:color w:val="000000" w:themeColor="text1"/>
          <w:lang w:val="uk-UA"/>
        </w:rPr>
        <w:t xml:space="preserve">Республіки </w:t>
      </w:r>
      <w:r w:rsidR="00007DDC" w:rsidRPr="00B53FC7">
        <w:rPr>
          <w:rFonts w:ascii="Arial" w:eastAsia="Times New Roman" w:hAnsi="Arial" w:cs="Arial"/>
          <w:b/>
          <w:bCs/>
          <w:color w:val="000000" w:themeColor="text1"/>
          <w:lang w:val="uk-UA"/>
        </w:rPr>
        <w:t>Німеччини</w:t>
      </w:r>
      <w:r w:rsidRPr="00B53FC7">
        <w:rPr>
          <w:rFonts w:ascii="Arial" w:eastAsia="Times New Roman" w:hAnsi="Arial" w:cs="Arial"/>
          <w:b/>
          <w:bCs/>
          <w:color w:val="000000" w:themeColor="text1"/>
          <w:lang w:val="uk-UA"/>
        </w:rPr>
        <w:t>.</w:t>
      </w:r>
    </w:p>
    <w:p w:rsidR="009B7EF8" w:rsidRPr="00B53FC7" w:rsidRDefault="009B7EF8" w:rsidP="00575F87">
      <w:pPr>
        <w:spacing w:before="120" w:after="140" w:line="317" w:lineRule="atLeast"/>
        <w:ind w:left="902"/>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2.</w:t>
      </w:r>
      <w:r w:rsidR="00F8462D" w:rsidRPr="00B53FC7">
        <w:rPr>
          <w:rFonts w:ascii="Times New Roman" w:eastAsia="Times New Roman" w:hAnsi="Times New Roman" w:cs="Times New Roman"/>
          <w:b/>
          <w:bCs/>
          <w:color w:val="000000" w:themeColor="text1"/>
          <w:sz w:val="14"/>
          <w:szCs w:val="14"/>
          <w:lang w:val="uk-UA"/>
        </w:rPr>
        <w:t xml:space="preserve"> </w:t>
      </w:r>
      <w:r w:rsidRPr="00B53FC7">
        <w:rPr>
          <w:rFonts w:ascii="Times New Roman" w:eastAsia="Times New Roman" w:hAnsi="Times New Roman" w:cs="Times New Roman"/>
          <w:b/>
          <w:bCs/>
          <w:color w:val="000000" w:themeColor="text1"/>
          <w:sz w:val="14"/>
          <w:szCs w:val="14"/>
          <w:lang w:val="uk-UA"/>
        </w:rPr>
        <w:t xml:space="preserve"> </w:t>
      </w:r>
      <w:r w:rsidR="00A16EF7" w:rsidRPr="00B53FC7">
        <w:rPr>
          <w:rFonts w:ascii="Arial" w:eastAsia="Times New Roman" w:hAnsi="Arial" w:cs="Arial"/>
          <w:b/>
          <w:bCs/>
          <w:color w:val="000000" w:themeColor="text1"/>
          <w:lang w:val="uk-UA"/>
        </w:rPr>
        <w:t xml:space="preserve">Щодо </w:t>
      </w:r>
      <w:r w:rsidR="00243ECF" w:rsidRPr="00B53FC7">
        <w:rPr>
          <w:rFonts w:ascii="Arial" w:eastAsia="Times New Roman" w:hAnsi="Arial" w:cs="Arial"/>
          <w:b/>
          <w:bCs/>
          <w:color w:val="000000" w:themeColor="text1"/>
          <w:lang w:val="uk-UA"/>
        </w:rPr>
        <w:t>інш</w:t>
      </w:r>
      <w:r w:rsidR="00A16EF7" w:rsidRPr="00B53FC7">
        <w:rPr>
          <w:rFonts w:ascii="Arial" w:eastAsia="Times New Roman" w:hAnsi="Arial" w:cs="Arial"/>
          <w:b/>
          <w:bCs/>
          <w:color w:val="000000" w:themeColor="text1"/>
          <w:lang w:val="uk-UA"/>
        </w:rPr>
        <w:t>их питань</w:t>
      </w:r>
      <w:r w:rsidR="00243ECF" w:rsidRPr="00B53FC7">
        <w:rPr>
          <w:rFonts w:ascii="Arial" w:eastAsia="Times New Roman" w:hAnsi="Arial" w:cs="Arial"/>
          <w:b/>
          <w:bCs/>
          <w:color w:val="000000" w:themeColor="text1"/>
          <w:lang w:val="uk-UA"/>
        </w:rPr>
        <w:t xml:space="preserve"> к</w:t>
      </w:r>
      <w:r w:rsidRPr="00B53FC7">
        <w:rPr>
          <w:rFonts w:ascii="Arial" w:eastAsia="Times New Roman" w:hAnsi="Arial" w:cs="Arial"/>
          <w:b/>
          <w:bCs/>
          <w:color w:val="000000" w:themeColor="text1"/>
          <w:lang w:val="uk-UA"/>
        </w:rPr>
        <w:t>онституційні скарги відхи</w:t>
      </w:r>
      <w:r w:rsidR="00243ECF" w:rsidRPr="00B53FC7">
        <w:rPr>
          <w:rFonts w:ascii="Arial" w:eastAsia="Times New Roman" w:hAnsi="Arial" w:cs="Arial"/>
          <w:b/>
          <w:bCs/>
          <w:color w:val="000000" w:themeColor="text1"/>
          <w:lang w:val="uk-UA"/>
        </w:rPr>
        <w:t>ляються як безпідставні</w:t>
      </w:r>
      <w:r w:rsidRPr="00B53FC7">
        <w:rPr>
          <w:rFonts w:ascii="Arial" w:eastAsia="Times New Roman" w:hAnsi="Arial" w:cs="Arial"/>
          <w:b/>
          <w:bCs/>
          <w:color w:val="000000" w:themeColor="text1"/>
          <w:lang w:val="uk-UA"/>
        </w:rPr>
        <w:t>.</w:t>
      </w:r>
    </w:p>
    <w:p w:rsidR="009B7EF8" w:rsidRPr="00B53FC7" w:rsidRDefault="009B7EF8" w:rsidP="009B7EF8">
      <w:pPr>
        <w:spacing w:after="260" w:line="317" w:lineRule="atLeast"/>
        <w:ind w:left="900"/>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3.</w:t>
      </w:r>
      <w:r w:rsidR="00F8462D" w:rsidRPr="00B53FC7">
        <w:rPr>
          <w:rFonts w:ascii="Times New Roman" w:eastAsia="Times New Roman" w:hAnsi="Times New Roman" w:cs="Times New Roman"/>
          <w:b/>
          <w:bCs/>
          <w:color w:val="000000" w:themeColor="text1"/>
          <w:sz w:val="14"/>
          <w:szCs w:val="14"/>
          <w:lang w:val="uk-UA"/>
        </w:rPr>
        <w:t xml:space="preserve"> </w:t>
      </w:r>
      <w:r w:rsidRPr="00B53FC7">
        <w:rPr>
          <w:rFonts w:ascii="Arial" w:eastAsia="Times New Roman" w:hAnsi="Arial" w:cs="Arial"/>
          <w:b/>
          <w:bCs/>
          <w:color w:val="000000" w:themeColor="text1"/>
          <w:lang w:val="uk-UA"/>
        </w:rPr>
        <w:t>Федеративна Республіка Німеччина зобов’язана відшкодувати скаржникам половину необхідних витрат.</w:t>
      </w:r>
    </w:p>
    <w:p w:rsidR="009B7EF8" w:rsidRPr="00B53FC7" w:rsidRDefault="009347AF" w:rsidP="009B7EF8">
      <w:pPr>
        <w:spacing w:after="220"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Підстави</w:t>
      </w:r>
      <w:r w:rsidR="009B7EF8" w:rsidRPr="00B53FC7">
        <w:rPr>
          <w:rFonts w:ascii="Arial" w:eastAsia="Times New Roman" w:hAnsi="Arial" w:cs="Arial"/>
          <w:b/>
          <w:bCs/>
          <w:color w:val="000000" w:themeColor="text1"/>
          <w:lang w:val="uk-UA"/>
        </w:rPr>
        <w:t>:</w:t>
      </w:r>
    </w:p>
    <w:tbl>
      <w:tblPr>
        <w:tblStyle w:val="a6"/>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821"/>
      </w:tblGrid>
      <w:tr w:rsidR="00AC5026" w:rsidRPr="0069039B" w:rsidTr="00575F87">
        <w:trPr>
          <w:gridAfter w:val="1"/>
          <w:wAfter w:w="821" w:type="dxa"/>
          <w:trHeight w:val="396"/>
        </w:trPr>
        <w:tc>
          <w:tcPr>
            <w:tcW w:w="9889" w:type="dxa"/>
            <w:vMerge w:val="restart"/>
          </w:tcPr>
          <w:p w:rsidR="00AC5026" w:rsidRPr="00B53FC7" w:rsidRDefault="00AC5026" w:rsidP="00F846EB">
            <w:pPr>
              <w:spacing w:after="120" w:line="180"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А.</w:t>
            </w:r>
          </w:p>
          <w:p w:rsidR="00AC5026" w:rsidRPr="00B53FC7" w:rsidRDefault="00AC5026"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Конституційні скарги, об'єднані для спільного вирішення, стосуються питання, чи є конституційно </w:t>
            </w:r>
            <w:r w:rsidR="003D5F59" w:rsidRPr="00B53FC7">
              <w:rPr>
                <w:rFonts w:ascii="Arial" w:eastAsia="Times New Roman" w:hAnsi="Arial" w:cs="Arial"/>
                <w:color w:val="000000" w:themeColor="text1"/>
                <w:lang w:val="uk-UA"/>
              </w:rPr>
              <w:t>припустимим</w:t>
            </w:r>
            <w:r w:rsidRPr="00B53FC7">
              <w:rPr>
                <w:rFonts w:ascii="Arial" w:eastAsia="Times New Roman" w:hAnsi="Arial" w:cs="Arial"/>
                <w:color w:val="000000" w:themeColor="text1"/>
                <w:lang w:val="uk-UA"/>
              </w:rPr>
              <w:t>, щоб інваліди Друг</w:t>
            </w:r>
            <w:r w:rsidR="00735C3B" w:rsidRPr="00B53FC7">
              <w:rPr>
                <w:rFonts w:ascii="Arial" w:eastAsia="Times New Roman" w:hAnsi="Arial" w:cs="Arial"/>
                <w:color w:val="000000" w:themeColor="text1"/>
                <w:lang w:val="uk-UA"/>
              </w:rPr>
              <w:t>ої світової війни</w:t>
            </w:r>
            <w:r w:rsidRPr="00B53FC7">
              <w:rPr>
                <w:rFonts w:ascii="Arial" w:eastAsia="Times New Roman" w:hAnsi="Arial" w:cs="Arial"/>
                <w:color w:val="000000" w:themeColor="text1"/>
                <w:lang w:val="uk-UA"/>
              </w:rPr>
              <w:t xml:space="preserve">, які 18 травня 1990 р. проживали на території колишньої Німецької Демократичної Республіки, отримували до сьогодні нижчий базовий рівень пенсії та нижчу фіксовану суму компенсації за зношення </w:t>
            </w:r>
            <w:r w:rsidR="00735C3B" w:rsidRPr="00B53FC7">
              <w:rPr>
                <w:rFonts w:ascii="Arial" w:eastAsia="Times New Roman" w:hAnsi="Arial" w:cs="Arial"/>
                <w:color w:val="000000" w:themeColor="text1"/>
                <w:lang w:val="uk-UA"/>
              </w:rPr>
              <w:t>одягу і спідньої білизни</w:t>
            </w:r>
            <w:r w:rsidRPr="00B53FC7">
              <w:rPr>
                <w:rFonts w:ascii="Arial" w:eastAsia="Times New Roman" w:hAnsi="Arial" w:cs="Arial"/>
                <w:color w:val="000000" w:themeColor="text1"/>
                <w:lang w:val="uk-UA"/>
              </w:rPr>
              <w:t xml:space="preserve">, ніж інваліди, які на той час проживали на території Федеративної Республіки </w:t>
            </w:r>
            <w:r w:rsidR="00977560" w:rsidRPr="00B53FC7">
              <w:rPr>
                <w:rFonts w:ascii="Arial" w:eastAsia="Times New Roman" w:hAnsi="Arial" w:cs="Arial"/>
                <w:color w:val="000000" w:themeColor="text1"/>
                <w:lang w:val="uk-UA"/>
              </w:rPr>
              <w:t xml:space="preserve">Німеччини </w:t>
            </w:r>
            <w:r w:rsidRPr="00B53FC7">
              <w:rPr>
                <w:rFonts w:ascii="Arial" w:eastAsia="Times New Roman" w:hAnsi="Arial" w:cs="Arial"/>
                <w:color w:val="000000" w:themeColor="text1"/>
                <w:lang w:val="uk-UA"/>
              </w:rPr>
              <w:t xml:space="preserve">або на </w:t>
            </w:r>
            <w:r w:rsidR="0053631F" w:rsidRPr="00B53FC7">
              <w:rPr>
                <w:rFonts w:ascii="Arial" w:eastAsia="Times New Roman" w:hAnsi="Arial" w:cs="Arial"/>
                <w:color w:val="000000" w:themeColor="text1"/>
                <w:lang w:val="uk-UA"/>
              </w:rPr>
              <w:t>з</w:t>
            </w:r>
            <w:r w:rsidRPr="00B53FC7">
              <w:rPr>
                <w:rFonts w:ascii="Arial" w:eastAsia="Times New Roman" w:hAnsi="Arial" w:cs="Arial"/>
                <w:color w:val="000000" w:themeColor="text1"/>
                <w:lang w:val="uk-UA"/>
              </w:rPr>
              <w:t>аході за межами Німеччини.</w:t>
            </w:r>
          </w:p>
          <w:p w:rsidR="003C447C" w:rsidRPr="00B53FC7" w:rsidRDefault="003C447C" w:rsidP="00F846EB">
            <w:pPr>
              <w:spacing w:after="120" w:line="180" w:lineRule="atLeast"/>
              <w:jc w:val="both"/>
              <w:rPr>
                <w:rFonts w:ascii="Arial" w:eastAsia="Times New Roman" w:hAnsi="Arial" w:cs="Arial"/>
                <w:color w:val="000000" w:themeColor="text1"/>
                <w:lang w:val="uk-UA"/>
              </w:rPr>
            </w:pPr>
          </w:p>
          <w:p w:rsidR="003C447C" w:rsidRPr="00B53FC7" w:rsidRDefault="003C447C" w:rsidP="0053631F">
            <w:pPr>
              <w:spacing w:after="120" w:line="180" w:lineRule="atLeast"/>
              <w:jc w:val="center"/>
              <w:rPr>
                <w:rFonts w:ascii="Arial" w:eastAsia="Times New Roman" w:hAnsi="Arial" w:cs="Arial"/>
                <w:color w:val="000000" w:themeColor="text1"/>
                <w:sz w:val="24"/>
                <w:szCs w:val="24"/>
                <w:lang w:val="uk-UA"/>
              </w:rPr>
            </w:pPr>
          </w:p>
        </w:tc>
      </w:tr>
      <w:tr w:rsidR="00AC5026" w:rsidRPr="00B53FC7" w:rsidTr="003C447C">
        <w:trPr>
          <w:trHeight w:val="457"/>
        </w:trPr>
        <w:tc>
          <w:tcPr>
            <w:tcW w:w="9889" w:type="dxa"/>
            <w:vMerge/>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w:t>
            </w:r>
          </w:p>
        </w:tc>
      </w:tr>
      <w:tr w:rsidR="00AC5026" w:rsidRPr="00B53FC7" w:rsidTr="003C447C">
        <w:tc>
          <w:tcPr>
            <w:tcW w:w="9889" w:type="dxa"/>
          </w:tcPr>
          <w:p w:rsidR="00AC5026" w:rsidRPr="00B53FC7" w:rsidRDefault="00AC5026" w:rsidP="00F846EB">
            <w:pPr>
              <w:spacing w:after="120" w:line="180" w:lineRule="atLeast"/>
              <w:jc w:val="center"/>
              <w:rPr>
                <w:rFonts w:ascii="Arial" w:eastAsia="Times New Roman" w:hAnsi="Arial" w:cs="Arial"/>
                <w:b/>
                <w:bCs/>
                <w:color w:val="000000" w:themeColor="text1"/>
                <w:sz w:val="24"/>
                <w:szCs w:val="24"/>
                <w:lang w:val="uk-UA"/>
              </w:rPr>
            </w:pPr>
            <w:r w:rsidRPr="00B53FC7">
              <w:rPr>
                <w:rFonts w:ascii="Arial" w:eastAsia="Times New Roman" w:hAnsi="Arial" w:cs="Arial"/>
                <w:color w:val="000000" w:themeColor="text1"/>
                <w:lang w:val="uk-UA"/>
              </w:rPr>
              <w:lastRenderedPageBreak/>
              <w:tab/>
            </w:r>
            <w:r w:rsidRPr="00B53FC7">
              <w:rPr>
                <w:rFonts w:ascii="Arial" w:eastAsia="Times New Roman" w:hAnsi="Arial" w:cs="Arial"/>
                <w:color w:val="000000" w:themeColor="text1"/>
                <w:lang w:val="uk-UA"/>
              </w:rPr>
              <w:br w:type="textWrapping" w:clear="all"/>
            </w:r>
            <w:r w:rsidRPr="00B53FC7">
              <w:rPr>
                <w:rFonts w:ascii="Arial" w:eastAsia="Times New Roman" w:hAnsi="Arial" w:cs="Arial"/>
                <w:b/>
                <w:bCs/>
                <w:color w:val="000000" w:themeColor="text1"/>
                <w:lang w:val="uk-UA"/>
              </w:rPr>
              <w:t>I.</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p>
        </w:tc>
      </w:tr>
      <w:tr w:rsidR="00AC5026" w:rsidRPr="00B53FC7" w:rsidTr="003C447C">
        <w:tc>
          <w:tcPr>
            <w:tcW w:w="9889" w:type="dxa"/>
          </w:tcPr>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Закон про пенсійне</w:t>
            </w:r>
            <w:r w:rsidRPr="00B53FC7">
              <w:rPr>
                <w:color w:val="000000" w:themeColor="text1"/>
                <w:lang w:val="uk-UA"/>
              </w:rPr>
              <w:t xml:space="preserve"> </w:t>
            </w:r>
            <w:r w:rsidRPr="00B53FC7">
              <w:rPr>
                <w:rFonts w:ascii="Arial" w:eastAsia="Times New Roman" w:hAnsi="Arial" w:cs="Arial"/>
                <w:color w:val="000000" w:themeColor="text1"/>
                <w:lang w:val="uk-UA"/>
              </w:rPr>
              <w:t xml:space="preserve">забезпечення військовослужбовців </w:t>
            </w:r>
            <w:r w:rsidR="00172ABF" w:rsidRPr="00B53FC7">
              <w:rPr>
                <w:rFonts w:ascii="Arial" w:eastAsia="Times New Roman" w:hAnsi="Arial" w:cs="Arial"/>
                <w:color w:val="000000" w:themeColor="text1"/>
                <w:lang w:val="uk-UA"/>
              </w:rPr>
              <w:t>та</w:t>
            </w:r>
            <w:r w:rsidRPr="00B53FC7">
              <w:rPr>
                <w:rFonts w:ascii="Arial" w:eastAsia="Times New Roman" w:hAnsi="Arial" w:cs="Arial"/>
                <w:color w:val="000000" w:themeColor="text1"/>
                <w:lang w:val="uk-UA"/>
              </w:rPr>
              <w:t xml:space="preserve"> їх</w:t>
            </w:r>
            <w:r w:rsidR="00172ABF" w:rsidRPr="00B53FC7">
              <w:rPr>
                <w:rFonts w:ascii="Arial" w:eastAsia="Times New Roman" w:hAnsi="Arial" w:cs="Arial"/>
                <w:color w:val="000000" w:themeColor="text1"/>
                <w:lang w:val="uk-UA"/>
              </w:rPr>
              <w:t>ніх</w:t>
            </w:r>
            <w:r w:rsidRPr="00B53FC7">
              <w:rPr>
                <w:rFonts w:ascii="Arial" w:eastAsia="Times New Roman" w:hAnsi="Arial" w:cs="Arial"/>
                <w:color w:val="000000" w:themeColor="text1"/>
                <w:lang w:val="uk-UA"/>
              </w:rPr>
              <w:t xml:space="preserve"> живих утриманців </w:t>
            </w:r>
            <w:r w:rsidRPr="00B53FC7">
              <w:rPr>
                <w:rFonts w:ascii="Arial" w:eastAsia="Times New Roman" w:hAnsi="Arial" w:cs="Arial"/>
                <w:i/>
                <w:iCs/>
                <w:color w:val="000000" w:themeColor="text1"/>
                <w:lang w:val="uk-UA"/>
              </w:rPr>
              <w:t>(Gesetz über die Versorgung der Militärpersonen und ihrer Hinterbliebenen,</w:t>
            </w:r>
            <w:r w:rsidRPr="00B53FC7">
              <w:rPr>
                <w:rFonts w:ascii="Arial" w:eastAsia="Times New Roman" w:hAnsi="Arial" w:cs="Arial"/>
                <w:color w:val="000000" w:themeColor="text1"/>
                <w:lang w:val="uk-UA"/>
              </w:rPr>
              <w:t xml:space="preserve"> Закон про військові пенсії Рейху) від 12 травня 1920 р. (Юридичний вісник Рейху, </w:t>
            </w:r>
            <w:r w:rsidRPr="00B53FC7">
              <w:rPr>
                <w:rFonts w:ascii="Arial" w:eastAsia="Times New Roman" w:hAnsi="Arial" w:cs="Arial"/>
                <w:i/>
                <w:iCs/>
                <w:color w:val="000000" w:themeColor="text1"/>
                <w:lang w:val="uk-UA"/>
              </w:rPr>
              <w:t>Reichsgesetzblatt</w:t>
            </w:r>
            <w:r w:rsidRPr="00B53FC7">
              <w:rPr>
                <w:rFonts w:ascii="Arial" w:eastAsia="Times New Roman" w:hAnsi="Arial" w:cs="Arial"/>
                <w:color w:val="000000" w:themeColor="text1"/>
                <w:lang w:val="uk-UA"/>
              </w:rPr>
              <w:t xml:space="preserve"> с. 989) говорив про пільги </w:t>
            </w:r>
            <w:r w:rsidR="00172ABF" w:rsidRPr="00B53FC7">
              <w:rPr>
                <w:rFonts w:ascii="Arial" w:eastAsia="Times New Roman" w:hAnsi="Arial" w:cs="Arial"/>
                <w:color w:val="000000" w:themeColor="text1"/>
                <w:lang w:val="uk-UA"/>
              </w:rPr>
              <w:t xml:space="preserve">щодо </w:t>
            </w:r>
            <w:r w:rsidRPr="00B53FC7">
              <w:rPr>
                <w:rFonts w:ascii="Arial" w:eastAsia="Times New Roman" w:hAnsi="Arial" w:cs="Arial"/>
                <w:color w:val="000000" w:themeColor="text1"/>
                <w:lang w:val="uk-UA"/>
              </w:rPr>
              <w:t xml:space="preserve">здоров’я та фінансових наслідків травми, отриманої під час служби. </w:t>
            </w:r>
            <w:r w:rsidR="00172ABF" w:rsidRPr="00B53FC7">
              <w:rPr>
                <w:rFonts w:ascii="Arial" w:eastAsia="Times New Roman" w:hAnsi="Arial" w:cs="Arial"/>
                <w:color w:val="000000" w:themeColor="text1"/>
                <w:lang w:val="uk-UA"/>
              </w:rPr>
              <w:t>Додатково</w:t>
            </w:r>
            <w:r w:rsidRPr="00B53FC7">
              <w:rPr>
                <w:rFonts w:ascii="Arial" w:eastAsia="Times New Roman" w:hAnsi="Arial" w:cs="Arial"/>
                <w:color w:val="000000" w:themeColor="text1"/>
                <w:lang w:val="uk-UA"/>
              </w:rPr>
              <w:t xml:space="preserve"> до терапевтичного лікування, соціального забезпечення та пенсій утриманців, Закон про військові пенсії Рейху передбачав пенсію, подібну за формою до сучасної базової пенсії, </w:t>
            </w:r>
            <w:r w:rsidR="00735C3B" w:rsidRPr="00B53FC7">
              <w:rPr>
                <w:rFonts w:ascii="Arial" w:eastAsia="Times New Roman" w:hAnsi="Arial" w:cs="Arial"/>
                <w:color w:val="000000" w:themeColor="text1"/>
                <w:lang w:val="uk-UA"/>
              </w:rPr>
              <w:t>у випадку</w:t>
            </w:r>
            <w:r w:rsidRPr="00B53FC7">
              <w:rPr>
                <w:rFonts w:ascii="Arial" w:eastAsia="Times New Roman" w:hAnsi="Arial" w:cs="Arial"/>
                <w:color w:val="000000" w:themeColor="text1"/>
                <w:lang w:val="uk-UA"/>
              </w:rPr>
              <w:t xml:space="preserve"> зменшення можливостей заробітку щонайменше на 15 відсотків (§</w:t>
            </w:r>
            <w:r w:rsidR="00172ABF"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24 Закону про військові пенсії Рейху).</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w:t>
            </w:r>
          </w:p>
        </w:tc>
      </w:tr>
      <w:tr w:rsidR="00AC5026" w:rsidRPr="00B53FC7" w:rsidTr="003C447C">
        <w:tc>
          <w:tcPr>
            <w:tcW w:w="9889" w:type="dxa"/>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На території колишньої Федеративної Республіки Німеччина, Федеральний закон про допомогу жертвам війни </w:t>
            </w:r>
            <w:r w:rsidRPr="00B53FC7">
              <w:rPr>
                <w:rFonts w:ascii="Arial" w:eastAsia="Times New Roman" w:hAnsi="Arial" w:cs="Arial"/>
                <w:i/>
                <w:iCs/>
                <w:color w:val="000000" w:themeColor="text1"/>
                <w:lang w:val="uk-UA"/>
              </w:rPr>
              <w:t>(Gesetz über die Versorgung der Opfer des Krieges, Bundesversorgungsgesetz)</w:t>
            </w:r>
            <w:r w:rsidRPr="00B53FC7">
              <w:rPr>
                <w:rFonts w:ascii="Arial" w:eastAsia="Times New Roman" w:hAnsi="Arial" w:cs="Arial"/>
                <w:color w:val="000000" w:themeColor="text1"/>
                <w:lang w:val="uk-UA"/>
              </w:rPr>
              <w:t xml:space="preserve"> від 20 грудня 1950 р. (Федеральний юридичний вісник с. 791) замінив Закон про військові пенсії Рейху і положення про окупацію та закони </w:t>
            </w:r>
            <w:r w:rsidRPr="00B53FC7">
              <w:rPr>
                <w:rFonts w:ascii="Arial" w:eastAsia="Times New Roman" w:hAnsi="Arial" w:cs="Arial"/>
                <w:i/>
                <w:iCs/>
                <w:color w:val="000000" w:themeColor="text1"/>
                <w:lang w:val="uk-UA"/>
              </w:rPr>
              <w:t>землі</w:t>
            </w:r>
            <w:r w:rsidRPr="00B53FC7">
              <w:rPr>
                <w:rFonts w:ascii="Arial" w:eastAsia="Times New Roman" w:hAnsi="Arial" w:cs="Arial"/>
                <w:color w:val="000000" w:themeColor="text1"/>
                <w:lang w:val="uk-UA"/>
              </w:rPr>
              <w:t xml:space="preserve"> (штату), що діяли з кінця війни (див. §</w:t>
            </w:r>
            <w:r w:rsidR="00172ABF"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84.2 Федерального закону про допомогу жертвам війни в оригінальній редакції).</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3</w:t>
            </w:r>
          </w:p>
        </w:tc>
      </w:tr>
      <w:tr w:rsidR="00AC5026" w:rsidRPr="00B53FC7" w:rsidTr="003C447C">
        <w:tc>
          <w:tcPr>
            <w:tcW w:w="9889" w:type="dxa"/>
          </w:tcPr>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Як </w:t>
            </w:r>
            <w:r w:rsidR="00AE3C09" w:rsidRPr="00B53FC7">
              <w:rPr>
                <w:rFonts w:ascii="Arial" w:eastAsia="Times New Roman" w:hAnsi="Arial" w:cs="Arial"/>
                <w:color w:val="000000" w:themeColor="text1"/>
                <w:lang w:val="uk-UA"/>
              </w:rPr>
              <w:t xml:space="preserve">частину </w:t>
            </w:r>
            <w:r w:rsidRPr="00B53FC7">
              <w:rPr>
                <w:rFonts w:ascii="Arial" w:eastAsia="Times New Roman" w:hAnsi="Arial" w:cs="Arial"/>
                <w:color w:val="000000" w:themeColor="text1"/>
                <w:lang w:val="uk-UA"/>
              </w:rPr>
              <w:t>грошових виплат, на які особа з інвалідністю особисто має право, Федеральний закон про допомогу жертвам війни передбачає пенсійні виплати, прив’язані до заробітків, такі як компенсація за виробничу травму (§</w:t>
            </w:r>
            <w:r w:rsidR="00AE3C0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30.3 Федерального закону про допомогу жертвам війни)</w:t>
            </w:r>
            <w:r w:rsidR="00AE3C09"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виплати, мотивовані соціальним забезпеченням, такі як вирівнювальна пенсія (§</w:t>
            </w:r>
            <w:r w:rsidR="00AE3C0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32 Федерального закону про допомогу жертвам війни) та виплати, відомі як базова пенсія згідно з §</w:t>
            </w:r>
            <w:r w:rsidR="00AE3C0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31.1</w:t>
            </w:r>
            <w:r w:rsidR="00AE3C09"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пунктом 1 Федерального закону про допомогу жертвам війни, розмір якої визначається виключно залежно від ступеня зменшення можливостей заробітку внаслідок інвалідності. Пенсія виплачується незалежно від доходів та майна інваліда. Вона передбачає компенсацію за порушення фізичної цілісності та призначена для відшкодування додаткових витрат, які все ще має інвалід, незважаючи на численні індивідуальні форми допомоги, передбачені </w:t>
            </w:r>
            <w:r w:rsidR="00735C3B" w:rsidRPr="00B53FC7">
              <w:rPr>
                <w:rFonts w:ascii="Arial" w:eastAsia="Times New Roman" w:hAnsi="Arial" w:cs="Arial"/>
                <w:color w:val="000000" w:themeColor="text1"/>
                <w:lang w:val="uk-UA"/>
              </w:rPr>
              <w:t>§§</w:t>
            </w:r>
            <w:r w:rsidR="00AE3C0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11-15 Федерального закону про допомогу жертвам війни. Базова пенсія не призначена для оплати витрат на утримання, а тому її слід залишити поза увагою при оцінці інших державних виплат (пор. документ</w:t>
            </w:r>
            <w:r w:rsidRPr="00B53FC7">
              <w:rPr>
                <w:rFonts w:ascii="Arial" w:eastAsia="Times New Roman" w:hAnsi="Arial" w:cs="Arial"/>
                <w:i/>
                <w:iCs/>
                <w:color w:val="000000" w:themeColor="text1"/>
                <w:lang w:val="uk-UA"/>
              </w:rPr>
              <w:t xml:space="preserve"> Бундестагу </w:t>
            </w:r>
            <w:r w:rsidRPr="00B53FC7">
              <w:rPr>
                <w:rFonts w:ascii="Arial" w:eastAsia="Times New Roman" w:hAnsi="Arial" w:cs="Arial"/>
                <w:color w:val="000000" w:themeColor="text1"/>
                <w:lang w:val="uk-UA"/>
              </w:rPr>
              <w:t xml:space="preserve">[нижньої палати німецького парламенту], </w:t>
            </w:r>
            <w:r w:rsidRPr="00B53FC7">
              <w:rPr>
                <w:rFonts w:ascii="Arial" w:eastAsia="Times New Roman" w:hAnsi="Arial" w:cs="Arial"/>
                <w:i/>
                <w:iCs/>
                <w:color w:val="000000" w:themeColor="text1"/>
                <w:lang w:val="uk-UA"/>
              </w:rPr>
              <w:t>Bundestagsdrucksache</w:t>
            </w:r>
            <w:r w:rsidRPr="00B53FC7">
              <w:rPr>
                <w:rFonts w:ascii="Arial" w:eastAsia="Times New Roman" w:hAnsi="Arial" w:cs="Arial"/>
                <w:color w:val="000000" w:themeColor="text1"/>
                <w:lang w:val="uk-UA"/>
              </w:rPr>
              <w:t xml:space="preserve"> 3/1239, с. 21 під А. 1).</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w:t>
            </w:r>
          </w:p>
        </w:tc>
      </w:tr>
      <w:tr w:rsidR="00AC5026" w:rsidRPr="00B53FC7" w:rsidTr="003C447C">
        <w:tc>
          <w:tcPr>
            <w:tcW w:w="9889" w:type="dxa"/>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Фіксована сума для компенсації за зношення </w:t>
            </w:r>
            <w:r w:rsidR="00735C3B" w:rsidRPr="00B53FC7">
              <w:rPr>
                <w:rFonts w:ascii="Arial" w:eastAsia="Times New Roman" w:hAnsi="Arial" w:cs="Arial"/>
                <w:color w:val="000000" w:themeColor="text1"/>
                <w:lang w:val="uk-UA"/>
              </w:rPr>
              <w:t>одягу і спідньої білизни</w:t>
            </w:r>
            <w:r w:rsidRPr="00B53FC7">
              <w:rPr>
                <w:rFonts w:ascii="Arial" w:eastAsia="Times New Roman" w:hAnsi="Arial" w:cs="Arial"/>
                <w:color w:val="000000" w:themeColor="text1"/>
                <w:lang w:val="uk-UA"/>
              </w:rPr>
              <w:t xml:space="preserve"> відповідно до §</w:t>
            </w:r>
            <w:r w:rsidR="00AB28D1"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15 Федерального закону про допомогу жертвам війни також не залежить від доходу. Вона призначена для відшкодування додаткових витрат, які несе інвалід внаслідок надзвичайного зношення одягу, спричиненого інвалідністю. Фіксована сума обчислюється з урахуванням характеру наслідків інвалідності. [...].</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w:t>
            </w:r>
          </w:p>
        </w:tc>
      </w:tr>
      <w:tr w:rsidR="00AC5026" w:rsidRPr="00B53FC7" w:rsidTr="003C447C">
        <w:trPr>
          <w:trHeight w:val="457"/>
        </w:trPr>
        <w:tc>
          <w:tcPr>
            <w:tcW w:w="9889" w:type="dxa"/>
            <w:vMerge w:val="restart"/>
          </w:tcPr>
          <w:p w:rsidR="00F846EB" w:rsidRPr="00B53FC7" w:rsidRDefault="00AC5026"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На відміну від Федеративної Республіки </w:t>
            </w:r>
            <w:r w:rsidR="00FE18C4" w:rsidRPr="00B53FC7">
              <w:rPr>
                <w:rFonts w:ascii="Arial" w:eastAsia="Times New Roman" w:hAnsi="Arial" w:cs="Arial"/>
                <w:color w:val="000000" w:themeColor="text1"/>
                <w:lang w:val="uk-UA"/>
              </w:rPr>
              <w:t>Німеччини</w:t>
            </w:r>
            <w:r w:rsidRPr="00B53FC7">
              <w:rPr>
                <w:rFonts w:ascii="Arial" w:eastAsia="Times New Roman" w:hAnsi="Arial" w:cs="Arial"/>
                <w:color w:val="000000" w:themeColor="text1"/>
                <w:lang w:val="uk-UA"/>
              </w:rPr>
              <w:t xml:space="preserve"> Німецька Демократична Республіка не мала окремого закону про пенсії жертв війни. Інваліди війни отримували пільги за схемою соціального забезпечення. [...] Врешті-решт, розмір пенсії фіксовано становив 340 східнонімецьких марок (плюс, якщо застосовно, допомогу подружжю у розмірі 100 східнонімецьких марок та допомогу на дітей розмір</w:t>
            </w:r>
            <w:r w:rsidR="00B57FC9" w:rsidRPr="00B53FC7">
              <w:rPr>
                <w:rFonts w:ascii="Arial" w:eastAsia="Times New Roman" w:hAnsi="Arial" w:cs="Arial"/>
                <w:color w:val="000000" w:themeColor="text1"/>
                <w:lang w:val="uk-UA"/>
              </w:rPr>
              <w:t>ом</w:t>
            </w:r>
            <w:r w:rsidRPr="00B53FC7">
              <w:rPr>
                <w:rFonts w:ascii="Arial" w:eastAsia="Times New Roman" w:hAnsi="Arial" w:cs="Arial"/>
                <w:color w:val="000000" w:themeColor="text1"/>
                <w:lang w:val="uk-UA"/>
              </w:rPr>
              <w:t xml:space="preserve"> 45 східнонімецьких марок). Половина цієї суми враховується для підвищення пенсії за віком. Лише деякі жертви війни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lastRenderedPageBreak/>
              <w:t xml:space="preserve">отримували пільги. Кількість осіб, </w:t>
            </w:r>
            <w:r w:rsidR="00B57FC9" w:rsidRPr="00B53FC7">
              <w:rPr>
                <w:rFonts w:ascii="Arial" w:eastAsia="Times New Roman" w:hAnsi="Arial" w:cs="Arial"/>
                <w:color w:val="000000" w:themeColor="text1"/>
                <w:lang w:val="uk-UA"/>
              </w:rPr>
              <w:t>зокрема</w:t>
            </w:r>
            <w:r w:rsidRPr="00B53FC7">
              <w:rPr>
                <w:rFonts w:ascii="Arial" w:eastAsia="Times New Roman" w:hAnsi="Arial" w:cs="Arial"/>
                <w:color w:val="000000" w:themeColor="text1"/>
                <w:lang w:val="uk-UA"/>
              </w:rPr>
              <w:t xml:space="preserve"> живих утриманців, які їх отримували навесні 1990 року, оцінюється приблизно в 5</w:t>
            </w:r>
            <w:r w:rsidR="00B57FC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000 чоловік [...]. На той час у Федеративній Республіці </w:t>
            </w:r>
            <w:r w:rsidR="00B57FC9" w:rsidRPr="00B53FC7">
              <w:rPr>
                <w:rFonts w:ascii="Arial" w:eastAsia="Times New Roman" w:hAnsi="Arial" w:cs="Arial"/>
                <w:color w:val="000000" w:themeColor="text1"/>
                <w:lang w:val="uk-UA"/>
              </w:rPr>
              <w:t xml:space="preserve">Німеччині </w:t>
            </w:r>
            <w:r w:rsidRPr="00B53FC7">
              <w:rPr>
                <w:rFonts w:ascii="Arial" w:eastAsia="Times New Roman" w:hAnsi="Arial" w:cs="Arial"/>
                <w:color w:val="000000" w:themeColor="text1"/>
                <w:lang w:val="uk-UA"/>
              </w:rPr>
              <w:t>618 433 жертви війни отримували базову пенсію за інвалідністю. Зараз на території колишньої Німецької Демократичної Республіки понад 60 000 осіб отримують базову пенсію за інвалідністю.</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6</w:t>
            </w:r>
          </w:p>
        </w:tc>
      </w:tr>
      <w:tr w:rsidR="00AC5026" w:rsidRPr="00B53FC7" w:rsidTr="003C447C">
        <w:trPr>
          <w:trHeight w:val="577"/>
        </w:trPr>
        <w:tc>
          <w:tcPr>
            <w:tcW w:w="9889" w:type="dxa"/>
            <w:vMerge/>
          </w:tcPr>
          <w:p w:rsidR="00AC5026" w:rsidRPr="00B53FC7" w:rsidRDefault="00AC5026" w:rsidP="00F846EB">
            <w:pPr>
              <w:spacing w:after="120" w:line="180" w:lineRule="atLeast"/>
              <w:jc w:val="both"/>
              <w:rPr>
                <w:rFonts w:ascii="Times New Roman" w:eastAsia="Times New Roman" w:hAnsi="Times New Roman" w:cs="Times New Roman"/>
                <w:color w:val="000000" w:themeColor="text1"/>
                <w:sz w:val="24"/>
                <w:szCs w:val="24"/>
                <w:lang w:val="uk-UA"/>
              </w:rPr>
            </w:pP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p>
        </w:tc>
      </w:tr>
      <w:tr w:rsidR="00AC5026" w:rsidRPr="00B53FC7" w:rsidTr="003C447C">
        <w:trPr>
          <w:trHeight w:val="577"/>
        </w:trPr>
        <w:tc>
          <w:tcPr>
            <w:tcW w:w="9889" w:type="dxa"/>
            <w:vMerge/>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p>
        </w:tc>
      </w:tr>
      <w:tr w:rsidR="00AC5026" w:rsidRPr="00B53FC7" w:rsidTr="003C447C">
        <w:trPr>
          <w:trHeight w:val="457"/>
        </w:trPr>
        <w:tc>
          <w:tcPr>
            <w:tcW w:w="9889" w:type="dxa"/>
            <w:vMerge w:val="restart"/>
          </w:tcPr>
          <w:p w:rsidR="00AC5026" w:rsidRPr="00B53FC7" w:rsidRDefault="00AC5026" w:rsidP="00F846EB">
            <w:pPr>
              <w:spacing w:after="120" w:line="180" w:lineRule="atLeast"/>
              <w:jc w:val="center"/>
              <w:rPr>
                <w:rFonts w:ascii="Arial" w:eastAsia="Times New Roman" w:hAnsi="Arial" w:cs="Arial"/>
                <w:b/>
                <w:bCs/>
                <w:color w:val="000000" w:themeColor="text1"/>
                <w:sz w:val="24"/>
                <w:szCs w:val="24"/>
                <w:lang w:val="uk-UA"/>
              </w:rPr>
            </w:pPr>
            <w:bookmarkStart w:id="5" w:name="bookmark5"/>
            <w:bookmarkStart w:id="6" w:name="bookmark4"/>
            <w:bookmarkEnd w:id="5"/>
            <w:r w:rsidRPr="00B53FC7">
              <w:rPr>
                <w:rFonts w:ascii="Arial" w:eastAsia="Times New Roman" w:hAnsi="Arial" w:cs="Arial"/>
                <w:b/>
                <w:bCs/>
                <w:color w:val="000000" w:themeColor="text1"/>
                <w:lang w:val="uk-UA"/>
              </w:rPr>
              <w:t>II.</w:t>
            </w:r>
          </w:p>
          <w:bookmarkEnd w:id="6"/>
          <w:p w:rsidR="00AC5026" w:rsidRPr="00B53FC7" w:rsidRDefault="00AC5026" w:rsidP="0053631F">
            <w:pPr>
              <w:spacing w:after="120" w:line="180" w:lineRule="atLeast"/>
              <w:jc w:val="both"/>
              <w:rPr>
                <w:rFonts w:ascii="Arial" w:eastAsia="Times New Roman" w:hAnsi="Arial" w:cs="Arial"/>
                <w:b/>
                <w:bCs/>
                <w:color w:val="000000" w:themeColor="text1"/>
                <w:sz w:val="24"/>
                <w:szCs w:val="24"/>
                <w:lang w:val="uk-UA"/>
              </w:rPr>
            </w:pPr>
            <w:r w:rsidRPr="00B53FC7">
              <w:rPr>
                <w:rFonts w:ascii="Arial" w:eastAsia="Times New Roman" w:hAnsi="Arial" w:cs="Arial"/>
                <w:color w:val="000000" w:themeColor="text1"/>
                <w:lang w:val="uk-UA"/>
              </w:rPr>
              <w:t>1.</w:t>
            </w:r>
            <w:r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1 січня 1991 р. пільги, передбачені Федеральним законом про допомогу жертвам війни, були поширені на територію колишньої Німецької Демократичної Республіки. У той час як негрошові пільги у вигляді терапевтичного і медичного лікування (§</w:t>
            </w:r>
            <w:r w:rsidR="00B57FC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10 </w:t>
            </w:r>
            <w:r w:rsidRPr="00B53FC7">
              <w:rPr>
                <w:rFonts w:ascii="Arial" w:eastAsia="Times New Roman" w:hAnsi="Arial" w:cs="Arial"/>
                <w:i/>
                <w:iCs/>
                <w:color w:val="000000" w:themeColor="text1"/>
                <w:lang w:val="uk-UA"/>
              </w:rPr>
              <w:t>і наст.</w:t>
            </w:r>
            <w:r w:rsidRPr="00B53FC7">
              <w:rPr>
                <w:rFonts w:ascii="Arial" w:eastAsia="Times New Roman" w:hAnsi="Arial" w:cs="Arial"/>
                <w:color w:val="000000" w:themeColor="text1"/>
                <w:lang w:val="uk-UA"/>
              </w:rPr>
              <w:t xml:space="preserve"> Федерального закону про допомогу жертвам війни) та соціального забезпечення для жертв війни (§</w:t>
            </w:r>
            <w:r w:rsidR="00B57FC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25 </w:t>
            </w:r>
            <w:r w:rsidRPr="00B53FC7">
              <w:rPr>
                <w:rFonts w:ascii="Arial" w:eastAsia="Times New Roman" w:hAnsi="Arial" w:cs="Arial"/>
                <w:i/>
                <w:iCs/>
                <w:color w:val="000000" w:themeColor="text1"/>
                <w:lang w:val="uk-UA"/>
              </w:rPr>
              <w:t>і наст.</w:t>
            </w:r>
            <w:r w:rsidRPr="00B53FC7">
              <w:rPr>
                <w:rFonts w:ascii="Arial" w:eastAsia="Times New Roman" w:hAnsi="Arial" w:cs="Arial"/>
                <w:color w:val="000000" w:themeColor="text1"/>
                <w:lang w:val="uk-UA"/>
              </w:rPr>
              <w:t xml:space="preserve"> Федерального закону про допомогу жертвам війни) надавалися тим, хто має на них право, на території колишньої Німецької Демократичної Республіки</w:t>
            </w:r>
            <w:r w:rsidR="00B57FC9" w:rsidRPr="00B53FC7">
              <w:rPr>
                <w:rFonts w:ascii="Arial" w:eastAsia="Times New Roman" w:hAnsi="Arial" w:cs="Arial"/>
                <w:color w:val="000000" w:themeColor="text1"/>
                <w:lang w:val="uk-UA"/>
              </w:rPr>
              <w:t xml:space="preserve"> тією ж мірою, </w:t>
            </w:r>
            <w:r w:rsidRPr="00B53FC7">
              <w:rPr>
                <w:rFonts w:ascii="Arial" w:eastAsia="Times New Roman" w:hAnsi="Arial" w:cs="Arial"/>
                <w:color w:val="000000" w:themeColor="text1"/>
                <w:lang w:val="uk-UA"/>
              </w:rPr>
              <w:t>що і на території колишньої Федеративної Республіки Німеччина, законодавчий орган створив спеціальний порядок призначення пенсій та інших грошових виплат; його було додано до Федерального закону про допомогу жертвам війни як §</w:t>
            </w:r>
            <w:r w:rsidR="00B57FC9"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w:t>
            </w:r>
            <w:r w:rsidR="00236887"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00236887" w:rsidRPr="00B53FC7">
              <w:rPr>
                <w:rFonts w:ascii="Arial" w:eastAsia="Times New Roman" w:hAnsi="Arial" w:cs="Arial"/>
                <w:color w:val="000000" w:themeColor="text1"/>
                <w:lang w:val="uk-UA"/>
              </w:rPr>
              <w:t xml:space="preserve">Додаток </w:t>
            </w:r>
            <w:r w:rsidRPr="00B53FC7">
              <w:rPr>
                <w:rFonts w:ascii="Arial" w:eastAsia="Times New Roman" w:hAnsi="Arial" w:cs="Arial"/>
                <w:color w:val="000000" w:themeColor="text1"/>
                <w:lang w:val="uk-UA"/>
              </w:rPr>
              <w:t xml:space="preserve">I, </w:t>
            </w:r>
            <w:r w:rsidR="00236887" w:rsidRPr="00B53FC7">
              <w:rPr>
                <w:rFonts w:ascii="Arial" w:eastAsia="Times New Roman" w:hAnsi="Arial" w:cs="Arial"/>
                <w:color w:val="000000" w:themeColor="text1"/>
                <w:lang w:val="uk-UA"/>
              </w:rPr>
              <w:t xml:space="preserve">Главу </w:t>
            </w:r>
            <w:r w:rsidRPr="00B53FC7">
              <w:rPr>
                <w:rFonts w:ascii="Arial" w:eastAsia="Times New Roman" w:hAnsi="Arial" w:cs="Arial"/>
                <w:color w:val="000000" w:themeColor="text1"/>
                <w:lang w:val="uk-UA"/>
              </w:rPr>
              <w:t xml:space="preserve">VIII, </w:t>
            </w:r>
            <w:r w:rsidR="00236887" w:rsidRPr="00B53FC7">
              <w:rPr>
                <w:rFonts w:ascii="Arial" w:eastAsia="Times New Roman" w:hAnsi="Arial" w:cs="Arial"/>
                <w:color w:val="000000" w:themeColor="text1"/>
                <w:lang w:val="uk-UA"/>
              </w:rPr>
              <w:t xml:space="preserve">Предметну частину </w:t>
            </w:r>
            <w:r w:rsidRPr="00B53FC7">
              <w:rPr>
                <w:rFonts w:ascii="Arial" w:eastAsia="Times New Roman" w:hAnsi="Arial" w:cs="Arial"/>
                <w:color w:val="000000" w:themeColor="text1"/>
                <w:lang w:val="uk-UA"/>
              </w:rPr>
              <w:t xml:space="preserve">K, </w:t>
            </w:r>
            <w:r w:rsidR="00236887" w:rsidRPr="00B53FC7">
              <w:rPr>
                <w:rFonts w:ascii="Arial" w:eastAsia="Times New Roman" w:hAnsi="Arial" w:cs="Arial"/>
                <w:color w:val="000000" w:themeColor="text1"/>
                <w:lang w:val="uk-UA"/>
              </w:rPr>
              <w:t xml:space="preserve">Частину </w:t>
            </w:r>
            <w:r w:rsidRPr="00B53FC7">
              <w:rPr>
                <w:rFonts w:ascii="Arial" w:eastAsia="Times New Roman" w:hAnsi="Arial" w:cs="Arial"/>
                <w:color w:val="000000" w:themeColor="text1"/>
                <w:lang w:val="uk-UA"/>
              </w:rPr>
              <w:t>II Договору про Возз'єднання Німеччини. Він звучить так:</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p>
        </w:tc>
      </w:tr>
      <w:tr w:rsidR="00AC5026" w:rsidRPr="00B53FC7" w:rsidTr="003C447C">
        <w:trPr>
          <w:trHeight w:val="457"/>
        </w:trPr>
        <w:tc>
          <w:tcPr>
            <w:tcW w:w="9889" w:type="dxa"/>
            <w:vMerge/>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7</w:t>
            </w:r>
          </w:p>
        </w:tc>
      </w:tr>
      <w:tr w:rsidR="00AC5026" w:rsidRPr="00B53FC7" w:rsidTr="003C447C">
        <w:tc>
          <w:tcPr>
            <w:tcW w:w="9889" w:type="dxa"/>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З дати, коли вони змінили своє місце реєстрації або постійного проживання, і не раніше 1 січня 1991 року, особи, які мали право на реєстрацію або фактичне проживання на території, як зазначено в Статті 3 Договору про Возз’єднання, отримували пільги за Федеральним законом про допомогу жертвам війни на умовах, що застосовуються в цій галузі згідно з Договором про Возз’єднання, навіть якщо вони переїхали зі свого місця реєстрації або постійного проживання до району, в якому діяв цей Закон</w:t>
            </w:r>
            <w:r w:rsidR="00602E2D"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ще до приєднання. Пункт 1 застосовується </w:t>
            </w:r>
            <w:r w:rsidR="00602E2D" w:rsidRPr="00B53FC7">
              <w:rPr>
                <w:rFonts w:ascii="Arial" w:eastAsia="Times New Roman" w:hAnsi="Arial" w:cs="Arial"/>
                <w:color w:val="000000" w:themeColor="text1"/>
                <w:lang w:val="uk-UA"/>
              </w:rPr>
              <w:t>і</w:t>
            </w:r>
            <w:r w:rsidRPr="00B53FC7">
              <w:rPr>
                <w:rFonts w:ascii="Arial" w:eastAsia="Times New Roman" w:hAnsi="Arial" w:cs="Arial"/>
                <w:i/>
                <w:iCs/>
                <w:color w:val="000000" w:themeColor="text1"/>
                <w:lang w:val="uk-UA"/>
              </w:rPr>
              <w:t>з відповідними змінами</w:t>
            </w:r>
            <w:r w:rsidRPr="00B53FC7">
              <w:rPr>
                <w:rFonts w:ascii="Arial" w:eastAsia="Times New Roman" w:hAnsi="Arial" w:cs="Arial"/>
                <w:color w:val="000000" w:themeColor="text1"/>
                <w:lang w:val="uk-UA"/>
              </w:rPr>
              <w:t xml:space="preserve"> до німців та осіб німецького етнічного походження з</w:t>
            </w:r>
            <w:r w:rsidR="00602E2D" w:rsidRPr="00B53FC7">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 штатів, зазначених у §</w:t>
            </w:r>
            <w:r w:rsidR="00236887"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1 Постанови про допомогу на іноземній території </w:t>
            </w:r>
            <w:r w:rsidRPr="00B53FC7">
              <w:rPr>
                <w:rFonts w:ascii="Arial" w:eastAsia="Times New Roman" w:hAnsi="Arial" w:cs="Arial"/>
                <w:i/>
                <w:iCs/>
                <w:color w:val="000000" w:themeColor="text1"/>
                <w:lang w:val="uk-UA"/>
              </w:rPr>
              <w:t>(Auslandsversorgungsverordnung)</w:t>
            </w:r>
            <w:r w:rsidRPr="00B53FC7">
              <w:rPr>
                <w:rFonts w:ascii="Arial" w:eastAsia="Times New Roman" w:hAnsi="Arial" w:cs="Arial"/>
                <w:color w:val="000000" w:themeColor="text1"/>
                <w:lang w:val="uk-UA"/>
              </w:rPr>
              <w:t>, які встановили своє місце реєстрації або постійного проживання на території, зазначеній в Статті 3 Договору про Возз’єднання, після 18 травня 1990 року.</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8</w:t>
            </w:r>
          </w:p>
        </w:tc>
      </w:tr>
      <w:tr w:rsidR="00AC5026" w:rsidRPr="00B53FC7" w:rsidTr="003C447C">
        <w:tc>
          <w:tcPr>
            <w:tcW w:w="9889" w:type="dxa"/>
          </w:tcPr>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Додаток I, Глава VIII, Предметна частина K, Частина III, цифра 1 літери </w:t>
            </w:r>
            <w:r w:rsidR="00DE2EF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f</w:t>
            </w:r>
            <w:r w:rsidR="00DE2EF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Договору про Возз’єднання, зазначає </w:t>
            </w:r>
            <w:r w:rsidR="00DE2EF0" w:rsidRPr="00B53FC7">
              <w:rPr>
                <w:rFonts w:ascii="Arial" w:eastAsia="Times New Roman" w:hAnsi="Arial" w:cs="Arial"/>
                <w:color w:val="000000" w:themeColor="text1"/>
                <w:lang w:val="uk-UA"/>
              </w:rPr>
              <w:t>таке</w:t>
            </w:r>
            <w:r w:rsidRPr="00B53FC7">
              <w:rPr>
                <w:rFonts w:ascii="Arial" w:eastAsia="Times New Roman" w:hAnsi="Arial" w:cs="Arial"/>
                <w:color w:val="000000" w:themeColor="text1"/>
                <w:lang w:val="uk-UA"/>
              </w:rPr>
              <w:t>:</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9</w:t>
            </w:r>
          </w:p>
        </w:tc>
      </w:tr>
      <w:tr w:rsidR="00AC5026" w:rsidRPr="00B53FC7" w:rsidTr="003C447C">
        <w:tc>
          <w:tcPr>
            <w:tcW w:w="9889" w:type="dxa"/>
          </w:tcPr>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Федеральний німецький закон набирає чинності в галузі, зазначеній у Статті 3 Договору, з урахуванням </w:t>
            </w:r>
            <w:r w:rsidR="00DE2EF0" w:rsidRPr="00B53FC7">
              <w:rPr>
                <w:rFonts w:ascii="Arial" w:eastAsia="Times New Roman" w:hAnsi="Arial" w:cs="Arial"/>
                <w:color w:val="000000" w:themeColor="text1"/>
                <w:lang w:val="uk-UA"/>
              </w:rPr>
              <w:t xml:space="preserve">таких </w:t>
            </w:r>
            <w:r w:rsidRPr="00B53FC7">
              <w:rPr>
                <w:rFonts w:ascii="Arial" w:eastAsia="Times New Roman" w:hAnsi="Arial" w:cs="Arial"/>
                <w:color w:val="000000" w:themeColor="text1"/>
                <w:lang w:val="uk-UA"/>
              </w:rPr>
              <w:t>положень:</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10</w:t>
            </w:r>
          </w:p>
        </w:tc>
      </w:tr>
      <w:tr w:rsidR="00AC5026" w:rsidRPr="00B53FC7" w:rsidTr="003C447C">
        <w:tc>
          <w:tcPr>
            <w:tcW w:w="9889" w:type="dxa"/>
          </w:tcPr>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1. Федеральний закон про допомогу жертвам війни, оприлюднений 22 січня 1982 р. (Федеральний юридичний вісник I, с. 21), з останніми змінами, внесеними Статтею 1 Закону від 26 червня 1990 р. (Федеральний юридичний вісник I, с. 1211)</w:t>
            </w:r>
            <w:r w:rsidR="00DE2EF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з </w:t>
            </w:r>
            <w:r w:rsidR="00DE2EF0" w:rsidRPr="00B53FC7">
              <w:rPr>
                <w:rFonts w:ascii="Arial" w:eastAsia="Times New Roman" w:hAnsi="Arial" w:cs="Arial"/>
                <w:color w:val="000000" w:themeColor="text1"/>
                <w:lang w:val="uk-UA"/>
              </w:rPr>
              <w:t xml:space="preserve">такими </w:t>
            </w:r>
            <w:r w:rsidRPr="00B53FC7">
              <w:rPr>
                <w:rFonts w:ascii="Arial" w:eastAsia="Times New Roman" w:hAnsi="Arial" w:cs="Arial"/>
                <w:color w:val="000000" w:themeColor="text1"/>
                <w:lang w:val="uk-UA"/>
              </w:rPr>
              <w:t>положеннями:</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11</w:t>
            </w:r>
          </w:p>
        </w:tc>
      </w:tr>
      <w:tr w:rsidR="00AC5026" w:rsidRPr="00B53FC7" w:rsidTr="003C447C">
        <w:tc>
          <w:tcPr>
            <w:tcW w:w="9889" w:type="dxa"/>
          </w:tcPr>
          <w:p w:rsidR="00F846EB" w:rsidRPr="00B53FC7" w:rsidRDefault="00AC5026"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а) Суми в німецьких марках, зазначені в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14, 15, 26c.6,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31.1 та 31.5,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32.2,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33a.1,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35.1,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36.1 та 36.3,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40, 40b.3,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41.2,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46, 47.1,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51.1 до 51.3 та §</w:t>
            </w:r>
            <w:r w:rsidR="00DE2EF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53 </w:t>
            </w:r>
            <w:r w:rsidR="00DE2EF0" w:rsidRPr="00B53FC7">
              <w:rPr>
                <w:rFonts w:ascii="Arial" w:eastAsia="Times New Roman" w:hAnsi="Arial" w:cs="Arial"/>
                <w:color w:val="000000" w:themeColor="text1"/>
                <w:lang w:val="uk-UA"/>
              </w:rPr>
              <w:t>зі</w:t>
            </w:r>
            <w:r w:rsidRPr="00B53FC7">
              <w:rPr>
                <w:rFonts w:ascii="Arial" w:eastAsia="Times New Roman" w:hAnsi="Arial" w:cs="Arial"/>
                <w:color w:val="000000" w:themeColor="text1"/>
                <w:lang w:val="uk-UA"/>
              </w:rPr>
              <w:t xml:space="preserve"> змінами</w:t>
            </w:r>
            <w:r w:rsidR="00DE2EF0"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помножуються на відсоток, який отримується від відповідного співвідношення разової базової пенсії (§</w:t>
            </w:r>
            <w:r w:rsidR="00AB1CA4"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68.3 Шостої книги Кодексу соціального права </w:t>
            </w:r>
            <w:r w:rsidRPr="00575F87">
              <w:rPr>
                <w:rFonts w:ascii="Arial" w:eastAsia="Times New Roman" w:hAnsi="Arial" w:cs="Arial"/>
                <w:iCs/>
                <w:color w:val="000000" w:themeColor="text1"/>
                <w:lang w:val="uk-UA"/>
              </w:rPr>
              <w:t>(</w:t>
            </w:r>
            <w:r w:rsidRPr="00B53FC7">
              <w:rPr>
                <w:rFonts w:ascii="Arial" w:eastAsia="Times New Roman" w:hAnsi="Arial" w:cs="Arial"/>
                <w:i/>
                <w:iCs/>
                <w:color w:val="000000" w:themeColor="text1"/>
                <w:lang w:val="uk-UA"/>
              </w:rPr>
              <w:t>Sozialgesetzbuch</w:t>
            </w:r>
            <w:r w:rsidRPr="00575F87">
              <w:rPr>
                <w:rFonts w:ascii="Arial" w:eastAsia="Times New Roman" w:hAnsi="Arial" w:cs="Arial"/>
                <w:iCs/>
                <w:color w:val="000000" w:themeColor="text1"/>
                <w:lang w:val="uk-UA"/>
              </w:rPr>
              <w:t>)</w:t>
            </w:r>
            <w:r w:rsidR="00AB1CA4" w:rsidRPr="00575F87">
              <w:rPr>
                <w:rFonts w:ascii="Arial" w:eastAsia="Times New Roman" w:hAnsi="Arial" w:cs="Arial"/>
                <w:iCs/>
                <w:color w:val="000000" w:themeColor="text1"/>
                <w:lang w:val="uk-UA"/>
              </w:rPr>
              <w:t>)</w:t>
            </w:r>
            <w:r w:rsidRPr="00B53FC7">
              <w:rPr>
                <w:rFonts w:ascii="Arial" w:eastAsia="Times New Roman" w:hAnsi="Arial" w:cs="Arial"/>
                <w:color w:val="000000" w:themeColor="text1"/>
                <w:lang w:val="uk-UA"/>
              </w:rPr>
              <w:t xml:space="preserve"> у галузі, зазначеній у Статті 3 Договору, до разової базової пенсії на території, на якій застосовувався Федеральний закон про допомогу жертвам війни ще до приєднання [...]. Коефіцієнт, визначений у §</w:t>
            </w:r>
            <w:r w:rsidR="00AB1CA4"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15,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пункті 2, також помножується на відсоток, названий у пункті 1...</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12</w:t>
            </w:r>
          </w:p>
        </w:tc>
      </w:tr>
      <w:tr w:rsidR="00AC5026" w:rsidRPr="00B53FC7" w:rsidTr="003C447C">
        <w:tc>
          <w:tcPr>
            <w:tcW w:w="9889" w:type="dxa"/>
          </w:tcPr>
          <w:p w:rsidR="00AC5026" w:rsidRPr="00B53FC7" w:rsidRDefault="00AC5026" w:rsidP="0053631F">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Федеральний міністр праці та соціальних питань час від часу повідомлятиме відповідний відсоток </w:t>
            </w:r>
            <w:r w:rsidR="00FC5DFA" w:rsidRPr="00B53FC7">
              <w:rPr>
                <w:rFonts w:ascii="Arial" w:eastAsia="Times New Roman" w:hAnsi="Arial" w:cs="Arial"/>
                <w:color w:val="000000" w:themeColor="text1"/>
                <w:lang w:val="uk-UA"/>
              </w:rPr>
              <w:t xml:space="preserve">і </w:t>
            </w:r>
            <w:r w:rsidRPr="00B53FC7">
              <w:rPr>
                <w:rFonts w:ascii="Arial" w:eastAsia="Times New Roman" w:hAnsi="Arial" w:cs="Arial"/>
                <w:color w:val="000000" w:themeColor="text1"/>
                <w:lang w:val="uk-UA"/>
              </w:rPr>
              <w:t xml:space="preserve">дату зміни у Федеральному бюлетені </w:t>
            </w:r>
            <w:r w:rsidRPr="00B53FC7">
              <w:rPr>
                <w:rFonts w:ascii="Arial" w:eastAsia="Times New Roman" w:hAnsi="Arial" w:cs="Arial"/>
                <w:i/>
                <w:iCs/>
                <w:color w:val="000000" w:themeColor="text1"/>
                <w:lang w:val="uk-UA"/>
              </w:rPr>
              <w:t>(Bundesanzeiger).</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13</w:t>
            </w:r>
          </w:p>
        </w:tc>
      </w:tr>
      <w:tr w:rsidR="00AC5026" w:rsidRPr="00B53FC7" w:rsidTr="003C447C">
        <w:tc>
          <w:tcPr>
            <w:tcW w:w="9889" w:type="dxa"/>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f) §</w:t>
            </w:r>
            <w:r w:rsidR="00FC5DFA"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56 застосовуватиметься з дати, коли відповідно до літери </w:t>
            </w:r>
            <w:r w:rsidR="00FC5DFA"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а</w:t>
            </w:r>
            <w:r w:rsidR="00FC5DFA"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пункту 1 вище, актуальний коефіцієнт досягне 100 відсотків.</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14</w:t>
            </w:r>
          </w:p>
        </w:tc>
      </w:tr>
      <w:tr w:rsidR="00AC5026" w:rsidRPr="00B53FC7" w:rsidTr="003C447C">
        <w:tc>
          <w:tcPr>
            <w:tcW w:w="9889" w:type="dxa"/>
          </w:tcPr>
          <w:p w:rsidR="00AC5026" w:rsidRPr="00B53FC7" w:rsidRDefault="00AC5026">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Це положення має наслідком те, що різні доходи осіб на територіях колишньої Федеративної Республіки </w:t>
            </w:r>
            <w:r w:rsidR="0053631F" w:rsidRPr="00B53FC7">
              <w:rPr>
                <w:rFonts w:ascii="Arial" w:eastAsia="Times New Roman" w:hAnsi="Arial" w:cs="Arial"/>
                <w:color w:val="000000" w:themeColor="text1"/>
                <w:lang w:val="uk-UA"/>
              </w:rPr>
              <w:t xml:space="preserve">Німеччини </w:t>
            </w:r>
            <w:r w:rsidRPr="00B53FC7">
              <w:rPr>
                <w:rFonts w:ascii="Arial" w:eastAsia="Times New Roman" w:hAnsi="Arial" w:cs="Arial"/>
                <w:color w:val="000000" w:themeColor="text1"/>
                <w:lang w:val="uk-UA"/>
              </w:rPr>
              <w:t xml:space="preserve">та колишньої Німецької Демократичної Республіки, які мають пенсійне страхування за віком, включаються до оцінки основних пенсій жертвам війни. Це відбувається тому, що поточні базові пенсії обчислюються на основі поточних величин пенсій на територіях колишньої Федеративної Республіки Німеччина та колишньої Німецької Демократичної Республіки, які відрізняються </w:t>
            </w:r>
            <w:r w:rsidR="0053631F" w:rsidRPr="00B53FC7">
              <w:rPr>
                <w:rFonts w:ascii="Arial" w:eastAsia="Times New Roman" w:hAnsi="Arial" w:cs="Arial"/>
                <w:color w:val="000000" w:themeColor="text1"/>
                <w:lang w:val="uk-UA"/>
              </w:rPr>
              <w:t xml:space="preserve">одна </w:t>
            </w:r>
            <w:r w:rsidRPr="00B53FC7">
              <w:rPr>
                <w:rFonts w:ascii="Arial" w:eastAsia="Times New Roman" w:hAnsi="Arial" w:cs="Arial"/>
                <w:color w:val="000000" w:themeColor="text1"/>
                <w:lang w:val="uk-UA"/>
              </w:rPr>
              <w:t xml:space="preserve">від </w:t>
            </w:r>
            <w:r w:rsidR="0053631F" w:rsidRPr="00B53FC7">
              <w:rPr>
                <w:rFonts w:ascii="Arial" w:eastAsia="Times New Roman" w:hAnsi="Arial" w:cs="Arial"/>
                <w:color w:val="000000" w:themeColor="text1"/>
                <w:lang w:val="uk-UA"/>
              </w:rPr>
              <w:t xml:space="preserve">одної </w:t>
            </w:r>
            <w:r w:rsidRPr="00B53FC7">
              <w:rPr>
                <w:rFonts w:ascii="Arial" w:eastAsia="Times New Roman" w:hAnsi="Arial" w:cs="Arial"/>
                <w:color w:val="000000" w:themeColor="text1"/>
                <w:lang w:val="uk-UA"/>
              </w:rPr>
              <w:t xml:space="preserve">в будь-який момент часу; ці величини пенсій визначаються поточною середньою заробітною платою нинішнього населення, яке підлягає соціальному страхуванню (для території колишньої Федеративної Республіки </w:t>
            </w:r>
            <w:r w:rsidR="0053631F" w:rsidRPr="00B53FC7">
              <w:rPr>
                <w:rFonts w:ascii="Arial" w:eastAsia="Times New Roman" w:hAnsi="Arial" w:cs="Arial"/>
                <w:color w:val="000000" w:themeColor="text1"/>
                <w:lang w:val="uk-UA"/>
              </w:rPr>
              <w:t>Німеччини</w:t>
            </w:r>
            <w:r w:rsidRPr="00B53FC7">
              <w:rPr>
                <w:rFonts w:ascii="Arial" w:eastAsia="Times New Roman" w:hAnsi="Arial" w:cs="Arial"/>
                <w:color w:val="000000" w:themeColor="text1"/>
                <w:lang w:val="uk-UA"/>
              </w:rPr>
              <w:t>, §</w:t>
            </w:r>
            <w:r w:rsidR="0053631F"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68.1 та 68.3 Кодексу соціального права VI; для території колишньої Німецької Демократичної Республіки, §</w:t>
            </w:r>
            <w:r w:rsidR="0053631F"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255а Кодексу соціального права VI). Отже, розрахунок базової пенсії </w:t>
            </w:r>
            <w:r w:rsidR="0053631F" w:rsidRPr="00B53FC7">
              <w:rPr>
                <w:rFonts w:ascii="Arial" w:eastAsia="Times New Roman" w:hAnsi="Arial" w:cs="Arial"/>
                <w:color w:val="000000" w:themeColor="text1"/>
                <w:lang w:val="uk-UA"/>
              </w:rPr>
              <w:t xml:space="preserve">ґрунтується </w:t>
            </w:r>
            <w:r w:rsidRPr="00B53FC7">
              <w:rPr>
                <w:rFonts w:ascii="Arial" w:eastAsia="Times New Roman" w:hAnsi="Arial" w:cs="Arial"/>
                <w:color w:val="000000" w:themeColor="text1"/>
                <w:lang w:val="uk-UA"/>
              </w:rPr>
              <w:t>не на фактичній середній сумі пенсії на території колишньої Федеративної Республіки Німеччин</w:t>
            </w:r>
            <w:r w:rsidR="0053631F" w:rsidRPr="00B53FC7">
              <w:rPr>
                <w:rFonts w:ascii="Arial" w:eastAsia="Times New Roman" w:hAnsi="Arial" w:cs="Arial"/>
                <w:color w:val="000000" w:themeColor="text1"/>
                <w:lang w:val="uk-UA"/>
              </w:rPr>
              <w:t>и</w:t>
            </w:r>
            <w:r w:rsidRPr="00B53FC7">
              <w:rPr>
                <w:rFonts w:ascii="Arial" w:eastAsia="Times New Roman" w:hAnsi="Arial" w:cs="Arial"/>
                <w:color w:val="000000" w:themeColor="text1"/>
                <w:lang w:val="uk-UA"/>
              </w:rPr>
              <w:t xml:space="preserve"> та колишньої Німецької Демократичної Республіки, а на фіктивній величині, відомій як базова пенсія, яка виплачується після 45 років працевлаштування за умови страхування з постійною середньою заробітною платою. Якщо поточне значення пенсії (на сході) зростає швидше поточного значення пенсії (на заході), значення коефіцієнта разової базової пенсії наближається до показника 1. Передумовою цього є те, що чиста заробітна плата на сході зростає швидше ніж на заході. Процес коригування завершується, коли обидві поточні величини пенсії є рівними. </w:t>
            </w:r>
            <w:r w:rsidR="0053631F" w:rsidRPr="00B53FC7">
              <w:rPr>
                <w:rFonts w:ascii="Arial" w:eastAsia="Times New Roman" w:hAnsi="Arial" w:cs="Arial"/>
                <w:color w:val="000000" w:themeColor="text1"/>
                <w:lang w:val="uk-UA"/>
              </w:rPr>
              <w:t>Станом н</w:t>
            </w:r>
            <w:r w:rsidRPr="00B53FC7">
              <w:rPr>
                <w:rFonts w:ascii="Arial" w:eastAsia="Times New Roman" w:hAnsi="Arial" w:cs="Arial"/>
                <w:color w:val="000000" w:themeColor="text1"/>
                <w:lang w:val="uk-UA"/>
              </w:rPr>
              <w:t xml:space="preserve">а 1 липня 1999 року поточне значення пенсії (на заході) було розраховане на рівні 48,29 </w:t>
            </w:r>
            <w:r w:rsidR="0053631F" w:rsidRPr="00B53FC7">
              <w:rPr>
                <w:rFonts w:ascii="Arial" w:eastAsia="Times New Roman" w:hAnsi="Arial" w:cs="Arial"/>
                <w:color w:val="000000" w:themeColor="text1"/>
                <w:lang w:val="uk-UA"/>
              </w:rPr>
              <w:t xml:space="preserve">німецьких </w:t>
            </w:r>
            <w:r w:rsidRPr="00B53FC7">
              <w:rPr>
                <w:rFonts w:ascii="Arial" w:eastAsia="Times New Roman" w:hAnsi="Arial" w:cs="Arial"/>
                <w:color w:val="000000" w:themeColor="text1"/>
                <w:lang w:val="uk-UA"/>
              </w:rPr>
              <w:t>мар</w:t>
            </w:r>
            <w:r w:rsidR="0053631F" w:rsidRPr="00B53FC7">
              <w:rPr>
                <w:rFonts w:ascii="Arial" w:eastAsia="Times New Roman" w:hAnsi="Arial" w:cs="Arial"/>
                <w:color w:val="000000" w:themeColor="text1"/>
                <w:lang w:val="uk-UA"/>
              </w:rPr>
              <w:t>ок</w:t>
            </w:r>
            <w:r w:rsidRPr="00B53FC7">
              <w:rPr>
                <w:rFonts w:ascii="Arial" w:eastAsia="Times New Roman" w:hAnsi="Arial" w:cs="Arial"/>
                <w:color w:val="000000" w:themeColor="text1"/>
                <w:lang w:val="uk-UA"/>
              </w:rPr>
              <w:t>, а поточне значення пенсії (на сході) – 42</w:t>
            </w:r>
            <w:r w:rsidR="00FC5DFA" w:rsidRPr="00B53FC7">
              <w:rPr>
                <w:rFonts w:ascii="Arial" w:eastAsia="Times New Roman" w:hAnsi="Arial" w:cs="Arial"/>
                <w:color w:val="000000" w:themeColor="text1"/>
                <w:lang w:val="uk-UA"/>
              </w:rPr>
              <w:t>,01 н</w:t>
            </w:r>
            <w:r w:rsidR="0053631F" w:rsidRPr="00B53FC7">
              <w:rPr>
                <w:rFonts w:ascii="Arial" w:eastAsia="Times New Roman" w:hAnsi="Arial" w:cs="Arial"/>
                <w:color w:val="000000" w:themeColor="text1"/>
                <w:lang w:val="uk-UA"/>
              </w:rPr>
              <w:t>імецьких марок</w:t>
            </w:r>
            <w:r w:rsidRPr="00B53FC7">
              <w:rPr>
                <w:rFonts w:ascii="Arial" w:eastAsia="Times New Roman" w:hAnsi="Arial" w:cs="Arial"/>
                <w:color w:val="000000" w:themeColor="text1"/>
                <w:lang w:val="uk-UA"/>
              </w:rPr>
              <w:t>.</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15</w:t>
            </w:r>
          </w:p>
        </w:tc>
      </w:tr>
      <w:tr w:rsidR="00AC5026" w:rsidRPr="00B53FC7" w:rsidTr="003C447C">
        <w:tc>
          <w:tcPr>
            <w:tcW w:w="9889" w:type="dxa"/>
          </w:tcPr>
          <w:p w:rsidR="00AC5026" w:rsidRPr="00B53FC7" w:rsidRDefault="00AC5026">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В результаті цієї системи розрахунку базові пенсії (на сході) у 1991 році були на 54 відсотки нижчі за базові пенсії (на заході); у 1994 р. різниця становила лише 25 відсотків. Після цього процес регулювання став повільнішим. У кожному випадку виплати в 1995-96 роках зросли до середини року приблизно до 78 відсотків, а потім до 82 відсотків; після цього вони </w:t>
            </w:r>
            <w:r w:rsidR="00EC206B" w:rsidRPr="00B53FC7">
              <w:rPr>
                <w:rFonts w:ascii="Arial" w:eastAsia="Times New Roman" w:hAnsi="Arial" w:cs="Arial"/>
                <w:color w:val="000000" w:themeColor="text1"/>
                <w:lang w:val="uk-UA"/>
              </w:rPr>
              <w:t>залишались без змін</w:t>
            </w:r>
            <w:r w:rsidRPr="00B53FC7">
              <w:rPr>
                <w:rFonts w:ascii="Arial" w:eastAsia="Times New Roman" w:hAnsi="Arial" w:cs="Arial"/>
                <w:color w:val="000000" w:themeColor="text1"/>
                <w:lang w:val="uk-UA"/>
              </w:rPr>
              <w:t xml:space="preserve"> приблизно на рівні 85 відсотків, і лише 1 липня 1999 року досягли 86,71 відсотка.</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16</w:t>
            </w:r>
          </w:p>
        </w:tc>
      </w:tr>
      <w:tr w:rsidR="00AC5026" w:rsidRPr="00B53FC7" w:rsidTr="003C447C">
        <w:tc>
          <w:tcPr>
            <w:tcW w:w="9889" w:type="dxa"/>
          </w:tcPr>
          <w:p w:rsidR="00AC5026" w:rsidRPr="00B53FC7" w:rsidRDefault="00AC5026"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w:t>
            </w:r>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17-18</w:t>
            </w:r>
          </w:p>
        </w:tc>
      </w:tr>
      <w:tr w:rsidR="00AC5026" w:rsidRPr="00B53FC7" w:rsidTr="003C447C">
        <w:tc>
          <w:tcPr>
            <w:tcW w:w="9889" w:type="dxa"/>
          </w:tcPr>
          <w:p w:rsidR="00AC5026" w:rsidRPr="00B53FC7" w:rsidRDefault="00AC5026" w:rsidP="00F846EB">
            <w:pPr>
              <w:spacing w:after="120" w:line="180" w:lineRule="atLeast"/>
              <w:jc w:val="center"/>
              <w:rPr>
                <w:rFonts w:ascii="Arial" w:eastAsia="Times New Roman" w:hAnsi="Arial" w:cs="Arial"/>
                <w:b/>
                <w:bCs/>
                <w:color w:val="000000" w:themeColor="text1"/>
                <w:sz w:val="24"/>
                <w:szCs w:val="24"/>
                <w:lang w:val="uk-UA"/>
              </w:rPr>
            </w:pPr>
            <w:bookmarkStart w:id="7" w:name="bookmark7"/>
            <w:bookmarkStart w:id="8" w:name="bookmark6"/>
            <w:bookmarkEnd w:id="7"/>
            <w:r w:rsidRPr="00B53FC7">
              <w:rPr>
                <w:rFonts w:ascii="Arial" w:eastAsia="Times New Roman" w:hAnsi="Arial" w:cs="Arial"/>
                <w:b/>
                <w:bCs/>
                <w:color w:val="000000" w:themeColor="text1"/>
                <w:lang w:val="uk-UA"/>
              </w:rPr>
              <w:t>III.</w:t>
            </w:r>
            <w:bookmarkEnd w:id="8"/>
          </w:p>
        </w:tc>
        <w:tc>
          <w:tcPr>
            <w:tcW w:w="821" w:type="dxa"/>
          </w:tcPr>
          <w:p w:rsidR="00AC5026" w:rsidRPr="00B53FC7" w:rsidRDefault="00AC5026"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Початкове провадження</w:t>
            </w:r>
            <w:r w:rsidR="00EC206B" w:rsidRPr="00B53FC7">
              <w:rPr>
                <w:rFonts w:ascii="Arial" w:eastAsia="Times New Roman" w:hAnsi="Arial" w:cs="Arial"/>
                <w:color w:val="000000" w:themeColor="text1"/>
                <w:lang w:val="uk-UA"/>
              </w:rPr>
              <w:t xml:space="preserve"> ґрунт</w:t>
            </w:r>
            <w:r w:rsidRPr="00B53FC7">
              <w:rPr>
                <w:rFonts w:ascii="Arial" w:eastAsia="Times New Roman" w:hAnsi="Arial" w:cs="Arial"/>
                <w:color w:val="000000" w:themeColor="text1"/>
                <w:lang w:val="uk-UA"/>
              </w:rPr>
              <w:t>увалося на таких фактах:</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19</w:t>
            </w:r>
          </w:p>
        </w:tc>
      </w:tr>
      <w:tr w:rsidR="00BA358B" w:rsidRPr="00B53FC7" w:rsidTr="003C447C">
        <w:tc>
          <w:tcPr>
            <w:tcW w:w="9889" w:type="dxa"/>
          </w:tcPr>
          <w:p w:rsidR="00F846EB"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1. Перший скаржник, який народився 5 серпня 1923 року, постраждав від осколків снарядів на східному німецькому фронті 7 березня 1943 року. В результаті його ліву ногу ампутували у районі стегна. Станом на 18 травня 1990 року, відповідну ключову дату, скаржник проживав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на території колишньої Німецької Демократичної Республіки. З 1 січня 1991 року він отримував допомогу за інвалідністю на підставі зменшення можливостей заробітку на 70 відсотків. Сума, розрахована відповідно до §</w:t>
            </w:r>
            <w:r w:rsidR="0097633D"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84а Федерального закону про допомогу жертвам війни, включала базову пенсію </w:t>
            </w:r>
            <w:r w:rsidR="0097633D" w:rsidRPr="00B53FC7">
              <w:rPr>
                <w:rFonts w:ascii="Arial" w:eastAsia="Times New Roman" w:hAnsi="Arial" w:cs="Arial"/>
                <w:color w:val="000000" w:themeColor="text1"/>
                <w:lang w:val="uk-UA"/>
              </w:rPr>
              <w:t>зі</w:t>
            </w:r>
            <w:r w:rsidRPr="00B53FC7">
              <w:rPr>
                <w:rFonts w:ascii="Arial" w:eastAsia="Times New Roman" w:hAnsi="Arial" w:cs="Arial"/>
                <w:color w:val="000000" w:themeColor="text1"/>
                <w:lang w:val="uk-UA"/>
              </w:rPr>
              <w:t xml:space="preserve"> збільшенням за віком та фіксовану суму як компенсацію за зношення </w:t>
            </w:r>
            <w:r w:rsidR="00735C3B" w:rsidRPr="00B53FC7">
              <w:rPr>
                <w:rFonts w:ascii="Arial" w:eastAsia="Times New Roman" w:hAnsi="Arial" w:cs="Arial"/>
                <w:color w:val="000000" w:themeColor="text1"/>
                <w:lang w:val="uk-UA"/>
              </w:rPr>
              <w:t>одягу і спідньої білизни</w:t>
            </w:r>
            <w:r w:rsidRPr="00B53FC7">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20</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У своїй заяві, поданій у 1991 році, скаржник вимагав виплати компенсації розмір</w:t>
            </w:r>
            <w:r w:rsidR="0097633D" w:rsidRPr="00B53FC7">
              <w:rPr>
                <w:rFonts w:ascii="Arial" w:eastAsia="Times New Roman" w:hAnsi="Arial" w:cs="Arial"/>
                <w:color w:val="000000" w:themeColor="text1"/>
                <w:lang w:val="uk-UA"/>
              </w:rPr>
              <w:t>ом</w:t>
            </w:r>
            <w:r w:rsidRPr="00B53FC7">
              <w:rPr>
                <w:rFonts w:ascii="Arial" w:eastAsia="Times New Roman" w:hAnsi="Arial" w:cs="Arial"/>
                <w:color w:val="000000" w:themeColor="text1"/>
                <w:lang w:val="uk-UA"/>
              </w:rPr>
              <w:t xml:space="preserve"> </w:t>
            </w:r>
            <w:r w:rsidR="0097633D" w:rsidRPr="00B53FC7">
              <w:rPr>
                <w:rFonts w:ascii="Arial" w:eastAsia="Times New Roman" w:hAnsi="Arial" w:cs="Arial"/>
                <w:color w:val="000000" w:themeColor="text1"/>
                <w:lang w:val="uk-UA"/>
              </w:rPr>
              <w:t xml:space="preserve">«на </w:t>
            </w:r>
            <w:r w:rsidRPr="00B53FC7">
              <w:rPr>
                <w:rFonts w:ascii="Arial" w:eastAsia="Times New Roman" w:hAnsi="Arial" w:cs="Arial"/>
                <w:color w:val="000000" w:themeColor="text1"/>
                <w:lang w:val="uk-UA"/>
              </w:rPr>
              <w:t>рівн</w:t>
            </w:r>
            <w:r w:rsidR="0097633D" w:rsidRPr="00B53FC7">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 заходу</w:t>
            </w:r>
            <w:r w:rsidR="0097633D"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0097633D" w:rsidRPr="00B53FC7">
              <w:rPr>
                <w:rFonts w:ascii="Arial" w:eastAsia="Times New Roman" w:hAnsi="Arial" w:cs="Arial"/>
                <w:color w:val="000000" w:themeColor="text1"/>
                <w:lang w:val="uk-UA"/>
              </w:rPr>
              <w:t>Власне кажучи</w:t>
            </w:r>
            <w:r w:rsidRPr="00B53FC7">
              <w:rPr>
                <w:rFonts w:ascii="Arial" w:eastAsia="Times New Roman" w:hAnsi="Arial" w:cs="Arial"/>
                <w:color w:val="000000" w:themeColor="text1"/>
                <w:lang w:val="uk-UA"/>
              </w:rPr>
              <w:t xml:space="preserve">, він стверджував, що різні суми, виплачувані як пенсії жертвам війни у ​​Східній та Західній Німеччині, які </w:t>
            </w:r>
            <w:r w:rsidR="0097633D" w:rsidRPr="00B53FC7">
              <w:rPr>
                <w:rFonts w:ascii="Arial" w:eastAsia="Times New Roman" w:hAnsi="Arial" w:cs="Arial"/>
                <w:color w:val="000000" w:themeColor="text1"/>
                <w:lang w:val="uk-UA"/>
              </w:rPr>
              <w:t>ґрунт</w:t>
            </w:r>
            <w:r w:rsidRPr="00B53FC7">
              <w:rPr>
                <w:rFonts w:ascii="Arial" w:eastAsia="Times New Roman" w:hAnsi="Arial" w:cs="Arial"/>
                <w:color w:val="000000" w:themeColor="text1"/>
                <w:lang w:val="uk-UA"/>
              </w:rPr>
              <w:t>увалис</w:t>
            </w:r>
            <w:r w:rsidR="0097633D" w:rsidRPr="00B53FC7">
              <w:rPr>
                <w:rFonts w:ascii="Arial" w:eastAsia="Times New Roman" w:hAnsi="Arial" w:cs="Arial"/>
                <w:color w:val="000000" w:themeColor="text1"/>
                <w:lang w:val="uk-UA"/>
              </w:rPr>
              <w:t>я</w:t>
            </w:r>
            <w:r w:rsidRPr="00B53FC7">
              <w:rPr>
                <w:rFonts w:ascii="Arial" w:eastAsia="Times New Roman" w:hAnsi="Arial" w:cs="Arial"/>
                <w:color w:val="000000" w:themeColor="text1"/>
                <w:lang w:val="uk-UA"/>
              </w:rPr>
              <w:t xml:space="preserve"> на місці проживання </w:t>
            </w:r>
            <w:r w:rsidR="0097633D" w:rsidRPr="00B53FC7">
              <w:rPr>
                <w:rFonts w:ascii="Arial" w:eastAsia="Times New Roman" w:hAnsi="Arial" w:cs="Arial"/>
                <w:color w:val="000000" w:themeColor="text1"/>
                <w:lang w:val="uk-UA"/>
              </w:rPr>
              <w:t xml:space="preserve">станом </w:t>
            </w:r>
            <w:r w:rsidRPr="00B53FC7">
              <w:rPr>
                <w:rFonts w:ascii="Arial" w:eastAsia="Times New Roman" w:hAnsi="Arial" w:cs="Arial"/>
                <w:color w:val="000000" w:themeColor="text1"/>
                <w:lang w:val="uk-UA"/>
              </w:rPr>
              <w:t>на 18 травня 1990 року, порушували Статтю 3.1 Основного закону. Єдиним стандартом розміру допомоги мали бути фізичні вади, спричинені війною. [...].</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21</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Військове управління пенсійного забезпечення </w:t>
            </w:r>
            <w:r w:rsidRPr="00B53FC7">
              <w:rPr>
                <w:rFonts w:ascii="Arial" w:eastAsia="Times New Roman" w:hAnsi="Arial" w:cs="Arial"/>
                <w:i/>
                <w:iCs/>
                <w:color w:val="000000" w:themeColor="text1"/>
                <w:lang w:val="uk-UA"/>
              </w:rPr>
              <w:t>(Versorgungsamt)</w:t>
            </w:r>
            <w:r w:rsidRPr="00B53FC7">
              <w:rPr>
                <w:rFonts w:ascii="Arial" w:eastAsia="Times New Roman" w:hAnsi="Arial" w:cs="Arial"/>
                <w:color w:val="000000" w:themeColor="text1"/>
                <w:lang w:val="uk-UA"/>
              </w:rPr>
              <w:t xml:space="preserve"> відмовило у задоволенні заяви. Заперечення, скарга </w:t>
            </w:r>
            <w:r w:rsidR="00497F19" w:rsidRPr="00B53FC7">
              <w:rPr>
                <w:rFonts w:ascii="Arial" w:eastAsia="Times New Roman" w:hAnsi="Arial" w:cs="Arial"/>
                <w:color w:val="000000" w:themeColor="text1"/>
                <w:lang w:val="uk-UA"/>
              </w:rPr>
              <w:t xml:space="preserve">й </w:t>
            </w:r>
            <w:r w:rsidRPr="00B53FC7">
              <w:rPr>
                <w:rFonts w:ascii="Arial" w:eastAsia="Times New Roman" w:hAnsi="Arial" w:cs="Arial"/>
                <w:color w:val="000000" w:themeColor="text1"/>
                <w:lang w:val="uk-UA"/>
              </w:rPr>
              <w:t xml:space="preserve">апеляція щодо фактів не мали успіху. Федеральний соціальний суд </w:t>
            </w:r>
            <w:r w:rsidRPr="00B53FC7">
              <w:rPr>
                <w:rFonts w:ascii="Arial" w:eastAsia="Times New Roman" w:hAnsi="Arial" w:cs="Arial"/>
                <w:i/>
                <w:iCs/>
                <w:color w:val="000000" w:themeColor="text1"/>
                <w:lang w:val="uk-UA"/>
              </w:rPr>
              <w:t>(Bundessozialgericht)</w:t>
            </w:r>
            <w:r w:rsidRPr="00B53FC7">
              <w:rPr>
                <w:rFonts w:ascii="Arial" w:eastAsia="Times New Roman" w:hAnsi="Arial" w:cs="Arial"/>
                <w:color w:val="000000" w:themeColor="text1"/>
                <w:lang w:val="uk-UA"/>
              </w:rPr>
              <w:t xml:space="preserve"> відхилив скаргу на неприйняття апеляції щодо певних питань, підтвердивши своє попереднє тлумачення закону (див. Рішення від 10 серпня 1993 р., BGSE, </w:t>
            </w:r>
            <w:r w:rsidRPr="00B53FC7">
              <w:rPr>
                <w:rFonts w:ascii="Arial" w:eastAsia="Times New Roman" w:hAnsi="Arial" w:cs="Arial"/>
                <w:i/>
                <w:iCs/>
                <w:color w:val="000000" w:themeColor="text1"/>
                <w:lang w:val="uk-UA"/>
              </w:rPr>
              <w:t xml:space="preserve">Entscheidungen des Bundessozialgerichts, </w:t>
            </w:r>
            <w:r w:rsidRPr="00B53FC7">
              <w:rPr>
                <w:rFonts w:ascii="Arial" w:eastAsia="Times New Roman" w:hAnsi="Arial" w:cs="Arial"/>
                <w:color w:val="000000" w:themeColor="text1"/>
                <w:lang w:val="uk-UA"/>
              </w:rPr>
              <w:t xml:space="preserve">Рішення Федерального соціального суду 73, с. 41) як необґрунтоване. [...] Суд постановив, що принаймні законодавчому органу було дозволено надавати інший розмір компенсаційних виплат на перехідний період, якщо </w:t>
            </w:r>
            <w:r w:rsidR="00497F19" w:rsidRPr="00B53FC7">
              <w:rPr>
                <w:rFonts w:ascii="Arial" w:eastAsia="Times New Roman" w:hAnsi="Arial" w:cs="Arial"/>
                <w:color w:val="000000" w:themeColor="text1"/>
                <w:lang w:val="uk-UA"/>
              </w:rPr>
              <w:t xml:space="preserve">малися на </w:t>
            </w:r>
            <w:r w:rsidRPr="00B53FC7">
              <w:rPr>
                <w:rFonts w:ascii="Arial" w:eastAsia="Times New Roman" w:hAnsi="Arial" w:cs="Arial"/>
                <w:color w:val="000000" w:themeColor="text1"/>
                <w:lang w:val="uk-UA"/>
              </w:rPr>
              <w:t>мет</w:t>
            </w:r>
            <w:r w:rsidR="00497F19" w:rsidRPr="00B53FC7">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 адаптаці</w:t>
            </w:r>
            <w:r w:rsidR="00497F19" w:rsidRPr="00B53FC7">
              <w:rPr>
                <w:rFonts w:ascii="Arial" w:eastAsia="Times New Roman" w:hAnsi="Arial" w:cs="Arial"/>
                <w:color w:val="000000" w:themeColor="text1"/>
                <w:lang w:val="uk-UA"/>
              </w:rPr>
              <w:t xml:space="preserve">я і </w:t>
            </w:r>
            <w:r w:rsidRPr="00B53FC7">
              <w:rPr>
                <w:rFonts w:ascii="Arial" w:eastAsia="Times New Roman" w:hAnsi="Arial" w:cs="Arial"/>
                <w:color w:val="000000" w:themeColor="text1"/>
                <w:lang w:val="uk-UA"/>
              </w:rPr>
              <w:t xml:space="preserve">досягнення єдиних стандартів життя, </w:t>
            </w:r>
            <w:r w:rsidR="00497F19" w:rsidRPr="00B53FC7">
              <w:rPr>
                <w:rFonts w:ascii="Arial" w:eastAsia="Times New Roman" w:hAnsi="Arial" w:cs="Arial"/>
                <w:color w:val="000000" w:themeColor="text1"/>
                <w:lang w:val="uk-UA"/>
              </w:rPr>
              <w:t xml:space="preserve">що впроваджувалося </w:t>
            </w:r>
            <w:r w:rsidRPr="00B53FC7">
              <w:rPr>
                <w:rFonts w:ascii="Arial" w:eastAsia="Times New Roman" w:hAnsi="Arial" w:cs="Arial"/>
                <w:color w:val="000000" w:themeColor="text1"/>
                <w:lang w:val="uk-UA"/>
              </w:rPr>
              <w:t>наполегливо та ефективно. Ці принципи стосувались і базової пенсії.</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22</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2.</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Другий скаржник, який народився 11 квітня 1923 року, також отримав поранення від осколків снарядів у січні 1945 року як солдат німецьких збройних сил. Праву руку довелося ампутувати над ліктьовим суглобом.</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23</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Військове пенсійне управління оцінило зменшення можливостей заробітку на 80 відсотків і призначило скаржнику з 1 січня 1991 року допомогу за інвалідністю, що складається з базової пенсії, підвищення за віком та єдиної ставки компенсації за зношення одягу, оціненої на підставі §</w:t>
            </w:r>
            <w:r w:rsidR="00390893"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 Федерального закону про допомогу жертвам війни. Його заява про надання компенсації на тому самому рівні, що і в колишній Федеративній Республіці </w:t>
            </w:r>
            <w:r w:rsidR="00390893" w:rsidRPr="00B53FC7">
              <w:rPr>
                <w:rFonts w:ascii="Arial" w:eastAsia="Times New Roman" w:hAnsi="Arial" w:cs="Arial"/>
                <w:color w:val="000000" w:themeColor="text1"/>
                <w:lang w:val="uk-UA"/>
              </w:rPr>
              <w:t>Німеччині</w:t>
            </w:r>
            <w:r w:rsidRPr="00B53FC7">
              <w:rPr>
                <w:rFonts w:ascii="Arial" w:eastAsia="Times New Roman" w:hAnsi="Arial" w:cs="Arial"/>
                <w:color w:val="000000" w:themeColor="text1"/>
                <w:lang w:val="uk-UA"/>
              </w:rPr>
              <w:t>, не мала успіху в адміністративному процесі та під час розгляду справи в соціальних судах. [...].</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24</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3.</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У своїх конституційних скаргах скаржники оскаржують рішення суду та опосередковано оскаржують положення, зазначене в §</w:t>
            </w:r>
            <w:r w:rsidR="00390893"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84а Федерального закону про допомогу жертвам війни, у ​​поєднанні з Додатком І, Главою VIII, Предметною частиною K, Частиною III, пунктом 1, літерою </w:t>
            </w:r>
            <w:r w:rsidR="00390893"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а</w:t>
            </w:r>
            <w:r w:rsidR="00390893"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Договору про Возз’єднання. Вони стверджують насамперед, що їх основні права, передбачені </w:t>
            </w:r>
            <w:r w:rsidR="00390893" w:rsidRPr="00B53FC7">
              <w:rPr>
                <w:rFonts w:ascii="Arial" w:eastAsia="Times New Roman" w:hAnsi="Arial" w:cs="Arial"/>
                <w:color w:val="000000" w:themeColor="text1"/>
                <w:lang w:val="uk-UA"/>
              </w:rPr>
              <w:t xml:space="preserve">у </w:t>
            </w:r>
            <w:r w:rsidRPr="00B53FC7">
              <w:rPr>
                <w:rFonts w:ascii="Arial" w:eastAsia="Times New Roman" w:hAnsi="Arial" w:cs="Arial"/>
                <w:color w:val="000000" w:themeColor="text1"/>
                <w:lang w:val="uk-UA"/>
              </w:rPr>
              <w:t>Статті 3.3 та Статті 3.1 Основного закону, були порушені.</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25</w:t>
            </w:r>
          </w:p>
        </w:tc>
      </w:tr>
      <w:tr w:rsidR="00BA358B" w:rsidRPr="00B53FC7" w:rsidTr="003C447C">
        <w:tc>
          <w:tcPr>
            <w:tcW w:w="9889" w:type="dxa"/>
          </w:tcPr>
          <w:p w:rsidR="00F846EB"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Зменшення виплат базової пенсії та компенсації зношення одягу на шкоду жертвам війни на сході, на їх думку, є неконституційним. Воно </w:t>
            </w:r>
            <w:r w:rsidR="00390893" w:rsidRPr="00B53FC7">
              <w:rPr>
                <w:rFonts w:ascii="Arial" w:eastAsia="Times New Roman" w:hAnsi="Arial" w:cs="Arial"/>
                <w:color w:val="000000" w:themeColor="text1"/>
                <w:lang w:val="uk-UA"/>
              </w:rPr>
              <w:t>ґрунт</w:t>
            </w:r>
            <w:r w:rsidRPr="00B53FC7">
              <w:rPr>
                <w:rFonts w:ascii="Arial" w:eastAsia="Times New Roman" w:hAnsi="Arial" w:cs="Arial"/>
                <w:color w:val="000000" w:themeColor="text1"/>
                <w:lang w:val="uk-UA"/>
              </w:rPr>
              <w:t xml:space="preserve">ується на положенні, яке було недійсне </w:t>
            </w:r>
            <w:r w:rsidR="00390893" w:rsidRPr="00575F87">
              <w:rPr>
                <w:rFonts w:ascii="Arial" w:eastAsia="Times New Roman" w:hAnsi="Arial" w:cs="Arial"/>
                <w:i/>
                <w:color w:val="000000" w:themeColor="text1"/>
                <w:lang w:val="uk-UA"/>
              </w:rPr>
              <w:t>і</w:t>
            </w:r>
            <w:r w:rsidRPr="00B53FC7">
              <w:rPr>
                <w:rFonts w:ascii="Arial" w:eastAsia="Times New Roman" w:hAnsi="Arial" w:cs="Arial"/>
                <w:i/>
                <w:iCs/>
                <w:color w:val="000000" w:themeColor="text1"/>
                <w:lang w:val="uk-UA"/>
              </w:rPr>
              <w:t xml:space="preserve">з самого початку. </w:t>
            </w:r>
            <w:r w:rsidRPr="00B53FC7">
              <w:rPr>
                <w:rFonts w:ascii="Arial" w:eastAsia="Times New Roman" w:hAnsi="Arial" w:cs="Arial"/>
                <w:color w:val="000000" w:themeColor="text1"/>
                <w:lang w:val="uk-UA"/>
              </w:rPr>
              <w:t xml:space="preserve">Використання </w:t>
            </w:r>
            <w:r w:rsidR="002939AD" w:rsidRPr="00B53FC7">
              <w:rPr>
                <w:rFonts w:ascii="Arial" w:eastAsia="Times New Roman" w:hAnsi="Arial" w:cs="Arial"/>
                <w:color w:val="000000" w:themeColor="text1"/>
                <w:lang w:val="uk-UA"/>
              </w:rPr>
              <w:t xml:space="preserve">як початку </w:t>
            </w:r>
            <w:r w:rsidRPr="00B53FC7">
              <w:rPr>
                <w:rFonts w:ascii="Arial" w:eastAsia="Times New Roman" w:hAnsi="Arial" w:cs="Arial"/>
                <w:color w:val="000000" w:themeColor="text1"/>
                <w:lang w:val="uk-UA"/>
              </w:rPr>
              <w:t xml:space="preserve">місця проживання в колишній Федеративній Республіці </w:t>
            </w:r>
            <w:r w:rsidR="00390893" w:rsidRPr="00B53FC7">
              <w:rPr>
                <w:rFonts w:ascii="Arial" w:eastAsia="Times New Roman" w:hAnsi="Arial" w:cs="Arial"/>
                <w:color w:val="000000" w:themeColor="text1"/>
                <w:lang w:val="uk-UA"/>
              </w:rPr>
              <w:t xml:space="preserve">Німеччині </w:t>
            </w:r>
            <w:r w:rsidRPr="00B53FC7">
              <w:rPr>
                <w:rFonts w:ascii="Arial" w:eastAsia="Times New Roman" w:hAnsi="Arial" w:cs="Arial"/>
                <w:color w:val="000000" w:themeColor="text1"/>
                <w:lang w:val="uk-UA"/>
              </w:rPr>
              <w:t xml:space="preserve">або колишній Німецькій Демократичній Республіці на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певну ключову дату (18 травня 1990 р.) дискримінує осіб за ознакою їх батьківщини </w:t>
            </w:r>
            <w:r w:rsidRPr="00B53FC7">
              <w:rPr>
                <w:rFonts w:ascii="Arial" w:eastAsia="Times New Roman" w:hAnsi="Arial" w:cs="Arial"/>
                <w:i/>
                <w:iCs/>
                <w:color w:val="000000" w:themeColor="text1"/>
                <w:lang w:val="uk-UA"/>
              </w:rPr>
              <w:t xml:space="preserve">(Heimat) </w:t>
            </w:r>
            <w:r w:rsidRPr="00B53FC7">
              <w:rPr>
                <w:rFonts w:ascii="Arial" w:eastAsia="Times New Roman" w:hAnsi="Arial" w:cs="Arial"/>
                <w:color w:val="000000" w:themeColor="text1"/>
                <w:lang w:val="uk-UA"/>
              </w:rPr>
              <w:t xml:space="preserve">відповідно до Статті 3.3 пункту 1 Основного Закону. Інваліди, які залишились у Німецькій Демократичній Республіці після війни, зазнають дискримінації. Закон передбачає зниження виплат цим жертвам війни як східним німцям, </w:t>
            </w:r>
            <w:r w:rsidR="002939AD" w:rsidRPr="00B53FC7">
              <w:rPr>
                <w:rFonts w:ascii="Arial" w:eastAsia="Times New Roman" w:hAnsi="Arial" w:cs="Arial"/>
                <w:color w:val="000000" w:themeColor="text1"/>
                <w:lang w:val="uk-UA"/>
              </w:rPr>
              <w:t xml:space="preserve">із визначенням </w:t>
            </w:r>
            <w:r w:rsidRPr="00B53FC7">
              <w:rPr>
                <w:rFonts w:ascii="Arial" w:eastAsia="Times New Roman" w:hAnsi="Arial" w:cs="Arial"/>
                <w:color w:val="000000" w:themeColor="text1"/>
                <w:lang w:val="uk-UA"/>
              </w:rPr>
              <w:t>за ключовою датою, незважаючи на те, де вони проживають або перебувають зараз, отримуючи виплати. У будь-якому випадку, на думку скаржників, несприятливе ставлення до жертв війни на сході несумісне з принципом рівності перед законом у Статті 3.1 Основного закону. Для цього ставлення немає адекватних фактичних причин.</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26</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27-38</w:t>
            </w: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b/>
                <w:bCs/>
                <w:color w:val="000000" w:themeColor="text1"/>
                <w:sz w:val="24"/>
                <w:szCs w:val="24"/>
                <w:lang w:val="uk-UA"/>
              </w:rPr>
            </w:pPr>
            <w:bookmarkStart w:id="9" w:name="bookmark9"/>
            <w:bookmarkStart w:id="10" w:name="bookmark8"/>
            <w:bookmarkEnd w:id="9"/>
            <w:r w:rsidRPr="00B53FC7">
              <w:rPr>
                <w:rFonts w:ascii="Arial" w:eastAsia="Times New Roman" w:hAnsi="Arial" w:cs="Arial"/>
                <w:b/>
                <w:bCs/>
                <w:color w:val="000000" w:themeColor="text1"/>
                <w:lang w:val="uk-UA"/>
              </w:rPr>
              <w:t>B.</w:t>
            </w:r>
            <w:bookmarkEnd w:id="10"/>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Конституційні скарги є прийнятними та частково обґрунтованими. §</w:t>
            </w:r>
            <w:r w:rsidR="002939AD"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84а Федерального закону про допомогу жертвам війни</w:t>
            </w:r>
            <w:r w:rsidR="001F0579"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у ​​поєднанні з Додатком І, Главою VIII, Предметною частиною K, Частиною III, пунктом 1, літерою </w:t>
            </w:r>
            <w:r w:rsidR="002939AD"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а</w:t>
            </w:r>
            <w:r w:rsidR="002939AD"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Договору про Возз’єднання</w:t>
            </w:r>
            <w:r w:rsidR="001F0579"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порушує Статтю 3.1 Основного закону, оскільки базова пенсія за інвалідністю (§</w:t>
            </w:r>
            <w:r w:rsidR="002939AD"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31.1, пункт 1 Федерального закону про допомогу жертвам війни) обчислюється інакше на території колишньої Німецької Демократичної Республіки, ніж на решті території Федеративної Республіки </w:t>
            </w:r>
            <w:r w:rsidR="001F0579" w:rsidRPr="00B53FC7">
              <w:rPr>
                <w:rFonts w:ascii="Arial" w:eastAsia="Times New Roman" w:hAnsi="Arial" w:cs="Arial"/>
                <w:color w:val="000000" w:themeColor="text1"/>
                <w:lang w:val="uk-UA"/>
              </w:rPr>
              <w:t>Німеччини</w:t>
            </w:r>
            <w:r w:rsidRPr="00B53FC7">
              <w:rPr>
                <w:rFonts w:ascii="Arial" w:eastAsia="Times New Roman" w:hAnsi="Arial" w:cs="Arial"/>
                <w:color w:val="000000" w:themeColor="text1"/>
                <w:lang w:val="uk-UA"/>
              </w:rPr>
              <w:t>, навіть після 31 грудня 1998 р. (II 4). Але конституційні скарги відхилено</w:t>
            </w:r>
            <w:r w:rsidRPr="00B53FC7">
              <w:rPr>
                <w:color w:val="000000" w:themeColor="text1"/>
                <w:lang w:val="uk-UA"/>
              </w:rPr>
              <w:t xml:space="preserve"> </w:t>
            </w:r>
            <w:r w:rsidRPr="00B53FC7">
              <w:rPr>
                <w:rFonts w:ascii="Arial" w:eastAsia="Times New Roman" w:hAnsi="Arial" w:cs="Arial"/>
                <w:color w:val="000000" w:themeColor="text1"/>
                <w:lang w:val="uk-UA"/>
              </w:rPr>
              <w:t xml:space="preserve">до </w:t>
            </w:r>
            <w:r w:rsidR="00BC2138" w:rsidRPr="00B53FC7">
              <w:rPr>
                <w:rFonts w:ascii="Arial" w:eastAsia="Times New Roman" w:hAnsi="Arial" w:cs="Arial"/>
                <w:color w:val="000000" w:themeColor="text1"/>
                <w:lang w:val="uk-UA"/>
              </w:rPr>
              <w:t xml:space="preserve">тієї </w:t>
            </w:r>
            <w:r w:rsidRPr="00B53FC7">
              <w:rPr>
                <w:rFonts w:ascii="Arial" w:eastAsia="Times New Roman" w:hAnsi="Arial" w:cs="Arial"/>
                <w:color w:val="000000" w:themeColor="text1"/>
                <w:lang w:val="uk-UA"/>
              </w:rPr>
              <w:t xml:space="preserve">міри, до якої вони безпосередньо оскаржують рішення соціальних судів, оскільки ці скарги стосуються періоду, протягом якого </w:t>
            </w:r>
            <w:r w:rsidR="00986C3F" w:rsidRPr="00B53FC7">
              <w:rPr>
                <w:rFonts w:ascii="Arial" w:eastAsia="Times New Roman" w:hAnsi="Arial" w:cs="Arial"/>
                <w:color w:val="000000" w:themeColor="text1"/>
                <w:lang w:val="uk-UA"/>
              </w:rPr>
              <w:t xml:space="preserve">на принципах, які були конституційними (II 3), розраховувалися </w:t>
            </w:r>
            <w:r w:rsidRPr="00B53FC7">
              <w:rPr>
                <w:rFonts w:ascii="Arial" w:eastAsia="Times New Roman" w:hAnsi="Arial" w:cs="Arial"/>
                <w:color w:val="000000" w:themeColor="text1"/>
                <w:lang w:val="uk-UA"/>
              </w:rPr>
              <w:t xml:space="preserve">повідомлення про призначення пенсії, </w:t>
            </w:r>
            <w:r w:rsidR="00986C3F" w:rsidRPr="00B53FC7">
              <w:rPr>
                <w:rFonts w:ascii="Arial" w:eastAsia="Times New Roman" w:hAnsi="Arial" w:cs="Arial"/>
                <w:color w:val="000000" w:themeColor="text1"/>
                <w:lang w:val="uk-UA"/>
              </w:rPr>
              <w:t xml:space="preserve">згідно яких </w:t>
            </w:r>
            <w:r w:rsidRPr="00B53FC7">
              <w:rPr>
                <w:rFonts w:ascii="Arial" w:eastAsia="Times New Roman" w:hAnsi="Arial" w:cs="Arial"/>
                <w:color w:val="000000" w:themeColor="text1"/>
                <w:lang w:val="uk-UA"/>
              </w:rPr>
              <w:t xml:space="preserve">призначали базову пенсію інвалідам війни, </w:t>
            </w:r>
            <w:r w:rsidR="00986C3F" w:rsidRPr="00B53FC7">
              <w:rPr>
                <w:rFonts w:ascii="Arial" w:eastAsia="Times New Roman" w:hAnsi="Arial" w:cs="Arial"/>
                <w:color w:val="000000" w:themeColor="text1"/>
                <w:lang w:val="uk-UA"/>
              </w:rPr>
              <w:t xml:space="preserve">і </w:t>
            </w:r>
            <w:r w:rsidRPr="00B53FC7">
              <w:rPr>
                <w:rFonts w:ascii="Arial" w:eastAsia="Times New Roman" w:hAnsi="Arial" w:cs="Arial"/>
                <w:color w:val="000000" w:themeColor="text1"/>
                <w:lang w:val="uk-UA"/>
              </w:rPr>
              <w:t xml:space="preserve">на яких </w:t>
            </w:r>
            <w:r w:rsidR="00986C3F" w:rsidRPr="00B53FC7">
              <w:rPr>
                <w:rFonts w:ascii="Arial" w:eastAsia="Times New Roman" w:hAnsi="Arial" w:cs="Arial"/>
                <w:color w:val="000000" w:themeColor="text1"/>
                <w:lang w:val="uk-UA"/>
              </w:rPr>
              <w:t xml:space="preserve">ґрунтувалося </w:t>
            </w:r>
            <w:r w:rsidRPr="00B53FC7">
              <w:rPr>
                <w:rFonts w:ascii="Arial" w:eastAsia="Times New Roman" w:hAnsi="Arial" w:cs="Arial"/>
                <w:color w:val="000000" w:themeColor="text1"/>
                <w:lang w:val="uk-UA"/>
              </w:rPr>
              <w:t>судове провадження. Оскільки сума фіксованої компенсації зношення одягу, що підлягає сплаті відповідно до §</w:t>
            </w:r>
            <w:r w:rsidR="002939AD"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15 Федерального закону про допомогу жертвам війни, є предметом розгляду Конституційного Суду, конституційні скарги є необґрунтованими хоча б тому, що §</w:t>
            </w:r>
            <w:r w:rsidR="002939AD"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84а Федерального закону про допомогу жертвам війни, як і тоді, є конституційною правовою основою для </w:t>
            </w:r>
            <w:r w:rsidR="008151F0" w:rsidRPr="00B53FC7">
              <w:rPr>
                <w:rFonts w:ascii="Arial" w:eastAsia="Times New Roman" w:hAnsi="Arial" w:cs="Arial"/>
                <w:color w:val="000000" w:themeColor="text1"/>
                <w:lang w:val="uk-UA"/>
              </w:rPr>
              <w:t xml:space="preserve">її </w:t>
            </w:r>
            <w:r w:rsidRPr="00B53FC7">
              <w:rPr>
                <w:rFonts w:ascii="Arial" w:eastAsia="Times New Roman" w:hAnsi="Arial" w:cs="Arial"/>
                <w:color w:val="000000" w:themeColor="text1"/>
                <w:lang w:val="uk-UA"/>
              </w:rPr>
              <w:t>розрахунку (III).</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39</w:t>
            </w: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b/>
                <w:bCs/>
                <w:color w:val="000000" w:themeColor="text1"/>
                <w:sz w:val="24"/>
                <w:szCs w:val="24"/>
                <w:lang w:val="uk-UA"/>
              </w:rPr>
            </w:pPr>
            <w:bookmarkStart w:id="11" w:name="bookmark11"/>
            <w:bookmarkEnd w:id="11"/>
            <w:r w:rsidRPr="00B53FC7">
              <w:rPr>
                <w:rFonts w:ascii="Arial" w:eastAsia="Times New Roman" w:hAnsi="Arial" w:cs="Arial"/>
                <w:b/>
                <w:bCs/>
                <w:color w:val="000000" w:themeColor="text1"/>
                <w:lang w:val="uk-UA"/>
              </w:rPr>
              <w:t>І</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F846EB"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Стандарт перегляду – це Стаття 3.1 Основного закону. Однак </w:t>
            </w:r>
            <w:r w:rsidR="0006476F" w:rsidRPr="00B53FC7">
              <w:rPr>
                <w:rFonts w:ascii="Arial" w:eastAsia="Times New Roman" w:hAnsi="Arial" w:cs="Arial"/>
                <w:color w:val="000000" w:themeColor="text1"/>
                <w:lang w:val="uk-UA"/>
              </w:rPr>
              <w:t xml:space="preserve">не може бути й мови </w:t>
            </w:r>
            <w:r w:rsidRPr="00B53FC7">
              <w:rPr>
                <w:rFonts w:ascii="Arial" w:eastAsia="Times New Roman" w:hAnsi="Arial" w:cs="Arial"/>
                <w:color w:val="000000" w:themeColor="text1"/>
                <w:lang w:val="uk-UA"/>
              </w:rPr>
              <w:t>про перегляд §</w:t>
            </w:r>
            <w:r w:rsidR="00F20120"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84a Федерального закону про допомогу жертвам війни</w:t>
            </w:r>
            <w:r w:rsidR="0006476F" w:rsidRPr="00B53FC7">
              <w:rPr>
                <w:rFonts w:ascii="Arial" w:eastAsia="Times New Roman" w:hAnsi="Arial" w:cs="Arial"/>
                <w:color w:val="000000" w:themeColor="text1"/>
                <w:lang w:val="uk-UA"/>
              </w:rPr>
              <w:t xml:space="preserve"> щодо конституційної заборони дискримінації скаржників за ознакою їх батьківщини (Стаття 3.3, пункт 1 Основного закону)</w:t>
            </w:r>
            <w:r w:rsidRPr="00B53FC7">
              <w:rPr>
                <w:rFonts w:ascii="Arial" w:eastAsia="Times New Roman" w:hAnsi="Arial" w:cs="Arial"/>
                <w:color w:val="000000" w:themeColor="text1"/>
                <w:lang w:val="uk-UA"/>
              </w:rPr>
              <w:t xml:space="preserve">, на якому </w:t>
            </w:r>
            <w:r w:rsidR="00F20120" w:rsidRPr="00B53FC7">
              <w:rPr>
                <w:rFonts w:ascii="Arial" w:eastAsia="Times New Roman" w:hAnsi="Arial" w:cs="Arial"/>
                <w:color w:val="000000" w:themeColor="text1"/>
                <w:lang w:val="uk-UA"/>
              </w:rPr>
              <w:t xml:space="preserve">ґрунтуються </w:t>
            </w:r>
            <w:r w:rsidRPr="00B53FC7">
              <w:rPr>
                <w:rFonts w:ascii="Arial" w:eastAsia="Times New Roman" w:hAnsi="Arial" w:cs="Arial"/>
                <w:color w:val="000000" w:themeColor="text1"/>
                <w:lang w:val="uk-UA"/>
              </w:rPr>
              <w:t>оскаржувані рішення. §</w:t>
            </w:r>
            <w:r w:rsidR="0006476F"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84a Федерального закону про допомогу жертвам війни використовує </w:t>
            </w:r>
            <w:r w:rsidR="0006476F" w:rsidRPr="00B53FC7">
              <w:rPr>
                <w:rFonts w:ascii="Arial" w:eastAsia="Times New Roman" w:hAnsi="Arial" w:cs="Arial"/>
                <w:color w:val="000000" w:themeColor="text1"/>
                <w:lang w:val="uk-UA"/>
              </w:rPr>
              <w:t>як</w:t>
            </w:r>
            <w:r w:rsidRPr="00B53FC7">
              <w:rPr>
                <w:rFonts w:ascii="Arial" w:eastAsia="Times New Roman" w:hAnsi="Arial" w:cs="Arial"/>
                <w:color w:val="000000" w:themeColor="text1"/>
                <w:lang w:val="uk-UA"/>
              </w:rPr>
              <w:t xml:space="preserve"> </w:t>
            </w:r>
            <w:r w:rsidR="0006476F" w:rsidRPr="00B53FC7">
              <w:rPr>
                <w:rFonts w:ascii="Arial" w:eastAsia="Times New Roman" w:hAnsi="Arial" w:cs="Arial"/>
                <w:color w:val="000000" w:themeColor="text1"/>
                <w:lang w:val="uk-UA"/>
              </w:rPr>
              <w:t xml:space="preserve">точку </w:t>
            </w:r>
            <w:r w:rsidRPr="00B53FC7">
              <w:rPr>
                <w:rFonts w:ascii="Arial" w:eastAsia="Times New Roman" w:hAnsi="Arial" w:cs="Arial"/>
                <w:color w:val="000000" w:themeColor="text1"/>
                <w:lang w:val="uk-UA"/>
              </w:rPr>
              <w:t xml:space="preserve">відліку місце реєстрації або постійного проживання позивачів на 18 травня 1990 року, а не їхню батьківщину. Термін </w:t>
            </w:r>
            <w:r w:rsidR="0006476F"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батьківщина</w:t>
            </w:r>
            <w:r w:rsidR="0006476F"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Pr="00B53FC7">
              <w:rPr>
                <w:rFonts w:ascii="Arial" w:eastAsia="Times New Roman" w:hAnsi="Arial" w:cs="Arial"/>
                <w:i/>
                <w:iCs/>
                <w:color w:val="000000" w:themeColor="text1"/>
                <w:lang w:val="uk-UA"/>
              </w:rPr>
              <w:t xml:space="preserve">(Heimat) </w:t>
            </w:r>
            <w:r w:rsidRPr="00B53FC7">
              <w:rPr>
                <w:rFonts w:ascii="Arial" w:eastAsia="Times New Roman" w:hAnsi="Arial" w:cs="Arial"/>
                <w:color w:val="000000" w:themeColor="text1"/>
                <w:lang w:val="uk-UA"/>
              </w:rPr>
              <w:t xml:space="preserve">означає місце походження людини за народженням або місцем проживання у значенні емоційного </w:t>
            </w:r>
            <w:r w:rsidR="0006476F" w:rsidRPr="00B53FC7">
              <w:rPr>
                <w:rFonts w:ascii="Arial" w:eastAsia="Times New Roman" w:hAnsi="Arial" w:cs="Arial"/>
                <w:color w:val="000000" w:themeColor="text1"/>
                <w:lang w:val="uk-UA"/>
              </w:rPr>
              <w:t>зв’язку із</w:t>
            </w:r>
            <w:r w:rsidRPr="00B53FC7">
              <w:rPr>
                <w:rFonts w:ascii="Arial" w:eastAsia="Times New Roman" w:hAnsi="Arial" w:cs="Arial"/>
                <w:color w:val="000000" w:themeColor="text1"/>
                <w:lang w:val="uk-UA"/>
              </w:rPr>
              <w:t xml:space="preserve"> географічно окреслено</w:t>
            </w:r>
            <w:r w:rsidR="0006476F" w:rsidRPr="00B53FC7">
              <w:rPr>
                <w:rFonts w:ascii="Arial" w:eastAsia="Times New Roman" w:hAnsi="Arial" w:cs="Arial"/>
                <w:color w:val="000000" w:themeColor="text1"/>
                <w:lang w:val="uk-UA"/>
              </w:rPr>
              <w:t>ю</w:t>
            </w:r>
            <w:r w:rsidRPr="00B53FC7">
              <w:rPr>
                <w:rFonts w:ascii="Arial" w:eastAsia="Times New Roman" w:hAnsi="Arial" w:cs="Arial"/>
                <w:color w:val="000000" w:themeColor="text1"/>
                <w:lang w:val="uk-UA"/>
              </w:rPr>
              <w:t xml:space="preserve"> територі</w:t>
            </w:r>
            <w:r w:rsidR="0006476F" w:rsidRPr="00B53FC7">
              <w:rPr>
                <w:rFonts w:ascii="Arial" w:eastAsia="Times New Roman" w:hAnsi="Arial" w:cs="Arial"/>
                <w:color w:val="000000" w:themeColor="text1"/>
                <w:lang w:val="uk-UA"/>
              </w:rPr>
              <w:t>єю</w:t>
            </w:r>
            <w:r w:rsidRPr="00B53FC7">
              <w:rPr>
                <w:rFonts w:ascii="Arial" w:eastAsia="Times New Roman" w:hAnsi="Arial" w:cs="Arial"/>
                <w:color w:val="000000" w:themeColor="text1"/>
                <w:lang w:val="uk-UA"/>
              </w:rPr>
              <w:t xml:space="preserve">, яка </w:t>
            </w:r>
            <w:r w:rsidR="0006476F" w:rsidRPr="00B53FC7">
              <w:rPr>
                <w:rFonts w:ascii="Arial" w:eastAsia="Times New Roman" w:hAnsi="Arial" w:cs="Arial"/>
                <w:color w:val="000000" w:themeColor="text1"/>
                <w:lang w:val="uk-UA"/>
              </w:rPr>
              <w:t>допомагає</w:t>
            </w:r>
            <w:r w:rsidRPr="00B53FC7">
              <w:rPr>
                <w:rFonts w:ascii="Arial" w:eastAsia="Times New Roman" w:hAnsi="Arial" w:cs="Arial"/>
                <w:color w:val="000000" w:themeColor="text1"/>
                <w:lang w:val="uk-UA"/>
              </w:rPr>
              <w:t xml:space="preserve"> </w:t>
            </w:r>
            <w:r w:rsidR="0006476F" w:rsidRPr="00B53FC7">
              <w:rPr>
                <w:rFonts w:ascii="Arial" w:eastAsia="Times New Roman" w:hAnsi="Arial" w:cs="Arial"/>
                <w:color w:val="000000" w:themeColor="text1"/>
                <w:lang w:val="uk-UA"/>
              </w:rPr>
              <w:t xml:space="preserve">формуванню </w:t>
            </w:r>
            <w:r w:rsidRPr="00B53FC7">
              <w:rPr>
                <w:rFonts w:ascii="Arial" w:eastAsia="Times New Roman" w:hAnsi="Arial" w:cs="Arial"/>
                <w:color w:val="000000" w:themeColor="text1"/>
                <w:lang w:val="uk-UA"/>
              </w:rPr>
              <w:t>особи</w:t>
            </w:r>
            <w:r w:rsidR="0006476F" w:rsidRPr="00B53FC7">
              <w:rPr>
                <w:rFonts w:ascii="Arial" w:eastAsia="Times New Roman" w:hAnsi="Arial" w:cs="Arial"/>
                <w:color w:val="000000" w:themeColor="text1"/>
                <w:lang w:val="uk-UA"/>
              </w:rPr>
              <w:t>стості</w:t>
            </w:r>
            <w:r w:rsidRPr="00B53FC7">
              <w:rPr>
                <w:rFonts w:ascii="Arial" w:eastAsia="Times New Roman" w:hAnsi="Arial" w:cs="Arial"/>
                <w:color w:val="000000" w:themeColor="text1"/>
                <w:lang w:val="uk-UA"/>
              </w:rPr>
              <w:t xml:space="preserve"> (місце, </w:t>
            </w:r>
            <w:r w:rsidR="0006476F" w:rsidRPr="00B53FC7">
              <w:rPr>
                <w:rFonts w:ascii="Arial" w:eastAsia="Times New Roman" w:hAnsi="Arial" w:cs="Arial"/>
                <w:color w:val="000000" w:themeColor="text1"/>
                <w:lang w:val="uk-UA"/>
              </w:rPr>
              <w:t>пейзаж</w:t>
            </w:r>
            <w:r w:rsidRPr="00B53FC7">
              <w:rPr>
                <w:rFonts w:ascii="Arial" w:eastAsia="Times New Roman" w:hAnsi="Arial" w:cs="Arial"/>
                <w:color w:val="000000" w:themeColor="text1"/>
                <w:lang w:val="uk-UA"/>
              </w:rPr>
              <w:t xml:space="preserve">). Батьківщина людини не визначається місцем реєстрації або проживання в одній </w:t>
            </w:r>
            <w:r w:rsidR="00B1380C" w:rsidRPr="00B53FC7">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з двох частин Німеччини, що існували до возз'єднання (пор. BVerfGE, </w:t>
            </w:r>
            <w:r w:rsidRPr="00B53FC7">
              <w:rPr>
                <w:rFonts w:ascii="Arial" w:eastAsia="Times New Roman" w:hAnsi="Arial" w:cs="Arial"/>
                <w:i/>
                <w:iCs/>
                <w:color w:val="000000" w:themeColor="text1"/>
                <w:lang w:val="uk-UA"/>
              </w:rPr>
              <w:t>Entscheidungen des Bundesverfassungsgerichts,</w:t>
            </w:r>
            <w:r w:rsidRPr="00B53FC7">
              <w:rPr>
                <w:rFonts w:ascii="Arial" w:eastAsia="Times New Roman" w:hAnsi="Arial" w:cs="Arial"/>
                <w:color w:val="000000" w:themeColor="text1"/>
                <w:lang w:val="uk-UA"/>
              </w:rPr>
              <w:t xml:space="preserve"> Рішення Федерального конституційного суду 92, п. 26 [на с. 50] з подальшими посиланнями). Тому вже не має значення, чи </w:t>
            </w:r>
            <w:r w:rsidR="00B1380C" w:rsidRPr="00B53FC7">
              <w:rPr>
                <w:rFonts w:ascii="Arial" w:eastAsia="Times New Roman" w:hAnsi="Arial" w:cs="Arial"/>
                <w:color w:val="000000" w:themeColor="text1"/>
                <w:lang w:val="uk-UA"/>
              </w:rPr>
              <w:t xml:space="preserve">забороняється </w:t>
            </w:r>
            <w:r w:rsidRPr="00B53FC7">
              <w:rPr>
                <w:rFonts w:ascii="Arial" w:eastAsia="Times New Roman" w:hAnsi="Arial" w:cs="Arial"/>
                <w:color w:val="000000" w:themeColor="text1"/>
                <w:lang w:val="uk-UA"/>
              </w:rPr>
              <w:t xml:space="preserve">скаржникам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покладатися на це основне право в рамках цього провадження, оскільки вони не посилалися про його порушення в процесі правового захисту в неконституційних судах (див. BVerfGE 68, п. 384 [на сс. 389-90]).</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40</w:t>
            </w: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b/>
                <w:bCs/>
                <w:color w:val="000000" w:themeColor="text1"/>
                <w:sz w:val="24"/>
                <w:szCs w:val="24"/>
                <w:lang w:val="uk-UA"/>
              </w:rPr>
            </w:pPr>
            <w:bookmarkStart w:id="12" w:name="bookmark13"/>
            <w:bookmarkStart w:id="13" w:name="bookmark12"/>
            <w:bookmarkEnd w:id="12"/>
            <w:r w:rsidRPr="00B53FC7">
              <w:rPr>
                <w:rFonts w:ascii="Arial" w:eastAsia="Times New Roman" w:hAnsi="Arial" w:cs="Arial"/>
                <w:b/>
                <w:bCs/>
                <w:color w:val="000000" w:themeColor="text1"/>
                <w:lang w:val="uk-UA"/>
              </w:rPr>
              <w:t>II.</w:t>
            </w:r>
            <w:bookmarkEnd w:id="13"/>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1.</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Стаття 3.1 Основного Закону вимагає, щоб перед законом усі люди були рівні. Однак це не забороняє законодавчому органу проводити будь-яку диференціацію. Але законодавчий орган порушує основоположне право, якщо в положеннях, що стосуються груп людей, він ставиться до однієї групи осіб інакше, ніж до іншої, хоча між цими двома групами немає відмінностей такого характеру і ваг</w:t>
            </w:r>
            <w:r w:rsidR="00D77B48" w:rsidRPr="00B53FC7">
              <w:rPr>
                <w:rFonts w:ascii="Arial" w:eastAsia="Times New Roman" w:hAnsi="Arial" w:cs="Arial"/>
                <w:color w:val="000000" w:themeColor="text1"/>
                <w:lang w:val="uk-UA"/>
              </w:rPr>
              <w:t>омості</w:t>
            </w:r>
            <w:r w:rsidRPr="00B53FC7">
              <w:rPr>
                <w:rFonts w:ascii="Arial" w:eastAsia="Times New Roman" w:hAnsi="Arial" w:cs="Arial"/>
                <w:color w:val="000000" w:themeColor="text1"/>
                <w:lang w:val="uk-UA"/>
              </w:rPr>
              <w:t>, щоб вони могли виправдати нерівність у ставленні (пор. BVerfGE 100, п. 59 [на с. 90]; усталена судова практика).</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41</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2.</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Опосередковано переглянуте положення в §</w:t>
            </w:r>
            <w:r w:rsidR="00D77B48"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84а Федерального закону про допомогу жертвам війни надає пільги особам, чиє місце реєстрації або постійного проживання станом на 18 травня 1990 року було на території колишньої Німецької Демократичної Республіки, згідно із Федеральним законом про допомогу жертвам війни</w:t>
            </w:r>
            <w:r w:rsidR="00D77B48" w:rsidRPr="00B53FC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за умов, що застосовуються в цій галузі за Договором про Возз’єднання. Порівняно з особами, що перебувають на решті території Федеративної Республіки </w:t>
            </w:r>
            <w:r w:rsidR="00D77B48" w:rsidRPr="00B53FC7">
              <w:rPr>
                <w:rFonts w:ascii="Arial" w:eastAsia="Times New Roman" w:hAnsi="Arial" w:cs="Arial"/>
                <w:color w:val="000000" w:themeColor="text1"/>
                <w:lang w:val="uk-UA"/>
              </w:rPr>
              <w:t xml:space="preserve">Німеччини </w:t>
            </w:r>
            <w:r w:rsidRPr="00B53FC7">
              <w:rPr>
                <w:rFonts w:ascii="Arial" w:eastAsia="Times New Roman" w:hAnsi="Arial" w:cs="Arial"/>
                <w:color w:val="000000" w:themeColor="text1"/>
                <w:lang w:val="uk-UA"/>
              </w:rPr>
              <w:t>і мають право на пільги, до них ставляться менш прихильно, оскільки вони отримують менші базові пенсії та нижчу фіксовану ставку компенсації зношення одягу. Базова пенсія, на яку посилаються при обчисленні пенсії жертв війни, різниться в розмірах на сході та заході через різницю в чистому заробітку.</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42</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3.</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На дату набуття чинності Федеральним законом про допомогу жертвам війни на території колишньої Німецької Демократичної Республіки та в наступні роки існували досить вагомі підстави для нерівного ставлення за §</w:t>
            </w:r>
            <w:r w:rsidR="00DF0E4E"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84а Федерального закону про допомогу жертвам війни. Це також стосується базової пенсії за інвалідністю відповідно до §</w:t>
            </w:r>
            <w:r w:rsidR="00DF0E4E"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31.1 пункту 1 Федерального закону про допомогу жертвам війни, який частково </w:t>
            </w:r>
            <w:r w:rsidR="00DF0E4E" w:rsidRPr="00B53FC7">
              <w:rPr>
                <w:rFonts w:ascii="Arial" w:eastAsia="Times New Roman" w:hAnsi="Arial" w:cs="Arial"/>
                <w:color w:val="000000" w:themeColor="text1"/>
                <w:lang w:val="uk-UA"/>
              </w:rPr>
              <w:t>с</w:t>
            </w:r>
            <w:r w:rsidRPr="00B53FC7">
              <w:rPr>
                <w:rFonts w:ascii="Arial" w:eastAsia="Times New Roman" w:hAnsi="Arial" w:cs="Arial"/>
                <w:color w:val="000000" w:themeColor="text1"/>
                <w:lang w:val="uk-UA"/>
              </w:rPr>
              <w:t>формований на основі ідеї нематеріальної компенсації жертвам (пор. 4b нижче).</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43</w:t>
            </w:r>
          </w:p>
        </w:tc>
      </w:tr>
      <w:tr w:rsidR="00BA358B" w:rsidRPr="00B53FC7" w:rsidTr="003C447C">
        <w:tc>
          <w:tcPr>
            <w:tcW w:w="9889" w:type="dxa"/>
          </w:tcPr>
          <w:p w:rsidR="00F846EB"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а)</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1 січня 1991 року законодавчий орган поширив виплати, передбачені Федеральним законом про допомогу жертвам війни, на територію колишньої Німецької Демократичної Республіки, проте конкретні грошові виплати, передбачені §</w:t>
            </w:r>
            <w:r w:rsidR="00B53FC7" w:rsidRP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84а Федерального закону про допомогу жертвам війни, не були </w:t>
            </w:r>
            <w:r w:rsidR="004B3EAA" w:rsidRPr="00B53FC7">
              <w:rPr>
                <w:rFonts w:ascii="Arial" w:eastAsia="Times New Roman" w:hAnsi="Arial" w:cs="Arial"/>
                <w:color w:val="000000" w:themeColor="text1"/>
                <w:lang w:val="uk-UA"/>
              </w:rPr>
              <w:t>о</w:t>
            </w:r>
            <w:r w:rsidRPr="00B53FC7">
              <w:rPr>
                <w:rFonts w:ascii="Arial" w:eastAsia="Times New Roman" w:hAnsi="Arial" w:cs="Arial"/>
                <w:color w:val="000000" w:themeColor="text1"/>
                <w:lang w:val="uk-UA"/>
              </w:rPr>
              <w:t xml:space="preserve">дразу надані особам, які мали на них право на території колишньої Німецької Демократичної Республіки, так само швидко, як і в решті Федеративної Республіки </w:t>
            </w:r>
            <w:r w:rsidR="004B3EAA" w:rsidRPr="00B53FC7">
              <w:rPr>
                <w:rFonts w:ascii="Arial" w:eastAsia="Times New Roman" w:hAnsi="Arial" w:cs="Arial"/>
                <w:color w:val="000000" w:themeColor="text1"/>
                <w:lang w:val="uk-UA"/>
              </w:rPr>
              <w:t>Німеччини</w:t>
            </w:r>
            <w:r w:rsidRPr="00B53FC7">
              <w:rPr>
                <w:rFonts w:ascii="Arial" w:eastAsia="Times New Roman" w:hAnsi="Arial" w:cs="Arial"/>
                <w:color w:val="000000" w:themeColor="text1"/>
                <w:lang w:val="uk-UA"/>
              </w:rPr>
              <w:t>. Стаття 3.1 Основного закону не зобов'язувала законодавчий орган це робити. При оцінці грошових виплат він мав широкі можливості для складання про</w:t>
            </w:r>
            <w:r w:rsidR="00B53FC7" w:rsidRPr="00B53FC7">
              <w:rPr>
                <w:rFonts w:ascii="Arial" w:eastAsia="Times New Roman" w:hAnsi="Arial" w:cs="Arial"/>
                <w:color w:val="000000" w:themeColor="text1"/>
                <w:lang w:val="uk-UA"/>
              </w:rPr>
              <w:t>є</w:t>
            </w:r>
            <w:r w:rsidRPr="00B53FC7">
              <w:rPr>
                <w:rFonts w:ascii="Arial" w:eastAsia="Times New Roman" w:hAnsi="Arial" w:cs="Arial"/>
                <w:color w:val="000000" w:themeColor="text1"/>
                <w:lang w:val="uk-UA"/>
              </w:rPr>
              <w:t>ктів, оскільки в процесі возз'єднання державні бюджети несли велике фінансове навантаження. Конституційні вимоги були виконані, якщо законодавчий орган створив відповідні положення та забезпечив, щоб нерівне ставлення до жертв війни на сході та заході, передбачене §</w:t>
            </w:r>
            <w:r w:rsidR="00B53FC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84а Федерального закону про допомогу жертвам війни, не мало постійного характеру та </w:t>
            </w:r>
            <w:r w:rsidR="00EC313C">
              <w:rPr>
                <w:rFonts w:ascii="Arial" w:eastAsia="Times New Roman" w:hAnsi="Arial" w:cs="Arial"/>
                <w:color w:val="000000" w:themeColor="text1"/>
                <w:lang w:val="uk-UA"/>
              </w:rPr>
              <w:t>в аспекті</w:t>
            </w:r>
            <w:r w:rsidRPr="00B53FC7">
              <w:rPr>
                <w:rFonts w:ascii="Arial" w:eastAsia="Times New Roman" w:hAnsi="Arial" w:cs="Arial"/>
                <w:color w:val="000000" w:themeColor="text1"/>
                <w:lang w:val="uk-UA"/>
              </w:rPr>
              <w:t xml:space="preserve"> розбіжностей у рівнях життя в той час було сумісне з підходом, </w:t>
            </w:r>
            <w:r w:rsidR="00EC313C">
              <w:rPr>
                <w:rFonts w:ascii="Arial" w:eastAsia="Times New Roman" w:hAnsi="Arial" w:cs="Arial"/>
                <w:color w:val="000000" w:themeColor="text1"/>
                <w:lang w:val="uk-UA"/>
              </w:rPr>
              <w:t>який ґрунтувався</w:t>
            </w:r>
            <w:r w:rsidR="00EC313C"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на ідеї справедливості. Спочатку це було зроблено. Оскільки виплати продовжували виплачуватися, передбачалося, що пов’язування в цьому положенні суми базової пенсії та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єдиної ставки виплати компенсації за зношення одягу зі збільшенням базових пенсій на сході й заході має забезпечити, щоб відбулося швидке регулювання (пор. Документ </w:t>
            </w:r>
            <w:r w:rsidRPr="00B53FC7">
              <w:rPr>
                <w:rFonts w:ascii="Arial" w:eastAsia="Times New Roman" w:hAnsi="Arial" w:cs="Arial"/>
                <w:i/>
                <w:iCs/>
                <w:color w:val="000000" w:themeColor="text1"/>
                <w:lang w:val="uk-UA"/>
              </w:rPr>
              <w:t>Бундестагу</w:t>
            </w:r>
            <w:r w:rsidRPr="00B53FC7">
              <w:rPr>
                <w:rFonts w:ascii="Arial" w:eastAsia="Times New Roman" w:hAnsi="Arial" w:cs="Arial"/>
                <w:color w:val="000000" w:themeColor="text1"/>
                <w:lang w:val="uk-UA"/>
              </w:rPr>
              <w:t xml:space="preserve"> 11/7817, с. 154). </w:t>
            </w:r>
            <w:r w:rsidR="00EC313C">
              <w:rPr>
                <w:rFonts w:ascii="Arial" w:eastAsia="Times New Roman" w:hAnsi="Arial" w:cs="Arial"/>
                <w:color w:val="000000" w:themeColor="text1"/>
                <w:lang w:val="uk-UA"/>
              </w:rPr>
              <w:t>Із</w:t>
            </w:r>
            <w:r w:rsidRPr="00B53FC7">
              <w:rPr>
                <w:rFonts w:ascii="Arial" w:eastAsia="Times New Roman" w:hAnsi="Arial" w:cs="Arial"/>
                <w:color w:val="000000" w:themeColor="text1"/>
                <w:lang w:val="uk-UA"/>
              </w:rPr>
              <w:t xml:space="preserve"> самого початку обраний спосіб не був нездатним привести до рівних виплат поступово і протягом обмеженого періоду часу.</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44</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b)</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 xml:space="preserve">Сама концепція коригування також не викликає заперечень в конституційному порядку. Федеральний конституційний суд не уповноважений вирішувати, чи у зв'язку </w:t>
            </w:r>
            <w:r w:rsidR="00BE46EC">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з цим законодавчий орган обрав найбільш доцільний або найбільш відповідний критерій для коригування. Перш за все законодавчий орган повинен визначити стандарти для цього (пор. BVerfGE</w:t>
            </w:r>
            <w:r w:rsidR="00BE46EC">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89, п. 132 [на с. 141-142]; 81, п. 156 [на с. 206]). У будь-якому випадку, </w:t>
            </w:r>
            <w:r w:rsidR="00BE46EC">
              <w:rPr>
                <w:rFonts w:ascii="Arial" w:eastAsia="Times New Roman" w:hAnsi="Arial" w:cs="Arial"/>
                <w:color w:val="000000" w:themeColor="text1"/>
                <w:lang w:val="uk-UA"/>
              </w:rPr>
              <w:t>зважаючи на</w:t>
            </w:r>
            <w:r w:rsidRPr="00B53FC7">
              <w:rPr>
                <w:rFonts w:ascii="Arial" w:eastAsia="Times New Roman" w:hAnsi="Arial" w:cs="Arial"/>
                <w:color w:val="000000" w:themeColor="text1"/>
                <w:lang w:val="uk-UA"/>
              </w:rPr>
              <w:t xml:space="preserve"> Статт</w:t>
            </w:r>
            <w:r w:rsidR="00BE46EC">
              <w:rPr>
                <w:rFonts w:ascii="Arial" w:eastAsia="Times New Roman" w:hAnsi="Arial" w:cs="Arial"/>
                <w:color w:val="000000" w:themeColor="text1"/>
                <w:lang w:val="uk-UA"/>
              </w:rPr>
              <w:t>ю</w:t>
            </w:r>
            <w:r w:rsidRPr="00B53FC7">
              <w:rPr>
                <w:rFonts w:ascii="Arial" w:eastAsia="Times New Roman" w:hAnsi="Arial" w:cs="Arial"/>
                <w:color w:val="000000" w:themeColor="text1"/>
                <w:lang w:val="uk-UA"/>
              </w:rPr>
              <w:t xml:space="preserve"> 3.1 Основного закону, не було недоречним пов'язувати розмір грошових виплат інвалідам війни з ростом базових пенсій згідно з Федеральним законом про допомогу жертвам війни і, </w:t>
            </w:r>
            <w:r w:rsidR="00BE46EC">
              <w:rPr>
                <w:rFonts w:ascii="Arial" w:eastAsia="Times New Roman" w:hAnsi="Arial" w:cs="Arial"/>
                <w:color w:val="000000" w:themeColor="text1"/>
                <w:lang w:val="uk-UA"/>
              </w:rPr>
              <w:t>в такий спосіб</w:t>
            </w:r>
            <w:r w:rsidRPr="00B53FC7">
              <w:rPr>
                <w:rFonts w:ascii="Arial" w:eastAsia="Times New Roman" w:hAnsi="Arial" w:cs="Arial"/>
                <w:color w:val="000000" w:themeColor="text1"/>
                <w:lang w:val="uk-UA"/>
              </w:rPr>
              <w:t xml:space="preserve">, шляхом коригування пенсій за віком у встановленій законом системі пенсій за віком, із ростом заробітної плати. </w:t>
            </w:r>
            <w:r w:rsidR="00CA22DF">
              <w:rPr>
                <w:rFonts w:ascii="Arial" w:eastAsia="Times New Roman" w:hAnsi="Arial" w:cs="Arial"/>
                <w:color w:val="000000" w:themeColor="text1"/>
                <w:lang w:val="uk-UA"/>
              </w:rPr>
              <w:t>В такий спосіб</w:t>
            </w:r>
            <w:r w:rsidRPr="00B53FC7">
              <w:rPr>
                <w:rFonts w:ascii="Arial" w:eastAsia="Times New Roman" w:hAnsi="Arial" w:cs="Arial"/>
                <w:color w:val="000000" w:themeColor="text1"/>
                <w:lang w:val="uk-UA"/>
              </w:rPr>
              <w:t xml:space="preserve"> була забезпечена певна соціальна симетрія доходів від зайнятості, пенсій, що виплачуються страхувальникам, та державних компенсацій, що фінансуються за рахунок податків.</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45</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аа) Під час возз'єднання, </w:t>
            </w:r>
            <w:r w:rsidR="009D20EF">
              <w:rPr>
                <w:rFonts w:ascii="Arial" w:eastAsia="Times New Roman" w:hAnsi="Arial" w:cs="Arial"/>
                <w:color w:val="000000" w:themeColor="text1"/>
                <w:lang w:val="uk-UA"/>
              </w:rPr>
              <w:t>щодо</w:t>
            </w:r>
            <w:r w:rsidR="009D20EF"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соціально-правових положень, які прямо чи опосередковано стосуються доходу (зароблений дохід або дохід, заміщений заробленим доходом, </w:t>
            </w:r>
            <w:r w:rsidRPr="00B53FC7">
              <w:rPr>
                <w:rFonts w:ascii="Arial" w:eastAsia="Times New Roman" w:hAnsi="Arial" w:cs="Arial"/>
                <w:i/>
                <w:iCs/>
                <w:color w:val="000000" w:themeColor="text1"/>
                <w:lang w:val="uk-UA"/>
              </w:rPr>
              <w:t>Erwerbsersatzeinkommen)</w:t>
            </w:r>
            <w:r w:rsidRPr="00B53FC7">
              <w:rPr>
                <w:rFonts w:ascii="Arial" w:eastAsia="Times New Roman" w:hAnsi="Arial" w:cs="Arial"/>
                <w:color w:val="000000" w:themeColor="text1"/>
                <w:lang w:val="uk-UA"/>
              </w:rPr>
              <w:t xml:space="preserve"> та прожиткового мінімуму тих, хто має право на пільги, законодавчий орган встановив значення для території колишньої Німецької Демократичної Республіки, які, як правило, були нижчими через фінансові розбіжності між заходом та сходом. Це стосується</w:t>
            </w:r>
            <w:r w:rsidR="009D20EF">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обмежень доходів для обов'язкового страхування та для нарахування внесків, поточної величини пенсій у системі пенсійного страхування, річного обмеження заробітної плати в особистому страхуванні від нещасних випадків, довідкових показників для виплат </w:t>
            </w:r>
            <w:r w:rsidR="009D20EF">
              <w:rPr>
                <w:rFonts w:ascii="Arial" w:eastAsia="Times New Roman" w:hAnsi="Arial" w:cs="Arial"/>
                <w:color w:val="000000" w:themeColor="text1"/>
                <w:lang w:val="uk-UA"/>
              </w:rPr>
              <w:t>за</w:t>
            </w:r>
            <w:r w:rsidR="009D20EF"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компенсаці</w:t>
            </w:r>
            <w:r w:rsidR="009D20EF">
              <w:rPr>
                <w:rFonts w:ascii="Arial" w:eastAsia="Times New Roman" w:hAnsi="Arial" w:cs="Arial"/>
                <w:color w:val="000000" w:themeColor="text1"/>
                <w:lang w:val="uk-UA"/>
              </w:rPr>
              <w:t>єю</w:t>
            </w:r>
            <w:r w:rsidRPr="00B53FC7">
              <w:rPr>
                <w:rFonts w:ascii="Arial" w:eastAsia="Times New Roman" w:hAnsi="Arial" w:cs="Arial"/>
                <w:color w:val="000000" w:themeColor="text1"/>
                <w:lang w:val="uk-UA"/>
              </w:rPr>
              <w:t xml:space="preserve"> заробітної плати в законодавстві про сприяння працевлаштуванню, обмеження при обчисленні вимог та компенсації доходів щодо виплат на дітей, субсидії на оренду житла і державної допомоги на виробниче навчання, спеціальних положень щодо додаткових внесків на медичне страхування, використання власного доходу у зв'язку з додатковими виплатами на соціальне забезпечення та пенсіями по втраті годувальника, обмеження додаткового доходу на пенсійне страхування та довідкових показників щодо управління попитом у Законі про реформу охорони здоров’я </w:t>
            </w:r>
            <w:r w:rsidRPr="00B53FC7">
              <w:rPr>
                <w:rFonts w:ascii="Arial" w:eastAsia="Times New Roman" w:hAnsi="Arial" w:cs="Arial"/>
                <w:i/>
                <w:iCs/>
                <w:color w:val="000000" w:themeColor="text1"/>
                <w:lang w:val="uk-UA"/>
              </w:rPr>
              <w:t>(Gesundheitsreformgesetz)</w:t>
            </w:r>
            <w:r w:rsidRPr="00B53FC7">
              <w:rPr>
                <w:rFonts w:ascii="Arial" w:eastAsia="Times New Roman" w:hAnsi="Arial" w:cs="Arial"/>
                <w:color w:val="000000" w:themeColor="text1"/>
                <w:lang w:val="uk-UA"/>
              </w:rPr>
              <w:t xml:space="preserve"> і в Законі про структуру охорони здоров'я </w:t>
            </w:r>
            <w:r w:rsidRPr="00B53FC7">
              <w:rPr>
                <w:rFonts w:ascii="Arial" w:eastAsia="Times New Roman" w:hAnsi="Arial" w:cs="Arial"/>
                <w:i/>
                <w:iCs/>
                <w:color w:val="000000" w:themeColor="text1"/>
                <w:lang w:val="uk-UA"/>
              </w:rPr>
              <w:t>(Gesundheitsstrukturgesetz,</w:t>
            </w:r>
            <w:r w:rsidRPr="00B53FC7">
              <w:rPr>
                <w:rFonts w:ascii="Arial" w:eastAsia="Times New Roman" w:hAnsi="Arial" w:cs="Arial"/>
                <w:color w:val="000000" w:themeColor="text1"/>
                <w:lang w:val="uk-UA"/>
              </w:rPr>
              <w:t xml:space="preserve"> пор. Bieback, Das Sozialrecht im vereinigten Deutschland – Strukturprobleme, verfassungsrechtliche Fragen und Perspektiven, Neue Zeitschrift für Sozialrecht 1994 п. 193. [на с. 194]). </w:t>
            </w:r>
            <w:r w:rsidR="009D20EF">
              <w:rPr>
                <w:rFonts w:ascii="Arial" w:eastAsia="Times New Roman" w:hAnsi="Arial" w:cs="Arial"/>
                <w:color w:val="000000" w:themeColor="text1"/>
                <w:lang w:val="uk-UA"/>
              </w:rPr>
              <w:t>Із</w:t>
            </w:r>
            <w:r w:rsidRPr="00B53FC7">
              <w:rPr>
                <w:rFonts w:ascii="Arial" w:eastAsia="Times New Roman" w:hAnsi="Arial" w:cs="Arial"/>
                <w:color w:val="000000" w:themeColor="text1"/>
                <w:lang w:val="uk-UA"/>
              </w:rPr>
              <w:t xml:space="preserve"> самого початку недоречно використовувати це як основу для розрахунку виплат також і для жертв війни.</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46</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bb) Адаптуючи пенсії для жертв війни до росту виплат за державною пенсійною системою страхування і, отже, до заробітної плати, законодавчий орган, </w:t>
            </w:r>
            <w:r w:rsidR="00692BC4">
              <w:rPr>
                <w:rFonts w:ascii="Arial" w:eastAsia="Times New Roman" w:hAnsi="Arial" w:cs="Arial"/>
                <w:color w:val="000000" w:themeColor="text1"/>
                <w:lang w:val="uk-UA"/>
              </w:rPr>
              <w:t>власне</w:t>
            </w:r>
            <w:r w:rsidRPr="00B53FC7">
              <w:rPr>
                <w:rFonts w:ascii="Arial" w:eastAsia="Times New Roman" w:hAnsi="Arial" w:cs="Arial"/>
                <w:color w:val="000000" w:themeColor="text1"/>
                <w:lang w:val="uk-UA"/>
              </w:rPr>
              <w:t>, не обрав іншого заходу, крім тих, що використовувались у західнонімецькому праві про пільги жертвам війни на дату возз’єднання.</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47</w:t>
            </w:r>
          </w:p>
        </w:tc>
      </w:tr>
      <w:tr w:rsidR="00BA358B" w:rsidRPr="00B53FC7" w:rsidTr="003C447C">
        <w:tc>
          <w:tcPr>
            <w:tcW w:w="9889" w:type="dxa"/>
          </w:tcPr>
          <w:p w:rsidR="00F846EB"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До 31 грудня 1969 р. коригування виплат у давній Федеративній Республіці Німеччина проводилося після періодичного огляду з урахуванням росту економічних показників та реального зростання економіки, незалежно від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соціального забезпечення (пор. </w:t>
            </w:r>
            <w:r w:rsidRPr="00B53FC7">
              <w:rPr>
                <w:rFonts w:ascii="Arial" w:eastAsia="Times New Roman" w:hAnsi="Arial" w:cs="Arial"/>
                <w:i/>
                <w:iCs/>
                <w:color w:val="000000" w:themeColor="text1"/>
                <w:lang w:val="uk-UA"/>
              </w:rPr>
              <w:t>Документ Бундестагу</w:t>
            </w:r>
            <w:r w:rsidRPr="00B53FC7">
              <w:rPr>
                <w:rFonts w:ascii="Arial" w:eastAsia="Times New Roman" w:hAnsi="Arial" w:cs="Arial"/>
                <w:color w:val="000000" w:themeColor="text1"/>
                <w:lang w:val="uk-UA"/>
              </w:rPr>
              <w:t xml:space="preserve"> 5/1012, с. 48; про документ </w:t>
            </w:r>
            <w:r w:rsidRPr="00B53FC7">
              <w:rPr>
                <w:rFonts w:ascii="Arial" w:eastAsia="Times New Roman" w:hAnsi="Arial" w:cs="Arial"/>
                <w:i/>
                <w:iCs/>
                <w:color w:val="000000" w:themeColor="text1"/>
                <w:lang w:val="uk-UA"/>
              </w:rPr>
              <w:t>Бундестагу</w:t>
            </w:r>
            <w:r w:rsidRPr="00B53FC7">
              <w:rPr>
                <w:rFonts w:ascii="Arial" w:eastAsia="Times New Roman" w:hAnsi="Arial" w:cs="Arial"/>
                <w:color w:val="000000" w:themeColor="text1"/>
                <w:lang w:val="uk-UA"/>
              </w:rPr>
              <w:t xml:space="preserve"> 5/1216, с. 9; §</w:t>
            </w:r>
            <w:r w:rsidR="00692BC4">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56 Третього закону про внесення змін та доповнень до Закону про жертви війни </w:t>
            </w:r>
            <w:r w:rsidRPr="00B53FC7">
              <w:rPr>
                <w:rFonts w:ascii="Arial" w:eastAsia="Times New Roman" w:hAnsi="Arial" w:cs="Arial"/>
                <w:i/>
                <w:iCs/>
                <w:color w:val="000000" w:themeColor="text1"/>
                <w:lang w:val="uk-UA"/>
              </w:rPr>
              <w:t>[Drittes Gesetz zur Änderung und Ergänzung des Kriegsopferrechts, Drittes Neuordnungsgesetz,</w:t>
            </w:r>
            <w:r w:rsidRPr="00B53FC7">
              <w:rPr>
                <w:rFonts w:ascii="Arial" w:eastAsia="Times New Roman" w:hAnsi="Arial" w:cs="Arial"/>
                <w:color w:val="000000" w:themeColor="text1"/>
                <w:lang w:val="uk-UA"/>
              </w:rPr>
              <w:t xml:space="preserve"> Третій закон про реорганізацію] від 28 грудня 1966 року, Федеральний юридичний вісник I с. 750). З 1 січня 1970 р</w:t>
            </w:r>
            <w:r w:rsidR="00692BC4">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законодавчий орган прив’язав поточні виплати пенсій жертвам війни до виплат установленого законом пенсійного страхування, в результаті чого їх щорічно коригували щодо середнього заробітку всіх працівників (див. Закон про адаптацію виплат жертвам війни Федерального закону про допомогу жертвам війни </w:t>
            </w:r>
            <w:r w:rsidRPr="00B53FC7">
              <w:rPr>
                <w:rFonts w:ascii="Arial" w:eastAsia="Times New Roman" w:hAnsi="Arial" w:cs="Arial"/>
                <w:i/>
                <w:iCs/>
                <w:color w:val="000000" w:themeColor="text1"/>
                <w:lang w:val="uk-UA"/>
              </w:rPr>
              <w:t>(Gesetz über die Anpassung der Leistungen des Bundesversorgungsgesetzes, [Erstes Anpassungsgesetz,</w:t>
            </w:r>
            <w:r w:rsidRPr="00B53FC7">
              <w:rPr>
                <w:rFonts w:ascii="Arial" w:eastAsia="Times New Roman" w:hAnsi="Arial" w:cs="Arial"/>
                <w:color w:val="000000" w:themeColor="text1"/>
                <w:lang w:val="uk-UA"/>
              </w:rPr>
              <w:t xml:space="preserve"> Перший закон про адаптацію] від 26 січня 1970 р., Федеральний юридичний вісник I с. 121). З 1 липня 1977 р. фактором, що визначає адаптацію, є вже не зміна цієї основи оцінки, а поточний ріст пенсій в рамках обов'язкового пенсійного страхування працівників (див. §</w:t>
            </w:r>
            <w:r w:rsidR="00692BC4">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56 Дев'ятого закону про адаптацію виплат жертвам війни Федерального закону про допомогу жертвам війни, </w:t>
            </w:r>
            <w:r w:rsidRPr="00B53FC7">
              <w:rPr>
                <w:rFonts w:ascii="Arial" w:eastAsia="Times New Roman" w:hAnsi="Arial" w:cs="Arial"/>
                <w:i/>
                <w:iCs/>
                <w:color w:val="000000" w:themeColor="text1"/>
                <w:lang w:val="uk-UA"/>
              </w:rPr>
              <w:t>Neuntes Gesetz über die Anpassung der Leistungen des Bundesversorgungsgesetzes [Neuntes Anpassungsgesetz,</w:t>
            </w:r>
            <w:r w:rsidRPr="00B53FC7">
              <w:rPr>
                <w:rFonts w:ascii="Arial" w:eastAsia="Times New Roman" w:hAnsi="Arial" w:cs="Arial"/>
                <w:color w:val="000000" w:themeColor="text1"/>
                <w:lang w:val="uk-UA"/>
              </w:rPr>
              <w:t xml:space="preserve"> Дев'ятий закон про адаптацію] від 27 червня 1977 р., Федеральний юридичний вісник I с. 1037).</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48</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В результаті такої адаптації, заснованої на групі ставок, пенсійні виплати жертвам війни, зокрема базова пенсія, зростають </w:t>
            </w:r>
            <w:r w:rsidR="00E93290">
              <w:rPr>
                <w:rFonts w:ascii="Arial" w:eastAsia="Times New Roman" w:hAnsi="Arial" w:cs="Arial"/>
                <w:color w:val="000000" w:themeColor="text1"/>
                <w:lang w:val="uk-UA"/>
              </w:rPr>
              <w:t>тією ж мірою</w:t>
            </w:r>
            <w:r w:rsidRPr="00B53FC7">
              <w:rPr>
                <w:rFonts w:ascii="Arial" w:eastAsia="Times New Roman" w:hAnsi="Arial" w:cs="Arial"/>
                <w:color w:val="000000" w:themeColor="text1"/>
                <w:lang w:val="uk-UA"/>
              </w:rPr>
              <w:t xml:space="preserve">, що і пенсії за системою соціального забезпечення. </w:t>
            </w:r>
            <w:r w:rsidR="00E93290">
              <w:rPr>
                <w:rFonts w:ascii="Arial" w:eastAsia="Times New Roman" w:hAnsi="Arial" w:cs="Arial"/>
                <w:color w:val="000000" w:themeColor="text1"/>
                <w:lang w:val="uk-UA"/>
              </w:rPr>
              <w:t>Отже</w:t>
            </w:r>
            <w:r w:rsidRPr="00B53FC7">
              <w:rPr>
                <w:rFonts w:ascii="Arial" w:eastAsia="Times New Roman" w:hAnsi="Arial" w:cs="Arial"/>
                <w:color w:val="000000" w:themeColor="text1"/>
                <w:lang w:val="uk-UA"/>
              </w:rPr>
              <w:t>, жертви війни поділяють реальний ріст доходів людей, які отримують прибуток. У положенні в §</w:t>
            </w:r>
            <w:r w:rsidR="003D16D6">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84а Федерального закону про допомогу жертвам війни законодавчий орган визнав групу ставок, на яких </w:t>
            </w:r>
            <w:r w:rsidR="003D16D6">
              <w:rPr>
                <w:rFonts w:ascii="Arial" w:eastAsia="Times New Roman" w:hAnsi="Arial" w:cs="Arial"/>
                <w:color w:val="000000" w:themeColor="text1"/>
                <w:lang w:val="uk-UA"/>
              </w:rPr>
              <w:t>ґрунт</w:t>
            </w:r>
            <w:r w:rsidR="003D16D6" w:rsidRPr="00B53FC7">
              <w:rPr>
                <w:rFonts w:ascii="Arial" w:eastAsia="Times New Roman" w:hAnsi="Arial" w:cs="Arial"/>
                <w:color w:val="000000" w:themeColor="text1"/>
                <w:lang w:val="uk-UA"/>
              </w:rPr>
              <w:t>увалас</w:t>
            </w:r>
            <w:r w:rsidR="003D16D6">
              <w:rPr>
                <w:rFonts w:ascii="Arial" w:eastAsia="Times New Roman" w:hAnsi="Arial" w:cs="Arial"/>
                <w:color w:val="000000" w:themeColor="text1"/>
                <w:lang w:val="uk-UA"/>
              </w:rPr>
              <w:t>ь</w:t>
            </w:r>
            <w:r w:rsidR="003D16D6"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адаптація, так, що різні стандарти та ріст базової пенсії на території колишньої Федеративної Республіки </w:t>
            </w:r>
            <w:r w:rsidR="003D16D6" w:rsidRPr="00B53FC7">
              <w:rPr>
                <w:rFonts w:ascii="Arial" w:eastAsia="Times New Roman" w:hAnsi="Arial" w:cs="Arial"/>
                <w:color w:val="000000" w:themeColor="text1"/>
                <w:lang w:val="uk-UA"/>
              </w:rPr>
              <w:t>Німеччин</w:t>
            </w:r>
            <w:r w:rsidR="003D16D6">
              <w:rPr>
                <w:rFonts w:ascii="Arial" w:eastAsia="Times New Roman" w:hAnsi="Arial" w:cs="Arial"/>
                <w:color w:val="000000" w:themeColor="text1"/>
                <w:lang w:val="uk-UA"/>
              </w:rPr>
              <w:t>и</w:t>
            </w:r>
            <w:r w:rsidR="003D16D6"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та на території колишньої Німецької Демократичної Республіки в кожному випадку враховуються окремо. Однак </w:t>
            </w:r>
            <w:r w:rsidR="003D16D6">
              <w:rPr>
                <w:rFonts w:ascii="Arial" w:eastAsia="Times New Roman" w:hAnsi="Arial" w:cs="Arial"/>
                <w:color w:val="000000" w:themeColor="text1"/>
                <w:lang w:val="uk-UA"/>
              </w:rPr>
              <w:t>у такий спосіб</w:t>
            </w:r>
            <w:r w:rsidRPr="00B53FC7">
              <w:rPr>
                <w:rFonts w:ascii="Arial" w:eastAsia="Times New Roman" w:hAnsi="Arial" w:cs="Arial"/>
                <w:color w:val="000000" w:themeColor="text1"/>
                <w:lang w:val="uk-UA"/>
              </w:rPr>
              <w:t xml:space="preserve"> не відмовилися від росту пенсій як від стандарту, а просто використовували його як інструмент, як зазначено вище, який постійно підвищує пенсії на території колишньої Німецької Демократичної Республіки до рівня пенсій на території колишньої Федеративної Республіки </w:t>
            </w:r>
            <w:r w:rsidR="003D16D6" w:rsidRPr="00B53FC7">
              <w:rPr>
                <w:rFonts w:ascii="Arial" w:eastAsia="Times New Roman" w:hAnsi="Arial" w:cs="Arial"/>
                <w:color w:val="000000" w:themeColor="text1"/>
                <w:lang w:val="uk-UA"/>
              </w:rPr>
              <w:t>Німеччин</w:t>
            </w:r>
            <w:r w:rsidR="003D16D6">
              <w:rPr>
                <w:rFonts w:ascii="Arial" w:eastAsia="Times New Roman" w:hAnsi="Arial" w:cs="Arial"/>
                <w:color w:val="000000" w:themeColor="text1"/>
                <w:lang w:val="uk-UA"/>
              </w:rPr>
              <w:t>и</w:t>
            </w:r>
            <w:r w:rsidRPr="00B53FC7">
              <w:rPr>
                <w:rFonts w:ascii="Arial" w:eastAsia="Times New Roman" w:hAnsi="Arial" w:cs="Arial"/>
                <w:color w:val="000000" w:themeColor="text1"/>
                <w:lang w:val="uk-UA"/>
              </w:rPr>
              <w:t xml:space="preserve">. Слід визнати, що зробивши це, законодавчий орган не врахував того факту, що оскільки страховий період у Німецькій Демократичній Республіці без винятку довший, фактичний рівень пенсій на території колишньої Німецької Демократичної Республіки </w:t>
            </w:r>
            <w:r w:rsidR="003D16D6">
              <w:rPr>
                <w:rFonts w:ascii="Arial" w:eastAsia="Times New Roman" w:hAnsi="Arial" w:cs="Arial"/>
                <w:color w:val="000000" w:themeColor="text1"/>
                <w:lang w:val="uk-UA"/>
              </w:rPr>
              <w:t>порівняно із</w:t>
            </w:r>
            <w:r w:rsidRPr="00B53FC7">
              <w:rPr>
                <w:rFonts w:ascii="Arial" w:eastAsia="Times New Roman" w:hAnsi="Arial" w:cs="Arial"/>
                <w:color w:val="000000" w:themeColor="text1"/>
                <w:lang w:val="uk-UA"/>
              </w:rPr>
              <w:t xml:space="preserve"> рівн</w:t>
            </w:r>
            <w:r w:rsidR="003D16D6">
              <w:rPr>
                <w:rFonts w:ascii="Arial" w:eastAsia="Times New Roman" w:hAnsi="Arial" w:cs="Arial"/>
                <w:color w:val="000000" w:themeColor="text1"/>
                <w:lang w:val="uk-UA"/>
              </w:rPr>
              <w:t>ем</w:t>
            </w:r>
            <w:r w:rsidRPr="00B53FC7">
              <w:rPr>
                <w:rFonts w:ascii="Arial" w:eastAsia="Times New Roman" w:hAnsi="Arial" w:cs="Arial"/>
                <w:color w:val="000000" w:themeColor="text1"/>
                <w:lang w:val="uk-UA"/>
              </w:rPr>
              <w:t xml:space="preserve"> </w:t>
            </w:r>
            <w:r w:rsidR="003D16D6">
              <w:rPr>
                <w:rFonts w:ascii="Arial" w:eastAsia="Times New Roman" w:hAnsi="Arial" w:cs="Arial"/>
                <w:color w:val="000000" w:themeColor="text1"/>
                <w:lang w:val="uk-UA"/>
              </w:rPr>
              <w:t>у</w:t>
            </w:r>
            <w:r w:rsidR="003D16D6"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регіоні колишньої Федеративної Республіки </w:t>
            </w:r>
            <w:r w:rsidR="003D16D6" w:rsidRPr="00B53FC7">
              <w:rPr>
                <w:rFonts w:ascii="Arial" w:eastAsia="Times New Roman" w:hAnsi="Arial" w:cs="Arial"/>
                <w:color w:val="000000" w:themeColor="text1"/>
                <w:lang w:val="uk-UA"/>
              </w:rPr>
              <w:t>Німеччин</w:t>
            </w:r>
            <w:r w:rsidR="003D16D6">
              <w:rPr>
                <w:rFonts w:ascii="Arial" w:eastAsia="Times New Roman" w:hAnsi="Arial" w:cs="Arial"/>
                <w:color w:val="000000" w:themeColor="text1"/>
                <w:lang w:val="uk-UA"/>
              </w:rPr>
              <w:t>и</w:t>
            </w:r>
            <w:r w:rsidR="003D16D6"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вищий ніж показує співвідношення між базовими пенсіями. У випадку з інвалідами, серед яких усі без винятку є представниками пенсійного покоління, це означає, що існує порівняно більша розбіжність між виплатами, передбаченими Федеральним законом про допомогу жертвам війни, та виплатами від пенсійного страхування. Це теж </w:t>
            </w:r>
            <w:r w:rsidR="003D16D6">
              <w:rPr>
                <w:rFonts w:ascii="Arial" w:eastAsia="Times New Roman" w:hAnsi="Arial" w:cs="Arial"/>
                <w:color w:val="000000" w:themeColor="text1"/>
                <w:lang w:val="uk-UA"/>
              </w:rPr>
              <w:t>повинен був у</w:t>
            </w:r>
            <w:r w:rsidR="003D16D6" w:rsidRPr="00B53FC7">
              <w:rPr>
                <w:rFonts w:ascii="Arial" w:eastAsia="Times New Roman" w:hAnsi="Arial" w:cs="Arial"/>
                <w:color w:val="000000" w:themeColor="text1"/>
                <w:lang w:val="uk-UA"/>
              </w:rPr>
              <w:t xml:space="preserve">рахувати </w:t>
            </w:r>
            <w:r w:rsidRPr="00B53FC7">
              <w:rPr>
                <w:rFonts w:ascii="Arial" w:eastAsia="Times New Roman" w:hAnsi="Arial" w:cs="Arial"/>
                <w:color w:val="000000" w:themeColor="text1"/>
                <w:lang w:val="uk-UA"/>
              </w:rPr>
              <w:t xml:space="preserve">законодавчий орган; на дату прийняття цього положення, зважаючи на вищі очікувані темпи зростання заробітної плати на сході та збільшення пенсій, що відповідає цьому зростанню заробітної плати, законодавчий орган припустив, що швидка адаптація до рівня на заході буде </w:t>
            </w:r>
            <w:r w:rsidR="003D16D6">
              <w:rPr>
                <w:rFonts w:ascii="Arial" w:eastAsia="Times New Roman" w:hAnsi="Arial" w:cs="Arial"/>
                <w:color w:val="000000" w:themeColor="text1"/>
                <w:lang w:val="uk-UA"/>
              </w:rPr>
              <w:t>в такий спосіб</w:t>
            </w:r>
            <w:r w:rsidRPr="00B53FC7">
              <w:rPr>
                <w:rFonts w:ascii="Arial" w:eastAsia="Times New Roman" w:hAnsi="Arial" w:cs="Arial"/>
                <w:color w:val="000000" w:themeColor="text1"/>
                <w:lang w:val="uk-UA"/>
              </w:rPr>
              <w:t xml:space="preserve"> гарантована.</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sz w:val="24"/>
                <w:szCs w:val="24"/>
                <w:lang w:val="uk-UA"/>
              </w:rPr>
            </w:pPr>
          </w:p>
          <w:p w:rsidR="00F846EB" w:rsidRPr="00B53FC7" w:rsidRDefault="00F846EB" w:rsidP="00F846EB">
            <w:pPr>
              <w:spacing w:after="120" w:line="180" w:lineRule="atLeast"/>
              <w:jc w:val="both"/>
              <w:rPr>
                <w:rFonts w:ascii="Arial" w:eastAsia="Times New Roman" w:hAnsi="Arial" w:cs="Arial"/>
                <w:color w:val="000000" w:themeColor="text1"/>
                <w:sz w:val="24"/>
                <w:szCs w:val="24"/>
                <w:lang w:val="uk-UA"/>
              </w:rPr>
            </w:pPr>
          </w:p>
          <w:p w:rsidR="00F846EB" w:rsidRPr="00B53FC7" w:rsidRDefault="00F846EB" w:rsidP="00F846EB">
            <w:pPr>
              <w:spacing w:after="120" w:line="180" w:lineRule="atLeast"/>
              <w:jc w:val="both"/>
              <w:rPr>
                <w:rFonts w:ascii="Arial" w:eastAsia="Times New Roman" w:hAnsi="Arial" w:cs="Arial"/>
                <w:color w:val="000000" w:themeColor="text1"/>
                <w:sz w:val="24"/>
                <w:szCs w:val="24"/>
                <w:lang w:val="uk-UA"/>
              </w:rPr>
            </w:pP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49</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4.</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w:t>
            </w:r>
            <w:r w:rsidR="00A53058">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84a Федерального закону про допомогу жертвам війни</w:t>
            </w:r>
            <w:r w:rsidR="00E66267">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у ​​поєднанні з Додатком І, Главою VIII, Предметною частиною K, Частиною III, пунктом 1, літерою </w:t>
            </w:r>
            <w:r w:rsidR="00A53058">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а</w:t>
            </w:r>
            <w:r w:rsidR="00A53058">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Договору про Возз’єднання, порушує Статтю 3.1 Основного Закону </w:t>
            </w:r>
            <w:r w:rsidR="00E66267">
              <w:rPr>
                <w:rFonts w:ascii="Arial" w:eastAsia="Times New Roman" w:hAnsi="Arial" w:cs="Arial"/>
                <w:color w:val="000000" w:themeColor="text1"/>
                <w:lang w:val="uk-UA"/>
              </w:rPr>
              <w:t>тією мірою</w:t>
            </w:r>
            <w:r w:rsidRPr="00B53FC7">
              <w:rPr>
                <w:rFonts w:ascii="Arial" w:eastAsia="Times New Roman" w:hAnsi="Arial" w:cs="Arial"/>
                <w:color w:val="000000" w:themeColor="text1"/>
                <w:lang w:val="uk-UA"/>
              </w:rPr>
              <w:t>, як</w:t>
            </w:r>
            <w:r w:rsidR="00E66267">
              <w:rPr>
                <w:rFonts w:ascii="Arial" w:eastAsia="Times New Roman" w:hAnsi="Arial" w:cs="Arial"/>
                <w:color w:val="000000" w:themeColor="text1"/>
                <w:lang w:val="uk-UA"/>
              </w:rPr>
              <w:t>ою</w:t>
            </w:r>
            <w:r w:rsidRPr="00B53FC7">
              <w:rPr>
                <w:rFonts w:ascii="Arial" w:eastAsia="Times New Roman" w:hAnsi="Arial" w:cs="Arial"/>
                <w:color w:val="000000" w:themeColor="text1"/>
                <w:lang w:val="uk-UA"/>
              </w:rPr>
              <w:t xml:space="preserve"> базова пенсія за інвалідністю на території колишньої Німецької Демократичної Республіки нижча ніж у решті Федеративної Республіки </w:t>
            </w:r>
            <w:r w:rsidR="00E66267" w:rsidRPr="00B53FC7">
              <w:rPr>
                <w:rFonts w:ascii="Arial" w:eastAsia="Times New Roman" w:hAnsi="Arial" w:cs="Arial"/>
                <w:color w:val="000000" w:themeColor="text1"/>
                <w:lang w:val="uk-UA"/>
              </w:rPr>
              <w:t>Німеччин</w:t>
            </w:r>
            <w:r w:rsidR="00E66267">
              <w:rPr>
                <w:rFonts w:ascii="Arial" w:eastAsia="Times New Roman" w:hAnsi="Arial" w:cs="Arial"/>
                <w:color w:val="000000" w:themeColor="text1"/>
                <w:lang w:val="uk-UA"/>
              </w:rPr>
              <w:t>и</w:t>
            </w:r>
            <w:r w:rsidRPr="00B53FC7">
              <w:rPr>
                <w:rFonts w:ascii="Arial" w:eastAsia="Times New Roman" w:hAnsi="Arial" w:cs="Arial"/>
                <w:color w:val="000000" w:themeColor="text1"/>
                <w:lang w:val="uk-UA"/>
              </w:rPr>
              <w:t>, навіть після 31 грудня 1998 р. Концепція адаптації, яка спочатку була конституційною, стала неконституційною з 1 січня 1999 р.</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50</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а)</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Не пізніше ніж з 1998 року законодавчому органу було очевидно, що виплати жертвам війни на сході, що підпадають під дію §</w:t>
            </w:r>
            <w:r w:rsidR="001A1F16">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 а Федерального закону про допомогу жертвам війни, не досягнуть рівня виплат на заході у передбачуваний період часу.</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51</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З 1 січня 1991 року відношення разової базової пенсії (на сході) до базової пенсії (на заході) як основи виплат жертвам війни зросло з 46,37</w:t>
            </w:r>
            <w:r w:rsidR="001A1F16">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до 86,71</w:t>
            </w:r>
            <w:r w:rsidR="001A1F16">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 на 1 липня 1999 р. Однак процес адаптації помітно сповільнився з 1997 року (пор. Щорічний звіт Федерального уряду про стан німецької єдності за 1999 рік, </w:t>
            </w:r>
            <w:r w:rsidRPr="00B53FC7">
              <w:rPr>
                <w:rFonts w:ascii="Arial" w:eastAsia="Times New Roman" w:hAnsi="Arial" w:cs="Arial"/>
                <w:i/>
                <w:iCs/>
                <w:color w:val="000000" w:themeColor="text1"/>
                <w:lang w:val="uk-UA"/>
              </w:rPr>
              <w:t>Jahresbericht 1999 der Bundesregierung zum Stand der Deutschen Einheit, документ</w:t>
            </w:r>
            <w:r w:rsidRPr="00B53FC7">
              <w:rPr>
                <w:rFonts w:ascii="Arial" w:eastAsia="Times New Roman" w:hAnsi="Arial" w:cs="Arial"/>
                <w:color w:val="000000" w:themeColor="text1"/>
                <w:lang w:val="uk-UA"/>
              </w:rPr>
              <w:t xml:space="preserve"> 14/1825, с. 13). З 1994 по 1997 рік</w:t>
            </w:r>
            <w:r w:rsidRPr="00B53FC7">
              <w:rPr>
                <w:rFonts w:ascii="Arial" w:eastAsia="Times New Roman" w:hAnsi="Arial" w:cs="Arial"/>
                <w:i/>
                <w:iCs/>
                <w:color w:val="000000" w:themeColor="text1"/>
                <w:lang w:val="uk-UA"/>
              </w:rPr>
              <w:t xml:space="preserve"> </w:t>
            </w:r>
            <w:r w:rsidRPr="00B53FC7">
              <w:rPr>
                <w:rFonts w:ascii="Arial" w:eastAsia="Times New Roman" w:hAnsi="Arial" w:cs="Arial"/>
                <w:color w:val="000000" w:themeColor="text1"/>
                <w:lang w:val="uk-UA"/>
              </w:rPr>
              <w:t xml:space="preserve">виплати все ще зростали щонайменше на 3 відсотка на рік; після цього приріст становив лише в середньому приблизно 0,5 відсотка на рік. Це означає, що на сьогодні не можна передбачити рівне ставлення до жертв війни на території колишньої Федеративної Республіки </w:t>
            </w:r>
            <w:r w:rsidR="001A1F16" w:rsidRPr="00B53FC7">
              <w:rPr>
                <w:rFonts w:ascii="Arial" w:eastAsia="Times New Roman" w:hAnsi="Arial" w:cs="Arial"/>
                <w:color w:val="000000" w:themeColor="text1"/>
                <w:lang w:val="uk-UA"/>
              </w:rPr>
              <w:t>Німеччин</w:t>
            </w:r>
            <w:r w:rsidR="001A1F16">
              <w:rPr>
                <w:rFonts w:ascii="Arial" w:eastAsia="Times New Roman" w:hAnsi="Arial" w:cs="Arial"/>
                <w:color w:val="000000" w:themeColor="text1"/>
                <w:lang w:val="uk-UA"/>
              </w:rPr>
              <w:t>и</w:t>
            </w:r>
            <w:r w:rsidR="001A1F16"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та колишньої Німецької Демократичної Республіки.</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52</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Причина цього криється в економічному рості території колишньої Німецької Демократичної Республіки. За підрахунками Федерального управління статистики, навіть за останні кілька років знову з’явилася різниця в доходах. Середній щомісячний заробіток у виробничому секторі в 1999 р. становив 3</w:t>
            </w:r>
            <w:r w:rsidR="000D26F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853 німецьких марок на території колишньої Німецької Демократичної Республіки та 5</w:t>
            </w:r>
            <w:r w:rsidR="000D26F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256 німецьких марок в решті Федеративної Республіки (пор. Щорічний звіт Федерального уряду про стан німецької єдності, документ 14/1825, с. 6, 13). Цьому відповідає те, що на території колишньої Німецької Демократичної Республіки </w:t>
            </w:r>
            <w:r w:rsidR="000D26FA" w:rsidRPr="00B53FC7">
              <w:rPr>
                <w:rFonts w:ascii="Arial" w:eastAsia="Times New Roman" w:hAnsi="Arial" w:cs="Arial"/>
                <w:color w:val="000000" w:themeColor="text1"/>
                <w:lang w:val="uk-UA"/>
              </w:rPr>
              <w:t xml:space="preserve">впав </w:t>
            </w:r>
            <w:r w:rsidRPr="00B53FC7">
              <w:rPr>
                <w:rFonts w:ascii="Arial" w:eastAsia="Times New Roman" w:hAnsi="Arial" w:cs="Arial"/>
                <w:color w:val="000000" w:themeColor="text1"/>
                <w:lang w:val="uk-UA"/>
              </w:rPr>
              <w:t xml:space="preserve">ліміт доходу для нарахування внесків до </w:t>
            </w:r>
            <w:r w:rsidR="000D26FA">
              <w:rPr>
                <w:rFonts w:ascii="Arial" w:eastAsia="Times New Roman" w:hAnsi="Arial" w:cs="Arial"/>
                <w:color w:val="000000" w:themeColor="text1"/>
                <w:lang w:val="uk-UA"/>
              </w:rPr>
              <w:t>в</w:t>
            </w:r>
            <w:r w:rsidR="000D26FA" w:rsidRPr="00B53FC7">
              <w:rPr>
                <w:rFonts w:ascii="Arial" w:eastAsia="Times New Roman" w:hAnsi="Arial" w:cs="Arial"/>
                <w:color w:val="000000" w:themeColor="text1"/>
                <w:lang w:val="uk-UA"/>
              </w:rPr>
              <w:t xml:space="preserve">становленої </w:t>
            </w:r>
            <w:r w:rsidRPr="00B53FC7">
              <w:rPr>
                <w:rFonts w:ascii="Arial" w:eastAsia="Times New Roman" w:hAnsi="Arial" w:cs="Arial"/>
                <w:color w:val="000000" w:themeColor="text1"/>
                <w:lang w:val="uk-UA"/>
              </w:rPr>
              <w:t xml:space="preserve">законом системи пенсійного страхування та річний ліміт заробітної плати державного медичного страхування на 2000 рік (пор. </w:t>
            </w:r>
            <w:r w:rsidRPr="00B53FC7">
              <w:rPr>
                <w:rFonts w:ascii="Arial" w:eastAsia="Times New Roman" w:hAnsi="Arial" w:cs="Arial"/>
                <w:i/>
                <w:iCs/>
                <w:color w:val="000000" w:themeColor="text1"/>
                <w:lang w:val="uk-UA"/>
              </w:rPr>
              <w:t>Verordnung über maßgebende Rechengrößen der Sozialversicherung für 2000 ,[Sozialversicherungs-Rechengrößenverordnung 2000</w:t>
            </w:r>
            <w:r w:rsidRPr="00B53FC7">
              <w:rPr>
                <w:rFonts w:ascii="Arial" w:eastAsia="Times New Roman" w:hAnsi="Arial" w:cs="Arial"/>
                <w:color w:val="000000" w:themeColor="text1"/>
                <w:lang w:val="uk-UA"/>
              </w:rPr>
              <w:t xml:space="preserve"> Положення про розмір соціального страхування 2000) від 29 листопада 1999 р. [Федеральний юридичний вісник I с. 2375]).</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53</w:t>
            </w:r>
          </w:p>
        </w:tc>
      </w:tr>
      <w:tr w:rsidR="00BA358B" w:rsidRPr="00B53FC7" w:rsidTr="003C447C">
        <w:tc>
          <w:tcPr>
            <w:tcW w:w="9889" w:type="dxa"/>
          </w:tcPr>
          <w:p w:rsidR="00F846EB" w:rsidRPr="00B53FC7" w:rsidRDefault="00A53058" w:rsidP="00F846EB">
            <w:pPr>
              <w:spacing w:after="120" w:line="180" w:lineRule="atLeast"/>
              <w:jc w:val="both"/>
              <w:rPr>
                <w:rFonts w:ascii="Arial" w:eastAsia="Times New Roman" w:hAnsi="Arial" w:cs="Arial"/>
                <w:color w:val="000000" w:themeColor="text1"/>
                <w:lang w:val="uk-UA"/>
              </w:rPr>
            </w:pPr>
            <w:r>
              <w:rPr>
                <w:rFonts w:ascii="Arial" w:eastAsia="Times New Roman" w:hAnsi="Arial" w:cs="Arial"/>
                <w:color w:val="000000" w:themeColor="text1"/>
              </w:rPr>
              <w:t>b</w:t>
            </w:r>
            <w:r w:rsidR="00BA358B" w:rsidRPr="00B53FC7">
              <w:rPr>
                <w:rFonts w:ascii="Arial" w:eastAsia="Times New Roman" w:hAnsi="Arial" w:cs="Arial"/>
                <w:color w:val="000000" w:themeColor="text1"/>
                <w:lang w:val="uk-UA"/>
              </w:rPr>
              <w:t>)</w:t>
            </w:r>
            <w:r w:rsidR="00F8462D" w:rsidRPr="00B53FC7">
              <w:rPr>
                <w:rFonts w:ascii="Times New Roman" w:eastAsia="Times New Roman" w:hAnsi="Times New Roman" w:cs="Times New Roman"/>
                <w:color w:val="000000" w:themeColor="text1"/>
                <w:sz w:val="14"/>
                <w:szCs w:val="14"/>
                <w:lang w:val="uk-UA"/>
              </w:rPr>
              <w:t xml:space="preserve"> </w:t>
            </w:r>
            <w:r w:rsidR="00BA358B" w:rsidRPr="00B53FC7">
              <w:rPr>
                <w:rFonts w:ascii="Arial" w:eastAsia="Times New Roman" w:hAnsi="Arial" w:cs="Arial"/>
                <w:color w:val="000000" w:themeColor="text1"/>
                <w:lang w:val="uk-UA"/>
              </w:rPr>
              <w:t xml:space="preserve">Отже, зважаючи на вік жертв війни на території колишньої Німецької Демократичної Республіки, слід очікувати, що вони не отримуватимуть пенсії в такому ж розмірі, як пенсії на заході. </w:t>
            </w:r>
            <w:r w:rsidR="000D26FA">
              <w:rPr>
                <w:rFonts w:ascii="Arial" w:eastAsia="Times New Roman" w:hAnsi="Arial" w:cs="Arial"/>
                <w:color w:val="000000" w:themeColor="text1"/>
                <w:lang w:val="uk-UA"/>
              </w:rPr>
              <w:t>Тому</w:t>
            </w:r>
            <w:r w:rsidR="00BA358B" w:rsidRPr="00B53FC7">
              <w:rPr>
                <w:rFonts w:ascii="Arial" w:eastAsia="Times New Roman" w:hAnsi="Arial" w:cs="Arial"/>
                <w:color w:val="000000" w:themeColor="text1"/>
                <w:lang w:val="uk-UA"/>
              </w:rPr>
              <w:t xml:space="preserve"> для них нерівність у ставленні лише протягом обмеженого періоду часу, </w:t>
            </w:r>
            <w:r w:rsidR="000D26FA" w:rsidRPr="00B53FC7">
              <w:rPr>
                <w:rFonts w:ascii="Arial" w:eastAsia="Times New Roman" w:hAnsi="Arial" w:cs="Arial"/>
                <w:color w:val="000000" w:themeColor="text1"/>
                <w:lang w:val="uk-UA"/>
              </w:rPr>
              <w:t>передбачен</w:t>
            </w:r>
            <w:r w:rsidR="000D26FA">
              <w:rPr>
                <w:rFonts w:ascii="Arial" w:eastAsia="Times New Roman" w:hAnsi="Arial" w:cs="Arial"/>
                <w:color w:val="000000" w:themeColor="text1"/>
                <w:lang w:val="uk-UA"/>
              </w:rPr>
              <w:t>а</w:t>
            </w:r>
            <w:r w:rsidR="000D26FA" w:rsidRPr="00B53FC7">
              <w:rPr>
                <w:rFonts w:ascii="Arial" w:eastAsia="Times New Roman" w:hAnsi="Arial" w:cs="Arial"/>
                <w:color w:val="000000" w:themeColor="text1"/>
                <w:lang w:val="uk-UA"/>
              </w:rPr>
              <w:t xml:space="preserve"> </w:t>
            </w:r>
            <w:r w:rsidR="00BA358B" w:rsidRPr="00B53FC7">
              <w:rPr>
                <w:rFonts w:ascii="Arial" w:eastAsia="Times New Roman" w:hAnsi="Arial" w:cs="Arial"/>
                <w:color w:val="000000" w:themeColor="text1"/>
                <w:lang w:val="uk-UA"/>
              </w:rPr>
              <w:t>пунктом 84а Федерального закону про допомогу жертвам війни, стане постійною нерівністю у ставленні. Що стосується базової пенсії відповідно до §</w:t>
            </w:r>
            <w:r w:rsidR="000D26FA">
              <w:rPr>
                <w:rFonts w:ascii="Arial" w:eastAsia="Times New Roman" w:hAnsi="Arial" w:cs="Arial"/>
                <w:color w:val="000000" w:themeColor="text1"/>
                <w:lang w:val="uk-UA"/>
              </w:rPr>
              <w:t> </w:t>
            </w:r>
            <w:r w:rsidR="00BA358B" w:rsidRPr="00B53FC7">
              <w:rPr>
                <w:rFonts w:ascii="Arial" w:eastAsia="Times New Roman" w:hAnsi="Arial" w:cs="Arial"/>
                <w:color w:val="000000" w:themeColor="text1"/>
                <w:lang w:val="uk-UA"/>
              </w:rPr>
              <w:t xml:space="preserve">31.1 пункту 1 Федерального закону про допомогу жертвам війни, то зважаючи на її особливі юридичні </w:t>
            </w: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center"/>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F846EB" w:rsidRPr="00B53FC7" w:rsidRDefault="00F846EB" w:rsidP="00F846EB">
            <w:pPr>
              <w:spacing w:after="120" w:line="180" w:lineRule="atLeast"/>
              <w:jc w:val="both"/>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характеристики, цього неможливо виправдати Статтею 3.1 Основного закону.</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54</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аа) На відміну від інших компенсацій, що надаються Федеральним законом про допомогу жертвам війни, базова пенсія для інвалідів згідно з §</w:t>
            </w:r>
            <w:r w:rsidR="008C2AE8">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31.1 пункту 1 Федерального закону про допомогу жертвам війни має як матеріальну, так і спеціальну нематеріальну складову. Отже, це виплати </w:t>
            </w:r>
            <w:r w:rsidRPr="00B53FC7">
              <w:rPr>
                <w:rFonts w:ascii="Arial" w:eastAsia="Times New Roman" w:hAnsi="Arial" w:cs="Arial"/>
                <w:i/>
                <w:iCs/>
                <w:color w:val="000000" w:themeColor="text1"/>
                <w:lang w:val="uk-UA"/>
              </w:rPr>
              <w:t xml:space="preserve">окремого типу. </w:t>
            </w:r>
            <w:r w:rsidRPr="00B53FC7">
              <w:rPr>
                <w:rFonts w:ascii="Arial" w:eastAsia="Times New Roman" w:hAnsi="Arial" w:cs="Arial"/>
                <w:color w:val="000000" w:themeColor="text1"/>
                <w:lang w:val="uk-UA"/>
              </w:rPr>
              <w:t xml:space="preserve">Вони являють собою компенсацію за порушення фізичної цілісності і призначені для відшкодування додаткових витрат, понесених жертвою війни внаслідок інвалідності, на відміну від здорової людини (пор. Документ </w:t>
            </w:r>
            <w:r w:rsidRPr="00B53FC7">
              <w:rPr>
                <w:rFonts w:ascii="Arial" w:eastAsia="Times New Roman" w:hAnsi="Arial" w:cs="Arial"/>
                <w:i/>
                <w:iCs/>
                <w:color w:val="000000" w:themeColor="text1"/>
                <w:lang w:val="uk-UA"/>
              </w:rPr>
              <w:t>Бундестагу</w:t>
            </w:r>
            <w:r w:rsidRPr="00B53FC7">
              <w:rPr>
                <w:rFonts w:ascii="Arial" w:eastAsia="Times New Roman" w:hAnsi="Arial" w:cs="Arial"/>
                <w:color w:val="000000" w:themeColor="text1"/>
                <w:lang w:val="uk-UA"/>
              </w:rPr>
              <w:t xml:space="preserve"> 1/1333, с. 43, 45; документ </w:t>
            </w:r>
            <w:r w:rsidRPr="00B53FC7">
              <w:rPr>
                <w:rFonts w:ascii="Arial" w:eastAsia="Times New Roman" w:hAnsi="Arial" w:cs="Arial"/>
                <w:i/>
                <w:iCs/>
                <w:color w:val="000000" w:themeColor="text1"/>
                <w:lang w:val="uk-UA"/>
              </w:rPr>
              <w:t>Бундестагу</w:t>
            </w:r>
            <w:r w:rsidRPr="00B53FC7">
              <w:rPr>
                <w:rFonts w:ascii="Arial" w:eastAsia="Times New Roman" w:hAnsi="Arial" w:cs="Arial"/>
                <w:color w:val="000000" w:themeColor="text1"/>
                <w:lang w:val="uk-UA"/>
              </w:rPr>
              <w:t xml:space="preserve"> 3/1239, с.21). Базова пенсія описується як інтегративний компонент реабілітації та вира</w:t>
            </w:r>
            <w:r w:rsidR="008C2AE8">
              <w:rPr>
                <w:rFonts w:ascii="Arial" w:eastAsia="Times New Roman" w:hAnsi="Arial" w:cs="Arial"/>
                <w:color w:val="000000" w:themeColor="text1"/>
                <w:lang w:val="uk-UA"/>
              </w:rPr>
              <w:t>ження</w:t>
            </w:r>
            <w:r w:rsidRPr="00B53FC7">
              <w:rPr>
                <w:rFonts w:ascii="Arial" w:eastAsia="Times New Roman" w:hAnsi="Arial" w:cs="Arial"/>
                <w:color w:val="000000" w:themeColor="text1"/>
                <w:lang w:val="uk-UA"/>
              </w:rPr>
              <w:t xml:space="preserve"> юридичних вимог жертв війни щодо належної та гідної компенсації (член </w:t>
            </w:r>
            <w:r w:rsidRPr="00B53FC7">
              <w:rPr>
                <w:rFonts w:ascii="Arial" w:eastAsia="Times New Roman" w:hAnsi="Arial" w:cs="Arial"/>
                <w:i/>
                <w:iCs/>
                <w:color w:val="000000" w:themeColor="text1"/>
                <w:lang w:val="uk-UA"/>
              </w:rPr>
              <w:t>Бундестагу</w:t>
            </w:r>
            <w:r w:rsidRPr="00B53FC7">
              <w:rPr>
                <w:rFonts w:ascii="Arial" w:eastAsia="Times New Roman" w:hAnsi="Arial" w:cs="Arial"/>
                <w:color w:val="000000" w:themeColor="text1"/>
                <w:lang w:val="uk-UA"/>
              </w:rPr>
              <w:t xml:space="preserve"> Доктор Пробст </w:t>
            </w:r>
            <w:r w:rsidR="008C2AE8">
              <w:rPr>
                <w:rFonts w:ascii="Arial" w:eastAsia="Times New Roman" w:hAnsi="Arial" w:cs="Arial"/>
                <w:color w:val="000000" w:themeColor="text1"/>
                <w:lang w:val="uk-UA"/>
              </w:rPr>
              <w:t>як</w:t>
            </w:r>
            <w:r w:rsidRPr="00B53FC7">
              <w:rPr>
                <w:rFonts w:ascii="Arial" w:eastAsia="Times New Roman" w:hAnsi="Arial" w:cs="Arial"/>
                <w:color w:val="000000" w:themeColor="text1"/>
                <w:lang w:val="uk-UA"/>
              </w:rPr>
              <w:t xml:space="preserve"> доповідач, німецький </w:t>
            </w:r>
            <w:r w:rsidRPr="00B53FC7">
              <w:rPr>
                <w:rFonts w:ascii="Arial" w:eastAsia="Times New Roman" w:hAnsi="Arial" w:cs="Arial"/>
                <w:i/>
                <w:iCs/>
                <w:color w:val="000000" w:themeColor="text1"/>
                <w:lang w:val="uk-UA"/>
              </w:rPr>
              <w:t>Бундестаг,</w:t>
            </w:r>
            <w:r w:rsidRPr="00B53FC7">
              <w:rPr>
                <w:rFonts w:ascii="Arial" w:eastAsia="Times New Roman" w:hAnsi="Arial" w:cs="Arial"/>
                <w:color w:val="000000" w:themeColor="text1"/>
                <w:lang w:val="uk-UA"/>
              </w:rPr>
              <w:t xml:space="preserve"> четвертий законодавчий період, записи 107-ї сесії 22 січня 1964, с. 4980). Відповідно, положення в §</w:t>
            </w:r>
            <w:r w:rsidR="008C2AE8">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30.1 пункту 1 Федерального закону про допомогу жертвам війни було розширено П'ятим законом про внесення змін та доповнень до Федерального закону про допомогу жертвам війни від 6 червня 1956 р. (Федеральний юридичний вісник I, с. 463) так, що коли встановлюється зниження можливостей заробітку, мають </w:t>
            </w:r>
            <w:r w:rsidR="008C2AE8" w:rsidRPr="00B53FC7">
              <w:rPr>
                <w:rFonts w:ascii="Arial" w:eastAsia="Times New Roman" w:hAnsi="Arial" w:cs="Arial"/>
                <w:color w:val="000000" w:themeColor="text1"/>
                <w:lang w:val="uk-UA"/>
              </w:rPr>
              <w:t>враховуватис</w:t>
            </w:r>
            <w:r w:rsidR="008C2AE8">
              <w:rPr>
                <w:rFonts w:ascii="Arial" w:eastAsia="Times New Roman" w:hAnsi="Arial" w:cs="Arial"/>
                <w:color w:val="000000" w:themeColor="text1"/>
                <w:lang w:val="uk-UA"/>
              </w:rPr>
              <w:t>ь</w:t>
            </w:r>
            <w:r w:rsidR="008C2AE8"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емоційні наслідки та біль.</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55</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У 1969 р. Федеральний уряд вважав, що особи, які мали право</w:t>
            </w:r>
            <w:r w:rsidR="008C2AE8">
              <w:rPr>
                <w:rFonts w:ascii="Arial" w:eastAsia="Times New Roman" w:hAnsi="Arial" w:cs="Arial"/>
                <w:color w:val="000000" w:themeColor="text1"/>
                <w:lang w:val="uk-UA"/>
              </w:rPr>
              <w:t xml:space="preserve"> на базову пенсію</w:t>
            </w:r>
            <w:r w:rsidRPr="00B53FC7">
              <w:rPr>
                <w:rFonts w:ascii="Arial" w:eastAsia="Times New Roman" w:hAnsi="Arial" w:cs="Arial"/>
                <w:color w:val="000000" w:themeColor="text1"/>
                <w:lang w:val="uk-UA"/>
              </w:rPr>
              <w:t xml:space="preserve">, розглядали </w:t>
            </w:r>
            <w:r w:rsidR="008C2AE8">
              <w:rPr>
                <w:rFonts w:ascii="Arial" w:eastAsia="Times New Roman" w:hAnsi="Arial" w:cs="Arial"/>
                <w:color w:val="000000" w:themeColor="text1"/>
                <w:lang w:val="uk-UA"/>
              </w:rPr>
              <w:t>її</w:t>
            </w:r>
            <w:r w:rsidRPr="00B53FC7">
              <w:rPr>
                <w:rFonts w:ascii="Arial" w:eastAsia="Times New Roman" w:hAnsi="Arial" w:cs="Arial"/>
                <w:color w:val="000000" w:themeColor="text1"/>
                <w:lang w:val="uk-UA"/>
              </w:rPr>
              <w:t xml:space="preserve"> як відшкодування додаткових витрат, спричинених інвалідністю, а також як виплату, яку громадськість виплачує з огляду на саможертву жертв війни.... У цьому провадженні федеральний уряд також </w:t>
            </w:r>
            <w:r w:rsidR="008C2AE8">
              <w:rPr>
                <w:rFonts w:ascii="Arial" w:eastAsia="Times New Roman" w:hAnsi="Arial" w:cs="Arial"/>
                <w:color w:val="000000" w:themeColor="text1"/>
                <w:lang w:val="uk-UA"/>
              </w:rPr>
              <w:t>зважає на те</w:t>
            </w:r>
            <w:r w:rsidRPr="00B53FC7">
              <w:rPr>
                <w:rFonts w:ascii="Arial" w:eastAsia="Times New Roman" w:hAnsi="Arial" w:cs="Arial"/>
                <w:color w:val="000000" w:themeColor="text1"/>
                <w:lang w:val="uk-UA"/>
              </w:rPr>
              <w:t>, що базова пенсія виконує нематеріальну функцію, яку неможливо відокремити від її матеріальної складової.</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56</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Це відповідає тому, що судова практика та література в переважній більшості вважають, що базову пенсію жертвам війни частково формує її нематеріальна складова (див. Рішення Федерального суду </w:t>
            </w:r>
            <w:r w:rsidR="008C2AE8">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з цивільних питань, </w:t>
            </w:r>
            <w:r w:rsidRPr="00B53FC7">
              <w:rPr>
                <w:rFonts w:ascii="Arial" w:eastAsia="Times New Roman" w:hAnsi="Arial" w:cs="Arial"/>
                <w:i/>
                <w:iCs/>
                <w:color w:val="000000" w:themeColor="text1"/>
                <w:lang w:val="uk-UA"/>
              </w:rPr>
              <w:t>Entscheidungen des Bundesgerichtshofes in Zivilsachen,</w:t>
            </w:r>
            <w:r w:rsidRPr="00B53FC7">
              <w:rPr>
                <w:rFonts w:ascii="Arial" w:eastAsia="Times New Roman" w:hAnsi="Arial" w:cs="Arial"/>
                <w:color w:val="000000" w:themeColor="text1"/>
                <w:lang w:val="uk-UA"/>
              </w:rPr>
              <w:t xml:space="preserve"> BGHZ 30, п. 162 [на с. 171]; BSGE 30, п. 21 [на с. 25]; 50, п. 243 [на с. 245]; 73, п. 41 [на с. 45]; Wilke, Soziales Entschadigungsrecht, Kommentar, 7-е видання 1992 року, Федеральний закон про допомогу жертвам війни, §31, граничний номер 4; Gelhausen, Soziales Entschadigungsrecht, друге видання 1998, граничний номер 320; Schulin, </w:t>
            </w:r>
            <w:r w:rsidRPr="00B53FC7">
              <w:rPr>
                <w:rFonts w:ascii="Arial" w:eastAsia="Times New Roman" w:hAnsi="Arial" w:cs="Arial"/>
                <w:i/>
                <w:iCs/>
                <w:color w:val="000000" w:themeColor="text1"/>
                <w:lang w:val="uk-UA"/>
              </w:rPr>
              <w:t>цит.,</w:t>
            </w:r>
            <w:r w:rsidRPr="00B53FC7">
              <w:rPr>
                <w:rFonts w:ascii="Arial" w:eastAsia="Times New Roman" w:hAnsi="Arial" w:cs="Arial"/>
                <w:color w:val="000000" w:themeColor="text1"/>
                <w:lang w:val="uk-UA"/>
              </w:rPr>
              <w:t xml:space="preserve"> с. 1345, граничний номер 95; </w:t>
            </w:r>
            <w:r w:rsidRPr="00B53FC7">
              <w:rPr>
                <w:rFonts w:ascii="Arial" w:eastAsia="Times New Roman" w:hAnsi="Arial" w:cs="Arial"/>
                <w:i/>
                <w:iCs/>
                <w:color w:val="000000" w:themeColor="text1"/>
                <w:lang w:val="uk-UA"/>
              </w:rPr>
              <w:t>проти:</w:t>
            </w:r>
            <w:r w:rsidRPr="00B53FC7">
              <w:rPr>
                <w:rFonts w:ascii="Arial" w:eastAsia="Times New Roman" w:hAnsi="Arial" w:cs="Arial"/>
                <w:color w:val="000000" w:themeColor="text1"/>
                <w:lang w:val="uk-UA"/>
              </w:rPr>
              <w:t xml:space="preserve"> BGHZ 20, 61 [на с. 69]). Судова практика Федерального конституційного суду не суперечить цій оцінці. Визначення у рішенні від 24 липня 1963 року щодо правової природи базової пенсії стосуються забезпечення утриманців, а не забезпечення самих інвалідів війни (див. BVerfGE 17, п. 38 [на с. 47]).</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57</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58</w:t>
            </w:r>
          </w:p>
        </w:tc>
      </w:tr>
      <w:tr w:rsidR="00BA358B" w:rsidRPr="00B53FC7" w:rsidTr="003C447C">
        <w:tc>
          <w:tcPr>
            <w:tcW w:w="9889" w:type="dxa"/>
          </w:tcPr>
          <w:p w:rsidR="00B45A40"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bb) Елемент правового захисту, що міститься в базовій пенсії за інвалідністю, також можна побачити в деталях її про</w:t>
            </w:r>
            <w:r w:rsidR="00B53FC7" w:rsidRPr="00B53FC7">
              <w:rPr>
                <w:rFonts w:ascii="Arial" w:eastAsia="Times New Roman" w:hAnsi="Arial" w:cs="Arial"/>
                <w:color w:val="000000" w:themeColor="text1"/>
                <w:lang w:val="uk-UA"/>
              </w:rPr>
              <w:t>є</w:t>
            </w:r>
            <w:r w:rsidRPr="00B53FC7">
              <w:rPr>
                <w:rFonts w:ascii="Arial" w:eastAsia="Times New Roman" w:hAnsi="Arial" w:cs="Arial"/>
                <w:color w:val="000000" w:themeColor="text1"/>
                <w:lang w:val="uk-UA"/>
              </w:rPr>
              <w:t xml:space="preserve">кту як закону. Пенсія виплачується незалежно від особистих обставин окремої непрацездатної особи, її доходів та майна. На відміну від допомоги, яка залежить від доходу, вона в принципі не враховується при оцінці інших державних виплат (пор. Документ </w:t>
            </w:r>
            <w:r w:rsidRPr="00B53FC7">
              <w:rPr>
                <w:rFonts w:ascii="Arial" w:eastAsia="Times New Roman" w:hAnsi="Arial" w:cs="Arial"/>
                <w:i/>
                <w:iCs/>
                <w:color w:val="000000" w:themeColor="text1"/>
                <w:lang w:val="uk-UA"/>
              </w:rPr>
              <w:t>Бундестагу</w:t>
            </w:r>
            <w:r w:rsidRPr="00B53FC7">
              <w:rPr>
                <w:rFonts w:ascii="Arial" w:eastAsia="Times New Roman" w:hAnsi="Arial" w:cs="Arial"/>
                <w:color w:val="000000" w:themeColor="text1"/>
                <w:lang w:val="uk-UA"/>
              </w:rPr>
              <w:t xml:space="preserve"> 4/1831, с. 13), </w:t>
            </w: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B45A40">
            <w:pPr>
              <w:spacing w:after="120" w:line="180" w:lineRule="atLeast"/>
              <w:jc w:val="center"/>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наприклад у випадку допомоги по безробіттю (п. 194.3, номер 6 Кодексу соціального права III) та в законі про соціальне забезпечення (§</w:t>
            </w:r>
            <w:r w:rsidR="00CD3FCB">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76.1 Федерального закону про соціальне забезпечення, </w:t>
            </w:r>
            <w:r w:rsidRPr="00B53FC7">
              <w:rPr>
                <w:rFonts w:ascii="Arial" w:eastAsia="Times New Roman" w:hAnsi="Arial" w:cs="Arial"/>
                <w:i/>
                <w:iCs/>
                <w:color w:val="000000" w:themeColor="text1"/>
                <w:lang w:val="uk-UA"/>
              </w:rPr>
              <w:t>Bundessozialhilfegesetz).</w:t>
            </w:r>
            <w:r w:rsidRPr="00B53FC7">
              <w:rPr>
                <w:rFonts w:ascii="Arial" w:eastAsia="Times New Roman" w:hAnsi="Arial" w:cs="Arial"/>
                <w:color w:val="000000" w:themeColor="text1"/>
                <w:lang w:val="uk-UA"/>
              </w:rPr>
              <w:t xml:space="preserve"> Відповідно до §</w:t>
            </w:r>
            <w:r w:rsidR="00CD3FCB">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1610a Цивільного кодексу Німеччини</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в законодавстві про утримання базова пенсія інваліда, як правило, не може бути віднесена до загального доходу за особою, якій належить утримання. Це виплати, які захищені від відрахувань та стягнення (§§</w:t>
            </w:r>
            <w:r w:rsidR="00CD3FCB">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51.1, 54.3 номер 3 Кодексу соціального страхування I).</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59</w:t>
            </w:r>
          </w:p>
        </w:tc>
      </w:tr>
      <w:tr w:rsidR="00BA358B" w:rsidRPr="00B53FC7" w:rsidTr="003C447C">
        <w:tc>
          <w:tcPr>
            <w:tcW w:w="9889" w:type="dxa"/>
          </w:tcPr>
          <w:p w:rsidR="00BA358B" w:rsidRPr="00B53FC7" w:rsidRDefault="00BA358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c)</w:t>
            </w:r>
            <w:r w:rsidR="00F8462D" w:rsidRPr="00B53FC7">
              <w:rPr>
                <w:rFonts w:ascii="Times New Roman" w:eastAsia="Times New Roman" w:hAnsi="Times New Roman" w:cs="Times New Roman"/>
                <w:color w:val="000000" w:themeColor="text1"/>
                <w:sz w:val="14"/>
                <w:szCs w:val="14"/>
                <w:lang w:val="uk-UA"/>
              </w:rPr>
              <w:t xml:space="preserve"> </w:t>
            </w:r>
            <w:r w:rsidRPr="00B53FC7">
              <w:rPr>
                <w:rFonts w:ascii="Arial" w:eastAsia="Times New Roman" w:hAnsi="Arial" w:cs="Arial"/>
                <w:color w:val="000000" w:themeColor="text1"/>
                <w:lang w:val="uk-UA"/>
              </w:rPr>
              <w:t>Якщо, з огляду на це, базова пенсія за інвалідністю згідно з §</w:t>
            </w:r>
            <w:r w:rsidR="00B20E75">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31.1 пункту 1 Федерального закону про допомогу жертвам війни формується</w:t>
            </w:r>
            <w:r w:rsidR="00B20E75">
              <w:rPr>
                <w:rFonts w:ascii="Arial" w:eastAsia="Times New Roman" w:hAnsi="Arial" w:cs="Arial"/>
                <w:color w:val="000000" w:themeColor="text1"/>
                <w:lang w:val="uk-UA"/>
              </w:rPr>
              <w:t>, власне,</w:t>
            </w:r>
            <w:r w:rsidRPr="00B53FC7">
              <w:rPr>
                <w:rFonts w:ascii="Arial" w:eastAsia="Times New Roman" w:hAnsi="Arial" w:cs="Arial"/>
                <w:color w:val="000000" w:themeColor="text1"/>
                <w:lang w:val="uk-UA"/>
              </w:rPr>
              <w:t xml:space="preserve"> на основі ідеї про нематеріальну компенсацію за особливу жертву власного здоров’я, яку особа робить на військовій службі для національної спільноти, і якщо цей нематеріальний компонент неможливо відокремити від матеріального, то щодо конституційного принципу рівності перед законом (ст. 3.1 Основного закону) не може бути виправдання, якщо вона постійно надається інвалідам війни з території колишньої Німецької Демократичної Республіки на нижчому рівні, хоча самопожертва цієї людини була зроблена для тієї самої держави в тій самій війні. Отже, об'єктивне виправдання іншій компенсації за ту саму самопожертву протягом перехідного періоду можна знайти в надзвичайній потребі у державних фінансах, що супроводжувала об'єднання Німеччини. Але вона втрачає своє виправдання, коли стає зрозумілим, що законодавча мета швидкого і поступового регулювання рівня компенсації на всій території Федеративної Республіки </w:t>
            </w:r>
            <w:r w:rsidR="00A9209C" w:rsidRPr="00B53FC7">
              <w:rPr>
                <w:rFonts w:ascii="Arial" w:eastAsia="Times New Roman" w:hAnsi="Arial" w:cs="Arial"/>
                <w:color w:val="000000" w:themeColor="text1"/>
                <w:lang w:val="uk-UA"/>
              </w:rPr>
              <w:t>Німеччин</w:t>
            </w:r>
            <w:r w:rsidR="00A9209C">
              <w:rPr>
                <w:rFonts w:ascii="Arial" w:eastAsia="Times New Roman" w:hAnsi="Arial" w:cs="Arial"/>
                <w:color w:val="000000" w:themeColor="text1"/>
                <w:lang w:val="uk-UA"/>
              </w:rPr>
              <w:t>и</w:t>
            </w:r>
            <w:r w:rsidR="00A9209C"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за допомогою використовуваного правового механізму не може бути досягнута протягом періоду життя особи, яка має право на виплату. Це стало очевидним не пізніше кінця 1998 року. Отже, згідно з</w:t>
            </w:r>
            <w:r w:rsidR="00A9209C">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 Статтею 3.1 Основного закону, з 1 січня 1999 року базова пенсія розраховується як єдина для всіх, хто має на неї право.</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60</w:t>
            </w:r>
          </w:p>
        </w:tc>
      </w:tr>
      <w:tr w:rsidR="00BA358B" w:rsidRPr="00B53FC7" w:rsidTr="003C447C">
        <w:tc>
          <w:tcPr>
            <w:tcW w:w="9889" w:type="dxa"/>
          </w:tcPr>
          <w:p w:rsidR="00BA358B" w:rsidRPr="00B53FC7" w:rsidRDefault="00A9209C">
            <w:pPr>
              <w:spacing w:after="120" w:line="180" w:lineRule="atLeast"/>
              <w:jc w:val="both"/>
              <w:rPr>
                <w:rFonts w:ascii="Arial" w:eastAsia="Times New Roman" w:hAnsi="Arial" w:cs="Arial"/>
                <w:color w:val="000000" w:themeColor="text1"/>
                <w:sz w:val="24"/>
                <w:szCs w:val="24"/>
                <w:lang w:val="uk-UA"/>
              </w:rPr>
            </w:pPr>
            <w:r>
              <w:rPr>
                <w:rFonts w:ascii="Arial" w:eastAsia="Times New Roman" w:hAnsi="Arial" w:cs="Arial"/>
                <w:color w:val="000000" w:themeColor="text1"/>
                <w:lang w:val="uk-UA"/>
              </w:rPr>
              <w:t>Відтоді</w:t>
            </w:r>
            <w:r w:rsidR="00BA358B" w:rsidRPr="00B53FC7">
              <w:rPr>
                <w:rFonts w:ascii="Arial" w:eastAsia="Times New Roman" w:hAnsi="Arial" w:cs="Arial"/>
                <w:color w:val="000000" w:themeColor="text1"/>
                <w:lang w:val="uk-UA"/>
              </w:rPr>
              <w:t xml:space="preserve"> </w:t>
            </w:r>
            <w:r>
              <w:rPr>
                <w:rFonts w:ascii="Arial" w:eastAsia="Times New Roman" w:hAnsi="Arial" w:cs="Arial"/>
                <w:color w:val="000000" w:themeColor="text1"/>
                <w:lang w:val="uk-UA"/>
              </w:rPr>
              <w:t>домінування</w:t>
            </w:r>
            <w:r w:rsidRPr="00B53FC7">
              <w:rPr>
                <w:rFonts w:ascii="Arial" w:eastAsia="Times New Roman" w:hAnsi="Arial" w:cs="Arial"/>
                <w:color w:val="000000" w:themeColor="text1"/>
                <w:lang w:val="uk-UA"/>
              </w:rPr>
              <w:t xml:space="preserve"> </w:t>
            </w:r>
            <w:r w:rsidR="00BA358B" w:rsidRPr="00B53FC7">
              <w:rPr>
                <w:rFonts w:ascii="Arial" w:eastAsia="Times New Roman" w:hAnsi="Arial" w:cs="Arial"/>
                <w:color w:val="000000" w:themeColor="text1"/>
                <w:lang w:val="uk-UA"/>
              </w:rPr>
              <w:t>фінансов</w:t>
            </w:r>
            <w:r>
              <w:rPr>
                <w:rFonts w:ascii="Arial" w:eastAsia="Times New Roman" w:hAnsi="Arial" w:cs="Arial"/>
                <w:color w:val="000000" w:themeColor="text1"/>
                <w:lang w:val="uk-UA"/>
              </w:rPr>
              <w:t>их</w:t>
            </w:r>
            <w:r w:rsidR="00BA358B" w:rsidRPr="00B53FC7">
              <w:rPr>
                <w:rFonts w:ascii="Arial" w:eastAsia="Times New Roman" w:hAnsi="Arial" w:cs="Arial"/>
                <w:color w:val="000000" w:themeColor="text1"/>
                <w:lang w:val="uk-UA"/>
              </w:rPr>
              <w:t xml:space="preserve"> та економічн</w:t>
            </w:r>
            <w:r>
              <w:rPr>
                <w:rFonts w:ascii="Arial" w:eastAsia="Times New Roman" w:hAnsi="Arial" w:cs="Arial"/>
                <w:color w:val="000000" w:themeColor="text1"/>
                <w:lang w:val="uk-UA"/>
              </w:rPr>
              <w:t>их</w:t>
            </w:r>
            <w:r w:rsidR="00BA358B" w:rsidRPr="00B53FC7">
              <w:rPr>
                <w:rFonts w:ascii="Arial" w:eastAsia="Times New Roman" w:hAnsi="Arial" w:cs="Arial"/>
                <w:color w:val="000000" w:themeColor="text1"/>
                <w:lang w:val="uk-UA"/>
              </w:rPr>
              <w:t xml:space="preserve"> проблем вже не </w:t>
            </w:r>
            <w:r w:rsidRPr="00B53FC7">
              <w:rPr>
                <w:rFonts w:ascii="Arial" w:eastAsia="Times New Roman" w:hAnsi="Arial" w:cs="Arial"/>
                <w:color w:val="000000" w:themeColor="text1"/>
                <w:lang w:val="uk-UA"/>
              </w:rPr>
              <w:t>мож</w:t>
            </w:r>
            <w:r>
              <w:rPr>
                <w:rFonts w:ascii="Arial" w:eastAsia="Times New Roman" w:hAnsi="Arial" w:cs="Arial"/>
                <w:color w:val="000000" w:themeColor="text1"/>
                <w:lang w:val="uk-UA"/>
              </w:rPr>
              <w:t>е</w:t>
            </w:r>
            <w:r w:rsidRPr="00B53FC7">
              <w:rPr>
                <w:rFonts w:ascii="Arial" w:eastAsia="Times New Roman" w:hAnsi="Arial" w:cs="Arial"/>
                <w:color w:val="000000" w:themeColor="text1"/>
                <w:lang w:val="uk-UA"/>
              </w:rPr>
              <w:t xml:space="preserve"> </w:t>
            </w:r>
            <w:r w:rsidR="00BA358B" w:rsidRPr="00B53FC7">
              <w:rPr>
                <w:rFonts w:ascii="Arial" w:eastAsia="Times New Roman" w:hAnsi="Arial" w:cs="Arial"/>
                <w:color w:val="000000" w:themeColor="text1"/>
                <w:lang w:val="uk-UA"/>
              </w:rPr>
              <w:t>виправдати попереднє нерівне ставлення до отримувачів базової пенсії на сході порівняно із заходом. Відповідно до представлених федеральним урядом цифр, у 1999 році (з січня по жовтень), якби до жертв війни на сході ставилис</w:t>
            </w:r>
            <w:r w:rsidR="0022277A">
              <w:rPr>
                <w:rFonts w:ascii="Arial" w:eastAsia="Times New Roman" w:hAnsi="Arial" w:cs="Arial"/>
                <w:color w:val="000000" w:themeColor="text1"/>
                <w:lang w:val="uk-UA"/>
              </w:rPr>
              <w:t>ь</w:t>
            </w:r>
            <w:r w:rsidR="00BA358B" w:rsidRPr="00B53FC7">
              <w:rPr>
                <w:rFonts w:ascii="Arial" w:eastAsia="Times New Roman" w:hAnsi="Arial" w:cs="Arial"/>
                <w:color w:val="000000" w:themeColor="text1"/>
                <w:lang w:val="uk-UA"/>
              </w:rPr>
              <w:t xml:space="preserve"> однаково, фінансування основних пенсій за інвалідністю вимагало б додаткової виплати приблизно 35 мільйонів німецьких марок бенефіціарам у кількості 60 417 осіб. Якщо цю суму порівняти з ростом федеральних державних витрат на всі виплати пенсій жертвам війни без соціального забезпечення жертв війни в 1998 р. (9 025 млн німецьких марок) та в 1999 р. (8 369 млн німецьких марок), то додаткові витрати на базові пенсії за інвалідністю становили б менше 1 відсотка. Такий тягар вже не може виправдати продовження нерівного ставлення.</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61</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62</w:t>
            </w: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C.</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b/>
                <w:bCs/>
                <w:color w:val="000000" w:themeColor="text1"/>
                <w:sz w:val="24"/>
                <w:szCs w:val="24"/>
                <w:lang w:val="uk-UA"/>
              </w:rPr>
            </w:pPr>
            <w:bookmarkStart w:id="14" w:name="bookmark15"/>
            <w:bookmarkEnd w:id="14"/>
            <w:r w:rsidRPr="00B53FC7">
              <w:rPr>
                <w:rFonts w:ascii="Arial" w:eastAsia="Times New Roman" w:hAnsi="Arial" w:cs="Arial"/>
                <w:b/>
                <w:bCs/>
                <w:color w:val="000000" w:themeColor="text1"/>
                <w:lang w:val="uk-UA"/>
              </w:rPr>
              <w:t>І.</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45A40" w:rsidRPr="00B53FC7" w:rsidRDefault="00BA358B" w:rsidP="00F846EB">
            <w:pPr>
              <w:spacing w:after="120" w:line="180"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Неконституційність §</w:t>
            </w:r>
            <w:r w:rsidR="0022277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84a Федерального закону про допомогу жертвам війни у ​​поєднанні з Додатком І, Главою VIII, Предметною частиною K, Частиною III, пунктом 1, літерою </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а</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Договору про </w:t>
            </w: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B45A40">
            <w:pPr>
              <w:spacing w:after="120" w:line="180" w:lineRule="atLeast"/>
              <w:jc w:val="center"/>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45A40" w:rsidRPr="00B53FC7" w:rsidRDefault="00B45A40" w:rsidP="00F846EB">
            <w:pPr>
              <w:spacing w:after="120" w:line="180" w:lineRule="atLeast"/>
              <w:jc w:val="both"/>
              <w:rPr>
                <w:rFonts w:ascii="Arial" w:eastAsia="Times New Roman" w:hAnsi="Arial" w:cs="Arial"/>
                <w:color w:val="000000" w:themeColor="text1"/>
                <w:lang w:val="uk-UA"/>
              </w:rPr>
            </w:pPr>
          </w:p>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Возз’єднання, призводить до втрати чинності положення в обсязі, визначеному формулюванням (§</w:t>
            </w:r>
            <w:r w:rsidR="0022277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95.3 пункту 1 Закону про Федеральний конституційний суд, </w:t>
            </w:r>
            <w:r w:rsidRPr="00B53FC7">
              <w:rPr>
                <w:rFonts w:ascii="Arial" w:eastAsia="Times New Roman" w:hAnsi="Arial" w:cs="Arial"/>
                <w:i/>
                <w:iCs/>
                <w:color w:val="000000" w:themeColor="text1"/>
                <w:lang w:val="uk-UA"/>
              </w:rPr>
              <w:t xml:space="preserve">Bundesverfassungsgerichtsgesetz). </w:t>
            </w:r>
            <w:r w:rsidRPr="00B53FC7">
              <w:rPr>
                <w:rFonts w:ascii="Arial" w:eastAsia="Times New Roman" w:hAnsi="Arial" w:cs="Arial"/>
                <w:color w:val="000000" w:themeColor="text1"/>
                <w:lang w:val="uk-UA"/>
              </w:rPr>
              <w:t>Оскільки конституційні скарги оскаржують рішення неконституційних судів, вони відхиляються як необґрунтовані на зазначених вище підставах.</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63</w:t>
            </w: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b/>
                <w:bCs/>
                <w:color w:val="000000" w:themeColor="text1"/>
                <w:sz w:val="24"/>
                <w:szCs w:val="24"/>
                <w:lang w:val="uk-UA"/>
              </w:rPr>
            </w:pPr>
            <w:bookmarkStart w:id="15" w:name="bookmark17"/>
            <w:bookmarkStart w:id="16" w:name="bookmark16"/>
            <w:bookmarkEnd w:id="15"/>
            <w:r w:rsidRPr="00B53FC7">
              <w:rPr>
                <w:rFonts w:ascii="Arial" w:eastAsia="Times New Roman" w:hAnsi="Arial" w:cs="Arial"/>
                <w:b/>
                <w:bCs/>
                <w:color w:val="000000" w:themeColor="text1"/>
                <w:lang w:val="uk-UA"/>
              </w:rPr>
              <w:t>II.</w:t>
            </w:r>
            <w:bookmarkEnd w:id="16"/>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Постійні адміністративні акти, що стосуються основних пенсій за інвалідністю на сході відповідно до §</w:t>
            </w:r>
            <w:r w:rsidR="0022277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31.1 пункту 1 Федерального закону про допомогу жертвам війни, мають бути змінені згідно із заявою від 1 січня 1999 року на тій підставі, що оскаржуване положення є недійсним згідно </w:t>
            </w:r>
            <w:r w:rsidR="0022277A">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з цим рішенням (див. §</w:t>
            </w:r>
            <w:r w:rsidR="0022277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44 Кодексу соціального права X).</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64</w:t>
            </w: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b/>
                <w:bCs/>
                <w:color w:val="000000" w:themeColor="text1"/>
                <w:sz w:val="24"/>
                <w:szCs w:val="24"/>
                <w:lang w:val="uk-UA"/>
              </w:rPr>
            </w:pPr>
            <w:bookmarkStart w:id="17" w:name="bookmark19"/>
            <w:bookmarkStart w:id="18" w:name="bookmark18"/>
            <w:bookmarkEnd w:id="17"/>
            <w:r w:rsidRPr="00B53FC7">
              <w:rPr>
                <w:rFonts w:ascii="Arial" w:eastAsia="Times New Roman" w:hAnsi="Arial" w:cs="Arial"/>
                <w:b/>
                <w:bCs/>
                <w:color w:val="000000" w:themeColor="text1"/>
                <w:lang w:val="uk-UA"/>
              </w:rPr>
              <w:t>III.</w:t>
            </w:r>
            <w:bookmarkEnd w:id="18"/>
          </w:p>
        </w:tc>
        <w:tc>
          <w:tcPr>
            <w:tcW w:w="821" w:type="dxa"/>
          </w:tcPr>
          <w:p w:rsidR="00BA358B" w:rsidRPr="00B53FC7" w:rsidRDefault="0047750C" w:rsidP="00F846EB">
            <w:pPr>
              <w:spacing w:after="120" w:line="180" w:lineRule="atLeast"/>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65</w:t>
            </w:r>
          </w:p>
        </w:tc>
      </w:tr>
      <w:tr w:rsidR="00BA358B" w:rsidRPr="00B53FC7" w:rsidTr="003C447C">
        <w:tc>
          <w:tcPr>
            <w:tcW w:w="9889" w:type="dxa"/>
          </w:tcPr>
          <w:p w:rsidR="00BA358B" w:rsidRPr="00B53FC7" w:rsidRDefault="00BA358B" w:rsidP="00F846EB">
            <w:pPr>
              <w:spacing w:after="120" w:line="180"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Конституційні скарги є частково успішними, оскільки оскаржують §</w:t>
            </w:r>
            <w:r w:rsidR="0022277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84а Федерального закону про допомогу жертвам війни. Отже, половина необхідних витрат скаржників підлягає відшкодуванню (§</w:t>
            </w:r>
            <w:r w:rsidR="0022277A">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34а.2 Закону про Федеральний конституційний суд).</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Пап'є</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Papier</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Грімм</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Grimm</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Кюлінг</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Kühling</w:t>
            </w:r>
            <w:r w:rsidR="0022277A">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Ягер</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Jaeger</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Хаас</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Haas</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Хьоміг</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Hömig</w:t>
            </w:r>
            <w:r w:rsidR="0022277A">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Шт</w:t>
            </w:r>
            <w:r w:rsidR="0022277A">
              <w:rPr>
                <w:rFonts w:ascii="Arial" w:eastAsia="Times New Roman" w:hAnsi="Arial" w:cs="Arial"/>
                <w:color w:val="000000" w:themeColor="text1"/>
                <w:lang w:val="uk-UA"/>
              </w:rPr>
              <w:t>а</w:t>
            </w:r>
            <w:r w:rsidRPr="00B53FC7">
              <w:rPr>
                <w:rFonts w:ascii="Arial" w:eastAsia="Times New Roman" w:hAnsi="Arial" w:cs="Arial"/>
                <w:color w:val="000000" w:themeColor="text1"/>
                <w:lang w:val="uk-UA"/>
              </w:rPr>
              <w:t>йнер</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Steiner</w:t>
            </w:r>
            <w:r w:rsidR="0022277A">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Гоман-Денхардт</w:t>
            </w:r>
            <w:r w:rsidR="0022277A">
              <w:rPr>
                <w:rFonts w:ascii="Arial" w:eastAsia="Times New Roman" w:hAnsi="Arial" w:cs="Arial"/>
                <w:color w:val="000000" w:themeColor="text1"/>
                <w:lang w:val="uk-UA"/>
              </w:rPr>
              <w:t xml:space="preserve"> (</w:t>
            </w:r>
            <w:r w:rsidR="0022277A" w:rsidRPr="0022277A">
              <w:rPr>
                <w:rFonts w:ascii="Arial" w:eastAsia="Times New Roman" w:hAnsi="Arial" w:cs="Arial"/>
                <w:color w:val="000000" w:themeColor="text1"/>
                <w:lang w:val="uk-UA"/>
              </w:rPr>
              <w:t>Hohmann-Dennhardt</w:t>
            </w:r>
            <w:r w:rsidR="0022277A">
              <w:rPr>
                <w:rFonts w:ascii="Arial" w:eastAsia="Times New Roman" w:hAnsi="Arial" w:cs="Arial"/>
                <w:color w:val="000000" w:themeColor="text1"/>
                <w:lang w:val="uk-UA"/>
              </w:rPr>
              <w:t>)</w:t>
            </w: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r w:rsidR="00BA358B" w:rsidRPr="00B53FC7" w:rsidTr="003C447C">
        <w:tc>
          <w:tcPr>
            <w:tcW w:w="9889" w:type="dxa"/>
          </w:tcPr>
          <w:p w:rsidR="00BA358B" w:rsidRPr="00B53FC7" w:rsidRDefault="00BA358B" w:rsidP="00F846EB">
            <w:pPr>
              <w:spacing w:after="120" w:line="180" w:lineRule="atLeast"/>
              <w:rPr>
                <w:rFonts w:ascii="Times New Roman" w:eastAsia="Times New Roman" w:hAnsi="Times New Roman" w:cs="Times New Roman"/>
                <w:color w:val="000000" w:themeColor="text1"/>
                <w:sz w:val="24"/>
                <w:szCs w:val="24"/>
                <w:lang w:val="uk-UA"/>
              </w:rPr>
            </w:pPr>
            <w:r w:rsidRPr="00B53FC7">
              <w:rPr>
                <w:rFonts w:ascii="Arial" w:eastAsia="Times New Roman" w:hAnsi="Arial" w:cs="Arial"/>
                <w:color w:val="000000" w:themeColor="text1"/>
                <w:lang w:val="uk-UA"/>
              </w:rPr>
              <w:br w:type="textWrapping" w:clear="all"/>
            </w: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F846EB">
            <w:pPr>
              <w:spacing w:after="120" w:line="180" w:lineRule="atLeast"/>
              <w:rPr>
                <w:rFonts w:ascii="Times New Roman" w:eastAsia="Times New Roman" w:hAnsi="Times New Roman" w:cs="Times New Roman"/>
                <w:color w:val="000000" w:themeColor="text1"/>
                <w:sz w:val="24"/>
                <w:szCs w:val="24"/>
                <w:lang w:val="uk-UA"/>
              </w:rPr>
            </w:pPr>
          </w:p>
          <w:p w:rsidR="00B45A40" w:rsidRPr="00B53FC7" w:rsidRDefault="00B45A40" w:rsidP="00B45A40">
            <w:pPr>
              <w:spacing w:after="120" w:line="180" w:lineRule="atLeast"/>
              <w:jc w:val="center"/>
              <w:rPr>
                <w:rFonts w:ascii="Times New Roman" w:eastAsia="Times New Roman" w:hAnsi="Times New Roman" w:cs="Times New Roman"/>
                <w:color w:val="000000" w:themeColor="text1"/>
                <w:sz w:val="24"/>
                <w:szCs w:val="24"/>
                <w:lang w:val="uk-UA"/>
              </w:rPr>
            </w:pPr>
          </w:p>
        </w:tc>
        <w:tc>
          <w:tcPr>
            <w:tcW w:w="821" w:type="dxa"/>
          </w:tcPr>
          <w:p w:rsidR="00BA358B" w:rsidRPr="00B53FC7" w:rsidRDefault="00BA358B" w:rsidP="00F846EB">
            <w:pPr>
              <w:spacing w:after="120" w:line="180" w:lineRule="atLeast"/>
              <w:rPr>
                <w:rFonts w:ascii="Arial" w:eastAsia="Times New Roman" w:hAnsi="Arial" w:cs="Arial"/>
                <w:color w:val="000000" w:themeColor="text1"/>
                <w:lang w:val="uk-UA"/>
              </w:rPr>
            </w:pPr>
          </w:p>
        </w:tc>
      </w:tr>
    </w:tbl>
    <w:p w:rsidR="0047750C" w:rsidRPr="00B53FC7" w:rsidRDefault="0047750C">
      <w:pPr>
        <w:rPr>
          <w:lang w:val="uk-UA"/>
        </w:rPr>
      </w:pPr>
      <w:r w:rsidRPr="00B53FC7">
        <w:rPr>
          <w:lang w:val="uk-UA"/>
        </w:rPr>
        <w:br w:type="page"/>
      </w:r>
    </w:p>
    <w:tbl>
      <w:tblPr>
        <w:tblStyle w:val="a6"/>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821"/>
      </w:tblGrid>
      <w:tr w:rsidR="00BA358B" w:rsidRPr="00B53FC7" w:rsidTr="00024A1A">
        <w:tc>
          <w:tcPr>
            <w:tcW w:w="9889" w:type="dxa"/>
          </w:tcPr>
          <w:p w:rsidR="00BA358B" w:rsidRPr="00B53FC7" w:rsidRDefault="00BA358B" w:rsidP="00B45A40">
            <w:pPr>
              <w:rPr>
                <w:rFonts w:ascii="Arial" w:eastAsia="Times New Roman" w:hAnsi="Arial" w:cs="Arial"/>
                <w:b/>
                <w:bCs/>
                <w:color w:val="000000" w:themeColor="text1"/>
                <w:lang w:val="uk-UA"/>
              </w:rPr>
            </w:pPr>
          </w:p>
        </w:tc>
        <w:tc>
          <w:tcPr>
            <w:tcW w:w="821" w:type="dxa"/>
          </w:tcPr>
          <w:p w:rsidR="00BA358B" w:rsidRPr="00B53FC7" w:rsidRDefault="00BA358B" w:rsidP="00B45A40">
            <w:pPr>
              <w:rPr>
                <w:rFonts w:ascii="Arial" w:eastAsia="Times New Roman" w:hAnsi="Arial" w:cs="Arial"/>
                <w:color w:val="000000" w:themeColor="text1"/>
                <w:lang w:val="uk-UA"/>
              </w:rPr>
            </w:pPr>
          </w:p>
        </w:tc>
      </w:tr>
      <w:tr w:rsidR="00BA358B" w:rsidRPr="00B53FC7" w:rsidTr="00024A1A">
        <w:tc>
          <w:tcPr>
            <w:tcW w:w="9889" w:type="dxa"/>
          </w:tcPr>
          <w:p w:rsidR="00BA358B" w:rsidRPr="00B53FC7" w:rsidRDefault="00BA358B" w:rsidP="00B45A40">
            <w:pPr>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Особлива думка</w:t>
            </w:r>
          </w:p>
        </w:tc>
        <w:tc>
          <w:tcPr>
            <w:tcW w:w="821" w:type="dxa"/>
          </w:tcPr>
          <w:p w:rsidR="00BA358B" w:rsidRPr="00B53FC7" w:rsidRDefault="00BA358B" w:rsidP="00B45A40">
            <w:pPr>
              <w:rPr>
                <w:rFonts w:ascii="Arial" w:eastAsia="Times New Roman" w:hAnsi="Arial" w:cs="Arial"/>
                <w:color w:val="000000" w:themeColor="text1"/>
                <w:lang w:val="uk-UA"/>
              </w:rPr>
            </w:pPr>
          </w:p>
        </w:tc>
      </w:tr>
      <w:tr w:rsidR="00BA358B" w:rsidRPr="00B53FC7" w:rsidTr="00024A1A">
        <w:tc>
          <w:tcPr>
            <w:tcW w:w="9889" w:type="dxa"/>
          </w:tcPr>
          <w:p w:rsidR="00BA358B" w:rsidRPr="00B53FC7" w:rsidRDefault="00D51EA2" w:rsidP="00B45A40">
            <w:pPr>
              <w:spacing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b/>
                <w:bCs/>
                <w:color w:val="000000" w:themeColor="text1"/>
                <w:lang w:val="uk-UA"/>
              </w:rPr>
              <w:t>с</w:t>
            </w:r>
            <w:r w:rsidR="00BA358B" w:rsidRPr="00B53FC7">
              <w:rPr>
                <w:rFonts w:ascii="Arial" w:eastAsia="Times New Roman" w:hAnsi="Arial" w:cs="Arial"/>
                <w:b/>
                <w:bCs/>
                <w:color w:val="000000" w:themeColor="text1"/>
                <w:lang w:val="uk-UA"/>
              </w:rPr>
              <w:t>уддів Кюлінга</w:t>
            </w:r>
            <w:r w:rsidR="002832A9">
              <w:rPr>
                <w:rFonts w:ascii="Arial" w:eastAsia="Times New Roman" w:hAnsi="Arial" w:cs="Arial"/>
                <w:b/>
                <w:bCs/>
                <w:color w:val="000000" w:themeColor="text1"/>
                <w:lang w:val="uk-UA"/>
              </w:rPr>
              <w:t xml:space="preserve"> (</w:t>
            </w:r>
            <w:r w:rsidR="002832A9" w:rsidRPr="002832A9">
              <w:rPr>
                <w:rFonts w:ascii="Arial" w:eastAsia="Times New Roman" w:hAnsi="Arial" w:cs="Arial"/>
                <w:b/>
                <w:bCs/>
                <w:color w:val="000000" w:themeColor="text1"/>
                <w:lang w:val="uk-UA"/>
              </w:rPr>
              <w:t>Kühling</w:t>
            </w:r>
            <w:r w:rsidR="002832A9">
              <w:rPr>
                <w:rFonts w:ascii="Arial" w:eastAsia="Times New Roman" w:hAnsi="Arial" w:cs="Arial"/>
                <w:b/>
                <w:bCs/>
                <w:color w:val="000000" w:themeColor="text1"/>
                <w:lang w:val="uk-UA"/>
              </w:rPr>
              <w:t>)</w:t>
            </w:r>
            <w:r w:rsidR="00BA358B" w:rsidRPr="00B53FC7">
              <w:rPr>
                <w:rFonts w:ascii="Arial" w:eastAsia="Times New Roman" w:hAnsi="Arial" w:cs="Arial"/>
                <w:b/>
                <w:bCs/>
                <w:color w:val="000000" w:themeColor="text1"/>
                <w:lang w:val="uk-UA"/>
              </w:rPr>
              <w:t>, Ягера</w:t>
            </w:r>
            <w:r w:rsidR="002832A9">
              <w:rPr>
                <w:rFonts w:ascii="Arial" w:eastAsia="Times New Roman" w:hAnsi="Arial" w:cs="Arial"/>
                <w:b/>
                <w:bCs/>
                <w:color w:val="000000" w:themeColor="text1"/>
                <w:lang w:val="uk-UA"/>
              </w:rPr>
              <w:t xml:space="preserve"> (</w:t>
            </w:r>
            <w:r w:rsidR="002832A9" w:rsidRPr="002832A9">
              <w:rPr>
                <w:rFonts w:ascii="Arial" w:eastAsia="Times New Roman" w:hAnsi="Arial" w:cs="Arial"/>
                <w:b/>
                <w:bCs/>
                <w:color w:val="000000" w:themeColor="text1"/>
                <w:lang w:val="uk-UA"/>
              </w:rPr>
              <w:t>Jaeger</w:t>
            </w:r>
            <w:r w:rsidR="002832A9">
              <w:rPr>
                <w:rFonts w:ascii="Arial" w:eastAsia="Times New Roman" w:hAnsi="Arial" w:cs="Arial"/>
                <w:b/>
                <w:bCs/>
                <w:color w:val="000000" w:themeColor="text1"/>
                <w:lang w:val="uk-UA"/>
              </w:rPr>
              <w:t>)</w:t>
            </w:r>
            <w:r w:rsidR="00BA358B" w:rsidRPr="00B53FC7">
              <w:rPr>
                <w:rFonts w:ascii="Arial" w:eastAsia="Times New Roman" w:hAnsi="Arial" w:cs="Arial"/>
                <w:b/>
                <w:bCs/>
                <w:color w:val="000000" w:themeColor="text1"/>
                <w:lang w:val="uk-UA"/>
              </w:rPr>
              <w:t xml:space="preserve"> і Гоман-Денхардта</w:t>
            </w:r>
            <w:r w:rsidR="002832A9">
              <w:rPr>
                <w:rFonts w:ascii="Arial" w:eastAsia="Times New Roman" w:hAnsi="Arial" w:cs="Arial"/>
                <w:b/>
                <w:bCs/>
                <w:color w:val="000000" w:themeColor="text1"/>
                <w:lang w:val="uk-UA"/>
              </w:rPr>
              <w:t xml:space="preserve"> (</w:t>
            </w:r>
            <w:r w:rsidR="002832A9" w:rsidRPr="002832A9">
              <w:rPr>
                <w:rFonts w:ascii="Arial" w:eastAsia="Times New Roman" w:hAnsi="Arial" w:cs="Arial"/>
                <w:b/>
                <w:bCs/>
                <w:color w:val="000000" w:themeColor="text1"/>
                <w:lang w:val="uk-UA"/>
              </w:rPr>
              <w:t>Hohmann-Dennhardt</w:t>
            </w:r>
            <w:r w:rsidR="002832A9">
              <w:rPr>
                <w:rFonts w:ascii="Arial" w:eastAsia="Times New Roman" w:hAnsi="Arial" w:cs="Arial"/>
                <w:b/>
                <w:bCs/>
                <w:color w:val="000000" w:themeColor="text1"/>
                <w:lang w:val="uk-UA"/>
              </w:rPr>
              <w:t>)</w:t>
            </w:r>
          </w:p>
        </w:tc>
        <w:tc>
          <w:tcPr>
            <w:tcW w:w="821" w:type="dxa"/>
          </w:tcPr>
          <w:p w:rsidR="00BA358B" w:rsidRPr="00B53FC7" w:rsidRDefault="00BA358B" w:rsidP="00B45A40">
            <w:pPr>
              <w:rPr>
                <w:rFonts w:ascii="Arial" w:eastAsia="Times New Roman" w:hAnsi="Arial" w:cs="Arial"/>
                <w:color w:val="000000" w:themeColor="text1"/>
                <w:lang w:val="uk-UA"/>
              </w:rPr>
            </w:pPr>
          </w:p>
        </w:tc>
      </w:tr>
      <w:tr w:rsidR="00BA358B" w:rsidRPr="00B53FC7" w:rsidTr="00024A1A">
        <w:tc>
          <w:tcPr>
            <w:tcW w:w="9889" w:type="dxa"/>
          </w:tcPr>
          <w:p w:rsidR="00BA358B" w:rsidRPr="00B53FC7" w:rsidRDefault="00BA358B" w:rsidP="00B45A40">
            <w:pPr>
              <w:spacing w:line="317" w:lineRule="atLeast"/>
              <w:jc w:val="center"/>
              <w:rPr>
                <w:rFonts w:ascii="Arial" w:eastAsia="Times New Roman" w:hAnsi="Arial" w:cs="Arial"/>
                <w:b/>
                <w:bCs/>
                <w:color w:val="000000" w:themeColor="text1"/>
                <w:sz w:val="24"/>
                <w:szCs w:val="24"/>
                <w:lang w:val="uk-UA"/>
              </w:rPr>
            </w:pPr>
            <w:bookmarkStart w:id="19" w:name="bookmark21"/>
            <w:bookmarkStart w:id="20" w:name="bookmark20"/>
            <w:bookmarkEnd w:id="19"/>
            <w:r w:rsidRPr="00B53FC7">
              <w:rPr>
                <w:rFonts w:ascii="Arial" w:eastAsia="Times New Roman" w:hAnsi="Arial" w:cs="Arial"/>
                <w:b/>
                <w:bCs/>
                <w:color w:val="000000" w:themeColor="text1"/>
                <w:lang w:val="uk-UA"/>
              </w:rPr>
              <w:t>щодо рішення Першого сенату від 14 березня 2000 року</w:t>
            </w:r>
            <w:bookmarkEnd w:id="20"/>
          </w:p>
        </w:tc>
        <w:tc>
          <w:tcPr>
            <w:tcW w:w="821" w:type="dxa"/>
          </w:tcPr>
          <w:p w:rsidR="00BA358B" w:rsidRPr="00B53FC7" w:rsidRDefault="00BA358B" w:rsidP="00B45A40">
            <w:pPr>
              <w:rPr>
                <w:rFonts w:ascii="Arial" w:eastAsia="Times New Roman" w:hAnsi="Arial" w:cs="Arial"/>
                <w:color w:val="000000" w:themeColor="text1"/>
                <w:lang w:val="uk-UA"/>
              </w:rPr>
            </w:pPr>
          </w:p>
        </w:tc>
      </w:tr>
      <w:tr w:rsidR="00BA358B" w:rsidRPr="00B53FC7" w:rsidTr="00024A1A">
        <w:tc>
          <w:tcPr>
            <w:tcW w:w="9889" w:type="dxa"/>
          </w:tcPr>
          <w:p w:rsidR="00BA358B" w:rsidRPr="00B53FC7" w:rsidRDefault="00F96E70" w:rsidP="00B45A40">
            <w:pPr>
              <w:spacing w:line="317" w:lineRule="atLeast"/>
              <w:jc w:val="center"/>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w:t>
            </w:r>
            <w:r>
              <w:rPr>
                <w:rFonts w:ascii="Arial" w:eastAsia="Times New Roman" w:hAnsi="Arial" w:cs="Arial"/>
                <w:color w:val="000000" w:themeColor="text1"/>
                <w:lang w:val="uk-UA"/>
              </w:rPr>
              <w:t xml:space="preserve"> </w:t>
            </w:r>
            <w:r w:rsidR="00BA358B" w:rsidRPr="00B53FC7">
              <w:rPr>
                <w:rFonts w:ascii="Arial" w:eastAsia="Times New Roman" w:hAnsi="Arial" w:cs="Arial"/>
                <w:color w:val="000000" w:themeColor="text1"/>
                <w:lang w:val="uk-UA"/>
              </w:rPr>
              <w:t>1 BvR 284/96, 1 BvR 1659/96</w:t>
            </w:r>
            <w:r w:rsidR="003833F9" w:rsidRPr="00B53FC7">
              <w:rPr>
                <w:rFonts w:ascii="Arial" w:eastAsia="Times New Roman" w:hAnsi="Arial" w:cs="Arial"/>
                <w:color w:val="000000" w:themeColor="text1"/>
                <w:lang w:val="uk-UA"/>
              </w:rPr>
              <w:t xml:space="preserve"> –</w:t>
            </w:r>
          </w:p>
        </w:tc>
        <w:tc>
          <w:tcPr>
            <w:tcW w:w="821" w:type="dxa"/>
          </w:tcPr>
          <w:p w:rsidR="00BA358B" w:rsidRPr="00B53FC7" w:rsidRDefault="00BA358B" w:rsidP="00B45A40">
            <w:pPr>
              <w:rPr>
                <w:rFonts w:ascii="Arial" w:eastAsia="Times New Roman" w:hAnsi="Arial" w:cs="Arial"/>
                <w:color w:val="000000" w:themeColor="text1"/>
                <w:lang w:val="uk-UA"/>
              </w:rPr>
            </w:pPr>
          </w:p>
        </w:tc>
      </w:tr>
      <w:tr w:rsidR="0047750C" w:rsidRPr="00B53FC7" w:rsidTr="00024A1A">
        <w:tc>
          <w:tcPr>
            <w:tcW w:w="9889" w:type="dxa"/>
          </w:tcPr>
          <w:p w:rsidR="0047750C" w:rsidRPr="00B53FC7" w:rsidRDefault="0047750C" w:rsidP="00B45A40">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Ми погоджуємося з результатом судового рішення та багато в чому також </w:t>
            </w:r>
            <w:r w:rsidR="00F96E70">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з підставами судового рішення. Однак, на відміну від більшості Сенату, ми вважаємо Статтю 3.3 пункт 1 Основного закону застосовним. Існує дискримінаційне ставлення до скаржників з боку оскаржуваних положень за ознакою їх батьківщини.</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66</w:t>
            </w:r>
          </w:p>
        </w:tc>
      </w:tr>
      <w:tr w:rsidR="0047750C" w:rsidRPr="00B53FC7" w:rsidTr="00024A1A">
        <w:tc>
          <w:tcPr>
            <w:tcW w:w="9889" w:type="dxa"/>
          </w:tcPr>
          <w:p w:rsidR="0047750C" w:rsidRPr="00B53FC7" w:rsidRDefault="0047750C">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Точкою відліку для дискримінаційного ставлення в §</w:t>
            </w:r>
            <w:r w:rsidR="00F96E70">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84а Федерального закону про допомогу жертвам війни є місце реєстрації або постійного проживання на 18 травня 1990 року</w:t>
            </w:r>
            <w:r w:rsidR="00F96E70">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Думка більшості Сенату є правильною, коли вони стверджують, що місце реєстрації або постійного проживання саме </w:t>
            </w:r>
            <w:r w:rsidR="00F96E70">
              <w:rPr>
                <w:rFonts w:ascii="Arial" w:eastAsia="Times New Roman" w:hAnsi="Arial" w:cs="Arial"/>
                <w:color w:val="000000" w:themeColor="text1"/>
                <w:lang w:val="uk-UA"/>
              </w:rPr>
              <w:t>собою</w:t>
            </w:r>
            <w:r w:rsidRPr="00B53FC7">
              <w:rPr>
                <w:rFonts w:ascii="Arial" w:eastAsia="Times New Roman" w:hAnsi="Arial" w:cs="Arial"/>
                <w:color w:val="000000" w:themeColor="text1"/>
                <w:lang w:val="uk-UA"/>
              </w:rPr>
              <w:t xml:space="preserve"> не відповідає визначенню поняття батьківщини, але є принципово </w:t>
            </w:r>
            <w:r w:rsidR="00450F2B">
              <w:rPr>
                <w:rFonts w:ascii="Arial" w:eastAsia="Times New Roman" w:hAnsi="Arial" w:cs="Arial"/>
                <w:color w:val="000000" w:themeColor="text1"/>
                <w:lang w:val="uk-UA"/>
              </w:rPr>
              <w:t>при</w:t>
            </w:r>
            <w:r w:rsidR="00450F2B" w:rsidRPr="00B53FC7">
              <w:rPr>
                <w:rFonts w:ascii="Arial" w:eastAsia="Times New Roman" w:hAnsi="Arial" w:cs="Arial"/>
                <w:color w:val="000000" w:themeColor="text1"/>
                <w:lang w:val="uk-UA"/>
              </w:rPr>
              <w:t xml:space="preserve">пустимим </w:t>
            </w:r>
            <w:r w:rsidRPr="00B53FC7">
              <w:rPr>
                <w:rFonts w:ascii="Arial" w:eastAsia="Times New Roman" w:hAnsi="Arial" w:cs="Arial"/>
                <w:color w:val="000000" w:themeColor="text1"/>
                <w:lang w:val="uk-UA"/>
              </w:rPr>
              <w:t xml:space="preserve">критерієм диференціації положень. Однак це стосується лише тієї міри, </w:t>
            </w:r>
            <w:r w:rsidR="00450F2B">
              <w:rPr>
                <w:rFonts w:ascii="Arial" w:eastAsia="Times New Roman" w:hAnsi="Arial" w:cs="Arial"/>
                <w:color w:val="000000" w:themeColor="text1"/>
                <w:lang w:val="uk-UA"/>
              </w:rPr>
              <w:t>якою</w:t>
            </w:r>
            <w:r w:rsidRPr="00B53FC7">
              <w:rPr>
                <w:rFonts w:ascii="Arial" w:eastAsia="Times New Roman" w:hAnsi="Arial" w:cs="Arial"/>
                <w:color w:val="000000" w:themeColor="text1"/>
                <w:lang w:val="uk-UA"/>
              </w:rPr>
              <w:t xml:space="preserve"> положення стосується поточного місця реєстрації або постійного проживання. Раніше Федеральний конституційний суд займався лише такими положеннями (див. BVerfGE 5, п. 17 [на с. 22]; 13, п. 31 [на с. 32, 39]; 23, п. 258 [на с.. 262]; 48, п. 281 [на с. 282, 287]; 92, п. 26 [на с. 28, 50]).</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67</w:t>
            </w:r>
          </w:p>
        </w:tc>
      </w:tr>
      <w:tr w:rsidR="0047750C" w:rsidRPr="00B53FC7" w:rsidTr="00024A1A">
        <w:tc>
          <w:tcPr>
            <w:tcW w:w="9889" w:type="dxa"/>
          </w:tcPr>
          <w:p w:rsidR="0047750C" w:rsidRPr="00B53FC7" w:rsidRDefault="0047750C" w:rsidP="00B45A40">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У цьому провадженні справа в іншому. Посилання на місце реєстрації або постійного проживання в певній місцевості на певну дату закріплює постраждалих раз і назавжди за цією територією. Положення з дискримінаційним ставленням застосовується до них цілком незалежно від того, де вони зареєструються або проживатимуть протягом періоду дії цього положення. Вирішальним є не те, де вони є, а звідки вони. Саме це передбачає Стаття 3.3 пункт 1 Основного закону.</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68</w:t>
            </w:r>
          </w:p>
        </w:tc>
      </w:tr>
      <w:tr w:rsidR="0047750C" w:rsidRPr="00B53FC7" w:rsidTr="00024A1A">
        <w:tc>
          <w:tcPr>
            <w:tcW w:w="9889" w:type="dxa"/>
          </w:tcPr>
          <w:p w:rsidR="0047750C" w:rsidRPr="00B53FC7" w:rsidRDefault="0047750C" w:rsidP="00B45A40">
            <w:pPr>
              <w:spacing w:line="317"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Якщо заборона дискримінації в Статті 3.3 пункті 1 Основного закону є відповіддю на погрози та знищення людської гідності, які є частиною історії, на що відреагував законодавчий орган, який уклав конституцію (Scholz, в: Maunz/Durig, Grundgesetz, 32-а частина, жовтень 1996 р., Стаття 3.3, граничний номер 1), оскільки цей законодавчий орган очевидно виходив з того, що загальне переконання щодо недопустимості такої дискримінації не було достатньо встановленим для її ефективного виключення лише загальним положенням Статті 3.1 Основного закону (BVerfGE</w:t>
            </w:r>
            <w:r w:rsidR="002832A9">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3, п. 225 [на с. 240]), тоді слід зробити висновок, що законодавчий орган, який уклав конституцію, розглядав елементи, що містяться у Статті 3.3, пункті 1 Основного закону</w:t>
            </w:r>
            <w:r w:rsidR="00450F2B">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як такі, що мають приблизно рівну ваг</w:t>
            </w:r>
            <w:r w:rsidR="00450F2B">
              <w:rPr>
                <w:rFonts w:ascii="Arial" w:eastAsia="Times New Roman" w:hAnsi="Arial" w:cs="Arial"/>
                <w:color w:val="000000" w:themeColor="text1"/>
                <w:lang w:val="uk-UA"/>
              </w:rPr>
              <w:t>омість</w:t>
            </w:r>
            <w:r w:rsidRPr="00B53FC7">
              <w:rPr>
                <w:rFonts w:ascii="Arial" w:eastAsia="Times New Roman" w:hAnsi="Arial" w:cs="Arial"/>
                <w:color w:val="000000" w:themeColor="text1"/>
                <w:lang w:val="uk-UA"/>
              </w:rPr>
              <w:t>. Спільним у всіх цих елементів є те, що з історичного досвіду вони не</w:t>
            </w:r>
            <w:r w:rsidR="00450F2B">
              <w:rPr>
                <w:rFonts w:ascii="Arial" w:eastAsia="Times New Roman" w:hAnsi="Arial" w:cs="Arial"/>
                <w:color w:val="000000" w:themeColor="text1"/>
                <w:lang w:val="uk-UA"/>
              </w:rPr>
              <w:t>одно</w:t>
            </w:r>
            <w:r w:rsidRPr="00B53FC7">
              <w:rPr>
                <w:rFonts w:ascii="Arial" w:eastAsia="Times New Roman" w:hAnsi="Arial" w:cs="Arial"/>
                <w:color w:val="000000" w:themeColor="text1"/>
                <w:lang w:val="uk-UA"/>
              </w:rPr>
              <w:t>разово, за певних обставин, були відправною точкою для дискримінації</w:t>
            </w:r>
            <w:r w:rsidR="00450F2B">
              <w:rPr>
                <w:rFonts w:ascii="Arial" w:eastAsia="Times New Roman" w:hAnsi="Arial" w:cs="Arial"/>
                <w:color w:val="000000" w:themeColor="text1"/>
                <w:lang w:val="uk-UA"/>
              </w:rPr>
              <w:t xml:space="preserve"> та були пов’язані з нею</w:t>
            </w:r>
            <w:r w:rsidRPr="00B53FC7">
              <w:rPr>
                <w:rFonts w:ascii="Arial" w:eastAsia="Times New Roman" w:hAnsi="Arial" w:cs="Arial"/>
                <w:color w:val="000000" w:themeColor="text1"/>
                <w:lang w:val="uk-UA"/>
              </w:rPr>
              <w:t>. Що стосується елементів раси, віри, політичних поглядів та статусу (походження), це настільки ж очевидно, як і поточна небезпека дискримінації за мовою та батьківщиною на момент проголошення конституції, з огляду на той факт, що було понад сім мільйонів біженців. Такий контекст забороняє визначення батьківщини з точки зору фольклору.</w:t>
            </w:r>
          </w:p>
          <w:p w:rsidR="00024A1A" w:rsidRPr="00B53FC7" w:rsidRDefault="00024A1A" w:rsidP="00B45A40">
            <w:pPr>
              <w:spacing w:line="317" w:lineRule="atLeast"/>
              <w:jc w:val="both"/>
              <w:rPr>
                <w:rFonts w:ascii="Arial" w:eastAsia="Times New Roman" w:hAnsi="Arial" w:cs="Arial"/>
                <w:color w:val="000000" w:themeColor="text1"/>
                <w:lang w:val="uk-UA"/>
              </w:rPr>
            </w:pPr>
          </w:p>
          <w:p w:rsidR="00B45A40" w:rsidRPr="00B53FC7" w:rsidRDefault="00B45A40" w:rsidP="00B45A40">
            <w:pPr>
              <w:spacing w:after="120" w:line="180" w:lineRule="atLeast"/>
              <w:jc w:val="center"/>
              <w:rPr>
                <w:rFonts w:ascii="Arial" w:eastAsia="Times New Roman" w:hAnsi="Arial" w:cs="Arial"/>
                <w:color w:val="000000" w:themeColor="text1"/>
                <w:lang w:val="uk-UA"/>
              </w:rPr>
            </w:pP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69</w:t>
            </w:r>
          </w:p>
        </w:tc>
      </w:tr>
      <w:tr w:rsidR="0047750C" w:rsidRPr="00B53FC7" w:rsidTr="00024A1A">
        <w:tc>
          <w:tcPr>
            <w:tcW w:w="9889" w:type="dxa"/>
          </w:tcPr>
          <w:p w:rsidR="0047750C" w:rsidRPr="00B53FC7" w:rsidRDefault="0047750C">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lastRenderedPageBreak/>
              <w:t xml:space="preserve">Термін </w:t>
            </w:r>
            <w:r w:rsidR="00450F2B">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батьківщина</w:t>
            </w:r>
            <w:r w:rsidR="00450F2B">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w:t>
            </w:r>
            <w:r w:rsidR="00450F2B">
              <w:rPr>
                <w:rFonts w:ascii="Arial" w:eastAsia="Times New Roman" w:hAnsi="Arial" w:cs="Arial"/>
                <w:color w:val="000000" w:themeColor="text1"/>
                <w:lang w:val="uk-UA"/>
              </w:rPr>
              <w:t>«</w:t>
            </w:r>
            <w:r w:rsidRPr="00B53FC7">
              <w:rPr>
                <w:rFonts w:ascii="Arial" w:eastAsia="Times New Roman" w:hAnsi="Arial" w:cs="Arial"/>
                <w:i/>
                <w:iCs/>
                <w:color w:val="000000" w:themeColor="text1"/>
                <w:lang w:val="uk-UA"/>
              </w:rPr>
              <w:t>Heimat</w:t>
            </w:r>
            <w:r w:rsidR="00450F2B">
              <w:rPr>
                <w:rFonts w:ascii="Arial" w:eastAsia="Times New Roman" w:hAnsi="Arial" w:cs="Arial"/>
                <w:i/>
                <w:iCs/>
                <w:color w:val="000000" w:themeColor="text1"/>
                <w:lang w:val="uk-UA"/>
              </w:rPr>
              <w:t>»</w:t>
            </w:r>
            <w:r w:rsidRPr="00B53FC7">
              <w:rPr>
                <w:rFonts w:ascii="Arial" w:eastAsia="Times New Roman" w:hAnsi="Arial" w:cs="Arial"/>
                <w:i/>
                <w:iCs/>
                <w:color w:val="000000" w:themeColor="text1"/>
                <w:lang w:val="uk-UA"/>
              </w:rPr>
              <w:t>)</w:t>
            </w:r>
            <w:r w:rsidRPr="00B53FC7">
              <w:rPr>
                <w:rFonts w:ascii="Arial" w:eastAsia="Times New Roman" w:hAnsi="Arial" w:cs="Arial"/>
                <w:color w:val="000000" w:themeColor="text1"/>
                <w:lang w:val="uk-UA"/>
              </w:rPr>
              <w:t xml:space="preserve"> був </w:t>
            </w:r>
            <w:r w:rsidR="00450F2B">
              <w:rPr>
                <w:rFonts w:ascii="Arial" w:eastAsia="Times New Roman" w:hAnsi="Arial" w:cs="Arial"/>
                <w:color w:val="000000" w:themeColor="text1"/>
                <w:lang w:val="uk-UA"/>
              </w:rPr>
              <w:t>у</w:t>
            </w:r>
            <w:r w:rsidR="00450F2B" w:rsidRPr="00B53FC7">
              <w:rPr>
                <w:rFonts w:ascii="Arial" w:eastAsia="Times New Roman" w:hAnsi="Arial" w:cs="Arial"/>
                <w:color w:val="000000" w:themeColor="text1"/>
                <w:lang w:val="uk-UA"/>
              </w:rPr>
              <w:t xml:space="preserve">ведений </w:t>
            </w:r>
            <w:r w:rsidRPr="00B53FC7">
              <w:rPr>
                <w:rFonts w:ascii="Arial" w:eastAsia="Times New Roman" w:hAnsi="Arial" w:cs="Arial"/>
                <w:color w:val="000000" w:themeColor="text1"/>
                <w:lang w:val="uk-UA"/>
              </w:rPr>
              <w:t>в Основний закон саме з метою запобігання дискримінації біженців та емігрантів (пор. Стенографічний запис 26-ї сесії Комітету керівних принципів Парламентської ради від 30 листопада 1948 р., с. 61-62, частково відтворений у: von Doemming/Füsslein/Matz, Entstehungsgeschichte der Artikel des Grundgesetzes, Jahrbuch des öffentlichen Rechts der Gegenwart, нова серія 1, 1951, п. 1 [на с. 69]; Heun., у: H. Dreier [ред.], Grundgesetz Kommentar, т. 1, 1996, Стаття 3, граничний номер 116; Stein, у: Alternativ-Kommentar zum Grundgesetz, 2-е вид. 1989, Стаття 3, граничний номер 90; Starck, у: von Mangoldt/Klein/Starck, Grundgesetz, вип. 1,</w:t>
            </w:r>
            <w:r w:rsidR="00A022E5">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 xml:space="preserve">4-е вид. 1999, Стаття 3, граничний номер 365; Gubelt в: von Münch/Kunig, Grundgesetz-Kommentar, вип.1, 4-е вид. 1992, Стаття 3, граничний номер 99). Поняття батьківщини в мовному вжитку того часу було дуже тісно пов'язане з концепцією вигнання (Maunz/Dürig, </w:t>
            </w:r>
            <w:r w:rsidRPr="00B53FC7">
              <w:rPr>
                <w:rFonts w:ascii="Arial" w:eastAsia="Times New Roman" w:hAnsi="Arial" w:cs="Arial"/>
                <w:i/>
                <w:iCs/>
                <w:color w:val="000000" w:themeColor="text1"/>
                <w:lang w:val="uk-UA"/>
              </w:rPr>
              <w:t>цит.,</w:t>
            </w:r>
            <w:r w:rsidRPr="00B53FC7">
              <w:rPr>
                <w:rFonts w:ascii="Arial" w:eastAsia="Times New Roman" w:hAnsi="Arial" w:cs="Arial"/>
                <w:color w:val="000000" w:themeColor="text1"/>
                <w:lang w:val="uk-UA"/>
              </w:rPr>
              <w:t xml:space="preserve"> граничні номери 70 та 78 про заборону дискримінації за мовою, що також було пов'язано з вигнанням німецькомовного населення з його батьківщини).</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70</w:t>
            </w:r>
          </w:p>
        </w:tc>
      </w:tr>
      <w:tr w:rsidR="0047750C" w:rsidRPr="00B53FC7" w:rsidTr="00024A1A">
        <w:tc>
          <w:tcPr>
            <w:tcW w:w="9889" w:type="dxa"/>
          </w:tcPr>
          <w:p w:rsidR="0047750C" w:rsidRPr="00B53FC7" w:rsidRDefault="0047750C" w:rsidP="00B45A40">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Включення до положення конкретного місця проживання на конкретну дату з наслідком продовження прав або несприятливого ставлення є цілком звичним методом техніки укладання з прив’язкою до елементів батьківщини. Це ясно показують післявоєнні положення Закону у справах вигнанців і біженців </w:t>
            </w:r>
            <w:r w:rsidRPr="00B53FC7">
              <w:rPr>
                <w:rFonts w:ascii="Arial" w:eastAsia="Times New Roman" w:hAnsi="Arial" w:cs="Arial"/>
                <w:i/>
                <w:iCs/>
                <w:color w:val="000000" w:themeColor="text1"/>
                <w:lang w:val="uk-UA"/>
              </w:rPr>
              <w:t>(Gesetz über die Angelegenheiten der Vertriebenen und Flüchtlinge, Bundesvertriebenengesetz,</w:t>
            </w:r>
            <w:r w:rsidRPr="00B53FC7">
              <w:rPr>
                <w:rFonts w:ascii="Arial" w:eastAsia="Times New Roman" w:hAnsi="Arial" w:cs="Arial"/>
                <w:color w:val="000000" w:themeColor="text1"/>
                <w:lang w:val="uk-UA"/>
              </w:rPr>
              <w:t xml:space="preserve"> Федеральний закон про вигнанців) і Законів про зрівняння тягаря війни </w:t>
            </w:r>
            <w:r w:rsidRPr="00B53FC7">
              <w:rPr>
                <w:rFonts w:ascii="Arial" w:eastAsia="Times New Roman" w:hAnsi="Arial" w:cs="Arial"/>
                <w:i/>
                <w:iCs/>
                <w:color w:val="000000" w:themeColor="text1"/>
                <w:lang w:val="uk-UA"/>
              </w:rPr>
              <w:t>(Lastenausgleichsgesetze),</w:t>
            </w:r>
            <w:r w:rsidRPr="00B53FC7">
              <w:rPr>
                <w:rFonts w:ascii="Arial" w:eastAsia="Times New Roman" w:hAnsi="Arial" w:cs="Arial"/>
                <w:color w:val="000000" w:themeColor="text1"/>
                <w:lang w:val="uk-UA"/>
              </w:rPr>
              <w:t xml:space="preserve"> які відсилаються до одного визначення.</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71</w:t>
            </w:r>
          </w:p>
        </w:tc>
      </w:tr>
      <w:tr w:rsidR="0047750C" w:rsidRPr="00B53FC7" w:rsidTr="00024A1A">
        <w:tc>
          <w:tcPr>
            <w:tcW w:w="9889" w:type="dxa"/>
          </w:tcPr>
          <w:p w:rsidR="0047750C" w:rsidRPr="00B53FC7" w:rsidRDefault="0047750C">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Німці, вигнані зі своїх батьківщин, є особливою категорією вигнанців (пор. §</w:t>
            </w:r>
            <w:r w:rsidR="00444E6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2 Федерального закону про вигнанців від 19 травня 1953 р. [Федеральний юридичний вісник I, с. 201]; як визнано ще в §</w:t>
            </w:r>
            <w:r w:rsidR="00444E6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31 Закону про надзвичайну допомогу </w:t>
            </w:r>
            <w:r w:rsidRPr="00B53FC7">
              <w:rPr>
                <w:rFonts w:ascii="Arial" w:eastAsia="Times New Roman" w:hAnsi="Arial" w:cs="Arial"/>
                <w:i/>
                <w:iCs/>
                <w:color w:val="000000" w:themeColor="text1"/>
                <w:lang w:val="uk-UA"/>
              </w:rPr>
              <w:t>(Soforthilfegesetz)</w:t>
            </w:r>
            <w:r w:rsidRPr="00B53FC7">
              <w:rPr>
                <w:rFonts w:ascii="Arial" w:eastAsia="Times New Roman" w:hAnsi="Arial" w:cs="Arial"/>
                <w:color w:val="000000" w:themeColor="text1"/>
                <w:lang w:val="uk-UA"/>
              </w:rPr>
              <w:t xml:space="preserve"> від 8 серпня 1949 [юридичний вісник Двозонного економічного управління, </w:t>
            </w:r>
            <w:r w:rsidRPr="00B53FC7">
              <w:rPr>
                <w:rFonts w:ascii="Arial" w:eastAsia="Times New Roman" w:hAnsi="Arial" w:cs="Arial"/>
                <w:i/>
                <w:iCs/>
                <w:color w:val="000000" w:themeColor="text1"/>
                <w:lang w:val="uk-UA"/>
              </w:rPr>
              <w:t>Gesetzblatt der Verwaltung des Vereinigten Wirtschaftsgebietes,</w:t>
            </w:r>
            <w:r w:rsidRPr="00B53FC7">
              <w:rPr>
                <w:rFonts w:ascii="Arial" w:eastAsia="Times New Roman" w:hAnsi="Arial" w:cs="Arial"/>
                <w:color w:val="000000" w:themeColor="text1"/>
                <w:lang w:val="uk-UA"/>
              </w:rPr>
              <w:t xml:space="preserve"> с. 205;. Бюлетень про податки та митні збори Берліна, </w:t>
            </w:r>
            <w:r w:rsidRPr="00B53FC7">
              <w:rPr>
                <w:rFonts w:ascii="Arial" w:eastAsia="Times New Roman" w:hAnsi="Arial" w:cs="Arial"/>
                <w:i/>
                <w:iCs/>
                <w:color w:val="000000" w:themeColor="text1"/>
                <w:lang w:val="uk-UA"/>
              </w:rPr>
              <w:t>Steuer- und Zollblatt für Berlin</w:t>
            </w:r>
            <w:r w:rsidRPr="00B53FC7">
              <w:rPr>
                <w:rFonts w:ascii="Arial" w:eastAsia="Times New Roman" w:hAnsi="Arial" w:cs="Arial"/>
                <w:color w:val="000000" w:themeColor="text1"/>
                <w:lang w:val="uk-UA"/>
              </w:rPr>
              <w:t xml:space="preserve">. с. 239]). Особою, вигнаною з батьківщини, визначали особу, яка 31 грудня 1937 р. або раніше мала місце проживання на єдиній території, що входила до сукупності територій, які на 1 січня 1914 р. належали до німецького рейху або до Австро-Угорської монархії або пізніше до Польщі, Естонії, Латвії чи Литви, з якої виселяли осіб. Емоційні зв’язки або корені на території, з якої виселяли осіб, не мали значення. Примусова зміна місця проживання та завдані цим несприятливі умови не повинні супроводжуватися новими несприятливими умовами на території Федеративної Республіки </w:t>
            </w:r>
            <w:r w:rsidR="00444E67" w:rsidRPr="00B53FC7">
              <w:rPr>
                <w:rFonts w:ascii="Arial" w:eastAsia="Times New Roman" w:hAnsi="Arial" w:cs="Arial"/>
                <w:color w:val="000000" w:themeColor="text1"/>
                <w:lang w:val="uk-UA"/>
              </w:rPr>
              <w:t>Німеччин</w:t>
            </w:r>
            <w:r w:rsidR="00444E67">
              <w:rPr>
                <w:rFonts w:ascii="Arial" w:eastAsia="Times New Roman" w:hAnsi="Arial" w:cs="Arial"/>
                <w:color w:val="000000" w:themeColor="text1"/>
                <w:lang w:val="uk-UA"/>
              </w:rPr>
              <w:t>и</w:t>
            </w:r>
            <w:r w:rsidRPr="00B53FC7">
              <w:rPr>
                <w:rFonts w:ascii="Arial" w:eastAsia="Times New Roman" w:hAnsi="Arial" w:cs="Arial"/>
                <w:color w:val="000000" w:themeColor="text1"/>
                <w:lang w:val="uk-UA"/>
              </w:rPr>
              <w:t xml:space="preserve">. Цій категорії осіб надавали сприятливе ставлення при присудженні державних контрактів </w:t>
            </w:r>
            <w:r w:rsidR="00444E67">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з метою виплати компенсації (§</w:t>
            </w:r>
            <w:r w:rsidR="00444E6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74 Федерального закону про вигнанців) і рівне ставлення в рамках квот для пошуку роботи (§</w:t>
            </w:r>
            <w:r w:rsidR="00444E6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 xml:space="preserve">77 Федерального закону про вигнанців). Преференційне ставлення до </w:t>
            </w:r>
            <w:r w:rsidR="00A022E5">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корінного населення </w:t>
            </w:r>
            <w:r w:rsidRPr="00B53FC7">
              <w:rPr>
                <w:rFonts w:ascii="Arial" w:eastAsia="Times New Roman" w:hAnsi="Arial" w:cs="Arial"/>
                <w:i/>
                <w:iCs/>
                <w:color w:val="000000" w:themeColor="text1"/>
                <w:lang w:val="uk-UA"/>
              </w:rPr>
              <w:t>Країни</w:t>
            </w:r>
            <w:r w:rsidR="00A022E5">
              <w:rPr>
                <w:rFonts w:ascii="Arial" w:eastAsia="Times New Roman" w:hAnsi="Arial" w:cs="Arial"/>
                <w:i/>
                <w:iCs/>
                <w:color w:val="000000" w:themeColor="text1"/>
                <w:lang w:val="uk-UA"/>
              </w:rPr>
              <w:t>»</w:t>
            </w:r>
            <w:r w:rsidRPr="00B53FC7">
              <w:rPr>
                <w:rFonts w:ascii="Arial" w:eastAsia="Times New Roman" w:hAnsi="Arial" w:cs="Arial"/>
                <w:color w:val="000000" w:themeColor="text1"/>
                <w:lang w:val="uk-UA"/>
              </w:rPr>
              <w:t xml:space="preserve"> було заборонене (§</w:t>
            </w:r>
            <w:r w:rsidR="00444E67">
              <w:rPr>
                <w:rFonts w:ascii="Arial" w:eastAsia="Times New Roman" w:hAnsi="Arial" w:cs="Arial"/>
                <w:color w:val="000000" w:themeColor="text1"/>
                <w:lang w:val="uk-UA"/>
              </w:rPr>
              <w:t> </w:t>
            </w:r>
            <w:r w:rsidRPr="00B53FC7">
              <w:rPr>
                <w:rFonts w:ascii="Arial" w:eastAsia="Times New Roman" w:hAnsi="Arial" w:cs="Arial"/>
                <w:color w:val="000000" w:themeColor="text1"/>
                <w:lang w:val="uk-UA"/>
              </w:rPr>
              <w:t>81 Федерального закону про вигнанців).</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72</w:t>
            </w:r>
          </w:p>
        </w:tc>
      </w:tr>
      <w:tr w:rsidR="0047750C" w:rsidRPr="00B53FC7" w:rsidTr="00024A1A">
        <w:tc>
          <w:tcPr>
            <w:tcW w:w="9889" w:type="dxa"/>
          </w:tcPr>
          <w:p w:rsidR="00024A1A" w:rsidRPr="00B53FC7" w:rsidRDefault="0047750C" w:rsidP="00B45A40">
            <w:pPr>
              <w:spacing w:line="317" w:lineRule="atLeast"/>
              <w:jc w:val="both"/>
              <w:rPr>
                <w:rFonts w:ascii="Arial" w:eastAsia="Times New Roman" w:hAnsi="Arial" w:cs="Arial"/>
                <w:color w:val="000000" w:themeColor="text1"/>
                <w:lang w:val="uk-UA"/>
              </w:rPr>
            </w:pPr>
            <w:bookmarkStart w:id="21" w:name="l"/>
            <w:bookmarkEnd w:id="21"/>
            <w:r w:rsidRPr="00B53FC7">
              <w:rPr>
                <w:rFonts w:ascii="Arial" w:eastAsia="Times New Roman" w:hAnsi="Arial" w:cs="Arial"/>
                <w:color w:val="000000" w:themeColor="text1"/>
                <w:lang w:val="uk-UA"/>
              </w:rPr>
              <w:t xml:space="preserve">Менш сприятливе ставлення, наприклад, до німців, які 31 грудня 1937 р. мешкали у зоні застосування Основного закону, але чиє місце реєстрації або постійного проживання було по інший бік </w:t>
            </w:r>
          </w:p>
          <w:p w:rsidR="00024A1A" w:rsidRPr="00B53FC7" w:rsidRDefault="00024A1A" w:rsidP="00024A1A">
            <w:pPr>
              <w:spacing w:line="317" w:lineRule="atLeast"/>
              <w:jc w:val="center"/>
              <w:rPr>
                <w:rFonts w:ascii="Arial" w:eastAsia="Times New Roman" w:hAnsi="Arial" w:cs="Arial"/>
                <w:color w:val="000000" w:themeColor="text1"/>
                <w:lang w:val="uk-UA"/>
              </w:rPr>
            </w:pPr>
          </w:p>
          <w:p w:rsidR="0047750C" w:rsidRPr="00B53FC7" w:rsidRDefault="0047750C" w:rsidP="00B45A40">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lastRenderedPageBreak/>
              <w:t>лінії Одер-Нейссе, після війни автоматично розглядалося б як таке, на яке поширюється заборона дискримінації згідно з</w:t>
            </w:r>
            <w:r w:rsidR="00444E67">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 Статтею 3.3 пунктом 1 Основного закону. Наскільки можна зрозуміти, жоден законодавчий орган не передбачав таких положень.</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73</w:t>
            </w:r>
          </w:p>
        </w:tc>
      </w:tr>
      <w:tr w:rsidR="0047750C" w:rsidRPr="00B53FC7" w:rsidTr="00024A1A">
        <w:tc>
          <w:tcPr>
            <w:tcW w:w="9889" w:type="dxa"/>
          </w:tcPr>
          <w:p w:rsidR="0047750C" w:rsidRPr="00B53FC7" w:rsidRDefault="0047750C">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Думка більшості Сенату відмовляється визнати це, коли описує термін </w:t>
            </w:r>
            <w:r w:rsidR="00877951">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батьківщина</w:t>
            </w:r>
            <w:r w:rsidR="00877951">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як емоційний зв'язок </w:t>
            </w:r>
            <w:r w:rsidR="00877951">
              <w:rPr>
                <w:rFonts w:ascii="Arial" w:eastAsia="Times New Roman" w:hAnsi="Arial" w:cs="Arial"/>
                <w:color w:val="000000" w:themeColor="text1"/>
                <w:lang w:val="uk-UA"/>
              </w:rPr>
              <w:t>і</w:t>
            </w:r>
            <w:r w:rsidRPr="00B53FC7">
              <w:rPr>
                <w:rFonts w:ascii="Arial" w:eastAsia="Times New Roman" w:hAnsi="Arial" w:cs="Arial"/>
                <w:color w:val="000000" w:themeColor="text1"/>
                <w:lang w:val="uk-UA"/>
              </w:rPr>
              <w:t xml:space="preserve">з певною територією, яка </w:t>
            </w:r>
            <w:r w:rsidR="00877951">
              <w:rPr>
                <w:rFonts w:ascii="Arial" w:eastAsia="Times New Roman" w:hAnsi="Arial" w:cs="Arial"/>
                <w:color w:val="000000" w:themeColor="text1"/>
                <w:lang w:val="uk-UA"/>
              </w:rPr>
              <w:t>допомагає</w:t>
            </w:r>
            <w:r w:rsidRPr="00B53FC7">
              <w:rPr>
                <w:rFonts w:ascii="Arial" w:eastAsia="Times New Roman" w:hAnsi="Arial" w:cs="Arial"/>
                <w:color w:val="000000" w:themeColor="text1"/>
                <w:lang w:val="uk-UA"/>
              </w:rPr>
              <w:t xml:space="preserve"> формуванн</w:t>
            </w:r>
            <w:r w:rsidR="00877951">
              <w:rPr>
                <w:rFonts w:ascii="Arial" w:eastAsia="Times New Roman" w:hAnsi="Arial" w:cs="Arial"/>
                <w:color w:val="000000" w:themeColor="text1"/>
                <w:lang w:val="uk-UA"/>
              </w:rPr>
              <w:t>ю</w:t>
            </w:r>
            <w:r w:rsidRPr="00B53FC7">
              <w:rPr>
                <w:rFonts w:ascii="Arial" w:eastAsia="Times New Roman" w:hAnsi="Arial" w:cs="Arial"/>
                <w:color w:val="000000" w:themeColor="text1"/>
                <w:lang w:val="uk-UA"/>
              </w:rPr>
              <w:t xml:space="preserve"> особи</w:t>
            </w:r>
            <w:r w:rsidR="00877951">
              <w:rPr>
                <w:rFonts w:ascii="Arial" w:eastAsia="Times New Roman" w:hAnsi="Arial" w:cs="Arial"/>
                <w:color w:val="000000" w:themeColor="text1"/>
                <w:lang w:val="uk-UA"/>
              </w:rPr>
              <w:t>стості</w:t>
            </w:r>
            <w:r w:rsidRPr="00B53FC7">
              <w:rPr>
                <w:rFonts w:ascii="Arial" w:eastAsia="Times New Roman" w:hAnsi="Arial" w:cs="Arial"/>
                <w:color w:val="000000" w:themeColor="text1"/>
                <w:lang w:val="uk-UA"/>
              </w:rPr>
              <w:t xml:space="preserve"> (подібну думку див. також Osterloh, в: Sachs, Grundgesetz-Kommentar, друге видання 1999, Стаття 3 граничний номер 295; Jarass, в: Jarass/Pieroth, Grundgesetz für die Bundesrepublik Deutschland, 4-е видання 1997 р., Стаття 3, граничний номер 71). Це визначення справді відповідає загальному вжитку цього терміна сьогодні. Однак воно непридатне для тлумачення Статті 3</w:t>
            </w:r>
            <w:r w:rsidR="00F54D62">
              <w:rPr>
                <w:rFonts w:ascii="Arial" w:eastAsia="Times New Roman" w:hAnsi="Arial" w:cs="Arial"/>
                <w:color w:val="000000" w:themeColor="text1"/>
                <w:lang w:val="uk-UA"/>
              </w:rPr>
              <w:t>.3</w:t>
            </w:r>
            <w:r w:rsidRPr="00B53FC7">
              <w:rPr>
                <w:rFonts w:ascii="Arial" w:eastAsia="Times New Roman" w:hAnsi="Arial" w:cs="Arial"/>
                <w:color w:val="000000" w:themeColor="text1"/>
                <w:lang w:val="uk-UA"/>
              </w:rPr>
              <w:t xml:space="preserve"> пункту 1 Основного закону; адже положення, яке посилається на таке визначення, навіть з огляду на створення категорій, навряд чи є мислимим. Заборона дискримінації практично не мала б жодного ефекту. Крім того, таке визначення терміна, як уже зазначалося, неправильно оцінює намір законодавчого органу, який уклав конституцію. Натомість, сприятливе або несприятливе ставлення за ознакою </w:t>
            </w:r>
            <w:r w:rsidR="00877951">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батьківщини</w:t>
            </w:r>
            <w:r w:rsidR="00877951">
              <w:rPr>
                <w:rFonts w:ascii="Arial" w:eastAsia="Times New Roman" w:hAnsi="Arial" w:cs="Arial"/>
                <w:color w:val="000000" w:themeColor="text1"/>
                <w:lang w:val="uk-UA"/>
              </w:rPr>
              <w:t>»</w:t>
            </w:r>
            <w:r w:rsidRPr="00B53FC7">
              <w:rPr>
                <w:rFonts w:ascii="Arial" w:eastAsia="Times New Roman" w:hAnsi="Arial" w:cs="Arial"/>
                <w:color w:val="000000" w:themeColor="text1"/>
                <w:lang w:val="uk-UA"/>
              </w:rPr>
              <w:t xml:space="preserve"> існує, коли в положенні йдеться про географічне походження у сенсі народження чи проживання (BVerfGE 5, п. 17 [на с. 22]; 23, п. 258 [на с. 262]; 48, п. 281 [на с. 287-88]).</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74</w:t>
            </w:r>
          </w:p>
        </w:tc>
      </w:tr>
      <w:tr w:rsidR="0047750C" w:rsidRPr="00B53FC7" w:rsidTr="00024A1A">
        <w:tc>
          <w:tcPr>
            <w:tcW w:w="9889" w:type="dxa"/>
          </w:tcPr>
          <w:p w:rsidR="0047750C" w:rsidRPr="00B53FC7" w:rsidRDefault="0047750C">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t xml:space="preserve">Жертви війни, які на ключову дату проживали на території колишньої Німецької Демократичної Республіки, постійно прив'язані до такого географічного походження у пенсійному законодавстві. Це не є встановленням законодавством місця проживання на конкретну дату, за допомогою якого положення прив'язуються до фактично різних </w:t>
            </w:r>
            <w:r w:rsidR="00877951">
              <w:rPr>
                <w:rFonts w:ascii="Arial" w:eastAsia="Times New Roman" w:hAnsi="Arial" w:cs="Arial"/>
                <w:color w:val="000000" w:themeColor="text1"/>
                <w:lang w:val="uk-UA"/>
              </w:rPr>
              <w:t xml:space="preserve">фактичних </w:t>
            </w:r>
            <w:r w:rsidRPr="00B53FC7">
              <w:rPr>
                <w:rFonts w:ascii="Arial" w:eastAsia="Times New Roman" w:hAnsi="Arial" w:cs="Arial"/>
                <w:color w:val="000000" w:themeColor="text1"/>
                <w:lang w:val="uk-UA"/>
              </w:rPr>
              <w:t xml:space="preserve">ситуацій або різних правових систем, як, наприклад, у питанні майнових режимів під час шлюбу (пор. BGHZ 40, п. 32 [на с. 38]) або у питанні повноліття (пор. BVerfGE 5, п. 17 [на с. 22]). Натомість </w:t>
            </w:r>
            <w:r w:rsidR="00877951">
              <w:rPr>
                <w:rFonts w:ascii="Arial" w:eastAsia="Times New Roman" w:hAnsi="Arial" w:cs="Arial"/>
                <w:color w:val="000000" w:themeColor="text1"/>
                <w:lang w:val="uk-UA"/>
              </w:rPr>
              <w:t>ідеться</w:t>
            </w:r>
            <w:r w:rsidRPr="00B53FC7">
              <w:rPr>
                <w:rFonts w:ascii="Arial" w:eastAsia="Times New Roman" w:hAnsi="Arial" w:cs="Arial"/>
                <w:color w:val="000000" w:themeColor="text1"/>
                <w:lang w:val="uk-UA"/>
              </w:rPr>
              <w:t xml:space="preserve"> про претензії, які виникли ще до виникнення Німецької Демократичної Республіки і які Федеральна Республіка Німеччина повинна задовольнити як тягар, спричинений війною. Жертва була зроблена в ту саму війну за ту саму державу. Якщо за таких обставин все ж проводиться розрізнення за місцем проживання станом на 18 травня 1990 року на території Німецької Демократичної Республіки, то до інвалідів війни на території колишньої Німецької Демократичної Республіки ставляться інакше виключно з причини їх походження з регіону, в якому до моменту </w:t>
            </w:r>
            <w:r w:rsidR="00482E33">
              <w:rPr>
                <w:rFonts w:ascii="Arial" w:eastAsia="Times New Roman" w:hAnsi="Arial" w:cs="Arial"/>
                <w:color w:val="000000" w:themeColor="text1"/>
                <w:lang w:val="uk-UA"/>
              </w:rPr>
              <w:t>невдовзі</w:t>
            </w:r>
            <w:r w:rsidR="00482E33"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до ключової дати їх утримувала державна влада Німецької Демократичної Республіки, і до якого вони тепер знову прив’язані у своїх компенсаційних вимогах положеннями про ключову дату на основі місцезнаходження. Це є несприятливим ставленням за ознакою географічного походження, тобто проживання в Німецькій Демократичній Республіці й, отже, за ознакою батьківщини.</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75</w:t>
            </w:r>
          </w:p>
        </w:tc>
      </w:tr>
      <w:tr w:rsidR="0047750C" w:rsidRPr="00B53FC7" w:rsidTr="00024A1A">
        <w:tc>
          <w:tcPr>
            <w:tcW w:w="9889" w:type="dxa"/>
          </w:tcPr>
          <w:p w:rsidR="00024A1A" w:rsidRPr="00B53FC7" w:rsidRDefault="0047750C" w:rsidP="00B45A40">
            <w:pPr>
              <w:spacing w:line="317" w:lineRule="atLeast"/>
              <w:jc w:val="both"/>
              <w:rPr>
                <w:rFonts w:ascii="Arial" w:eastAsia="Times New Roman" w:hAnsi="Arial" w:cs="Arial"/>
                <w:color w:val="000000" w:themeColor="text1"/>
                <w:lang w:val="uk-UA"/>
              </w:rPr>
            </w:pPr>
            <w:r w:rsidRPr="00B53FC7">
              <w:rPr>
                <w:rFonts w:ascii="Arial" w:eastAsia="Times New Roman" w:hAnsi="Arial" w:cs="Arial"/>
                <w:color w:val="000000" w:themeColor="text1"/>
                <w:lang w:val="uk-UA"/>
              </w:rPr>
              <w:t xml:space="preserve">Однак, з огляду на його результат, рішення є правильним. До 31 грудня 1992 року оскаржуване положення регулюється Статтею 143.1 Основного закону. Протягом наступних років, до 31 грудня 1998 року, викладені в рішенні підстави обґрунтування як і раніше відповідають Статті 3.3 пункту 1 Основного закону. Не кожен випадок нерівного ставлення, що порушує Статті 3.3 пункту 1 Основного закону, є неконституційним. Дійсно, дискримінаційні положення можуть бути </w:t>
            </w:r>
            <w:r w:rsidR="00482E33">
              <w:rPr>
                <w:rFonts w:ascii="Arial" w:eastAsia="Times New Roman" w:hAnsi="Arial" w:cs="Arial"/>
                <w:color w:val="000000" w:themeColor="text1"/>
                <w:lang w:val="uk-UA"/>
              </w:rPr>
              <w:t>при</w:t>
            </w:r>
            <w:r w:rsidRPr="00B53FC7">
              <w:rPr>
                <w:rFonts w:ascii="Arial" w:eastAsia="Times New Roman" w:hAnsi="Arial" w:cs="Arial"/>
                <w:color w:val="000000" w:themeColor="text1"/>
                <w:lang w:val="uk-UA"/>
              </w:rPr>
              <w:t xml:space="preserve">пустимими, оскільки вони є обов’язковими для </w:t>
            </w:r>
          </w:p>
          <w:p w:rsidR="00024A1A" w:rsidRPr="00B53FC7" w:rsidRDefault="00024A1A" w:rsidP="00024A1A">
            <w:pPr>
              <w:spacing w:line="317" w:lineRule="atLeast"/>
              <w:jc w:val="center"/>
              <w:rPr>
                <w:rFonts w:ascii="Arial" w:eastAsia="Times New Roman" w:hAnsi="Arial" w:cs="Arial"/>
                <w:color w:val="000000" w:themeColor="text1"/>
                <w:lang w:val="uk-UA"/>
              </w:rPr>
            </w:pPr>
          </w:p>
          <w:p w:rsidR="0047750C" w:rsidRPr="00B53FC7" w:rsidRDefault="0047750C">
            <w:pPr>
              <w:spacing w:line="317" w:lineRule="atLeast"/>
              <w:jc w:val="both"/>
              <w:rPr>
                <w:rFonts w:ascii="Arial" w:eastAsia="Times New Roman" w:hAnsi="Arial" w:cs="Arial"/>
                <w:color w:val="000000" w:themeColor="text1"/>
                <w:sz w:val="24"/>
                <w:szCs w:val="24"/>
                <w:lang w:val="uk-UA"/>
              </w:rPr>
            </w:pPr>
            <w:r w:rsidRPr="00B53FC7">
              <w:rPr>
                <w:rFonts w:ascii="Arial" w:eastAsia="Times New Roman" w:hAnsi="Arial" w:cs="Arial"/>
                <w:color w:val="000000" w:themeColor="text1"/>
                <w:lang w:val="uk-UA"/>
              </w:rPr>
              <w:lastRenderedPageBreak/>
              <w:t xml:space="preserve">вирішення проблем, що містяться в самому диференційному елементі (BVerfGE 85, п. 191 [на с. 207]; так само, навіть раніше, BVerfGE 2, п. 266 [на с. 286]; 43, п. 213 [на с. 226 </w:t>
            </w:r>
            <w:r w:rsidRPr="00B53FC7">
              <w:rPr>
                <w:rFonts w:ascii="Arial" w:eastAsia="Times New Roman" w:hAnsi="Arial" w:cs="Arial"/>
                <w:i/>
                <w:iCs/>
                <w:color w:val="000000" w:themeColor="text1"/>
                <w:lang w:val="uk-UA"/>
              </w:rPr>
              <w:t xml:space="preserve">та </w:t>
            </w:r>
            <w:r w:rsidRPr="00575F87">
              <w:rPr>
                <w:rFonts w:ascii="Arial" w:eastAsia="Times New Roman" w:hAnsi="Arial" w:cs="Arial"/>
                <w:i/>
                <w:color w:val="000000" w:themeColor="text1"/>
                <w:lang w:val="uk-UA"/>
              </w:rPr>
              <w:t>наст</w:t>
            </w:r>
            <w:r w:rsidRPr="00B53FC7">
              <w:rPr>
                <w:rFonts w:ascii="Arial" w:eastAsia="Times New Roman" w:hAnsi="Arial" w:cs="Arial"/>
                <w:color w:val="000000" w:themeColor="text1"/>
                <w:lang w:val="uk-UA"/>
              </w:rPr>
              <w:t xml:space="preserve">.]). Такою є ситуація у цій справі. Передача до Федеративної Республіки </w:t>
            </w:r>
            <w:r w:rsidR="00482E33" w:rsidRPr="00B53FC7">
              <w:rPr>
                <w:rFonts w:ascii="Arial" w:eastAsia="Times New Roman" w:hAnsi="Arial" w:cs="Arial"/>
                <w:color w:val="000000" w:themeColor="text1"/>
                <w:lang w:val="uk-UA"/>
              </w:rPr>
              <w:t>Німеччин</w:t>
            </w:r>
            <w:r w:rsidR="00482E33">
              <w:rPr>
                <w:rFonts w:ascii="Arial" w:eastAsia="Times New Roman" w:hAnsi="Arial" w:cs="Arial"/>
                <w:color w:val="000000" w:themeColor="text1"/>
                <w:lang w:val="uk-UA"/>
              </w:rPr>
              <w:t>и</w:t>
            </w:r>
            <w:r w:rsidR="00482E33" w:rsidRPr="00B53FC7">
              <w:rPr>
                <w:rFonts w:ascii="Arial" w:eastAsia="Times New Roman" w:hAnsi="Arial" w:cs="Arial"/>
                <w:color w:val="000000" w:themeColor="text1"/>
                <w:lang w:val="uk-UA"/>
              </w:rPr>
              <w:t xml:space="preserve"> </w:t>
            </w:r>
            <w:r w:rsidRPr="00B53FC7">
              <w:rPr>
                <w:rFonts w:ascii="Arial" w:eastAsia="Times New Roman" w:hAnsi="Arial" w:cs="Arial"/>
                <w:color w:val="000000" w:themeColor="text1"/>
                <w:lang w:val="uk-UA"/>
              </w:rPr>
              <w:t>всіх пенсійних прав жертв війни для осіб, які раніше проживали в Німецькій Демократичній Республіці, була здійсненна лише крок за кроком, коли потрібно було зберегти стабільний бюджет та внутрішню соціальну гармонію. Судове рішення детально це висвітлює.</w:t>
            </w:r>
          </w:p>
        </w:tc>
        <w:tc>
          <w:tcPr>
            <w:tcW w:w="821" w:type="dxa"/>
          </w:tcPr>
          <w:p w:rsidR="0047750C" w:rsidRPr="00B53FC7" w:rsidRDefault="0047750C" w:rsidP="00B45A40">
            <w:pPr>
              <w:rPr>
                <w:rFonts w:ascii="Arial" w:eastAsia="Times New Roman" w:hAnsi="Arial" w:cs="Arial"/>
                <w:color w:val="000000" w:themeColor="text1"/>
                <w:lang w:val="uk-UA"/>
              </w:rPr>
            </w:pPr>
            <w:r w:rsidRPr="00B53FC7">
              <w:rPr>
                <w:rFonts w:ascii="Arial" w:eastAsia="Times New Roman" w:hAnsi="Arial" w:cs="Arial"/>
                <w:color w:val="000000" w:themeColor="text1"/>
                <w:lang w:val="uk-UA"/>
              </w:rPr>
              <w:lastRenderedPageBreak/>
              <w:t>76</w:t>
            </w:r>
          </w:p>
        </w:tc>
      </w:tr>
    </w:tbl>
    <w:p w:rsidR="0047750C" w:rsidRPr="00B53FC7" w:rsidRDefault="0047750C" w:rsidP="00C7382C">
      <w:pPr>
        <w:spacing w:after="140" w:line="240" w:lineRule="auto"/>
        <w:jc w:val="center"/>
        <w:rPr>
          <w:rFonts w:ascii="Arial" w:eastAsia="Times New Roman" w:hAnsi="Arial" w:cs="Arial"/>
          <w:b/>
          <w:bCs/>
          <w:color w:val="000000" w:themeColor="text1"/>
          <w:lang w:val="uk-UA"/>
        </w:rPr>
      </w:pPr>
    </w:p>
    <w:p w:rsidR="009B7EF8" w:rsidRPr="00B53FC7" w:rsidRDefault="00C7382C" w:rsidP="00C7382C">
      <w:pPr>
        <w:spacing w:after="140" w:line="240" w:lineRule="auto"/>
        <w:jc w:val="center"/>
        <w:rPr>
          <w:rFonts w:ascii="Arial" w:eastAsia="Times New Roman" w:hAnsi="Arial" w:cs="Arial"/>
          <w:color w:val="000000" w:themeColor="text1"/>
          <w:sz w:val="24"/>
          <w:szCs w:val="24"/>
          <w:lang w:val="uk-UA"/>
        </w:rPr>
      </w:pPr>
      <w:r w:rsidRPr="00B53FC7">
        <w:rPr>
          <w:rFonts w:ascii="Arial" w:eastAsia="Times New Roman" w:hAnsi="Arial" w:cs="Arial"/>
          <w:bCs/>
          <w:color w:val="000000" w:themeColor="text1"/>
          <w:lang w:val="uk-UA"/>
        </w:rPr>
        <w:t>Кюлінг</w:t>
      </w:r>
      <w:r w:rsidR="00482E33">
        <w:rPr>
          <w:rFonts w:ascii="Arial" w:eastAsia="Times New Roman" w:hAnsi="Arial" w:cs="Arial"/>
          <w:bCs/>
          <w:color w:val="000000" w:themeColor="text1"/>
          <w:lang w:val="uk-UA"/>
        </w:rPr>
        <w:t xml:space="preserve"> (</w:t>
      </w:r>
      <w:r w:rsidR="00482E33" w:rsidRPr="00482E33">
        <w:rPr>
          <w:rFonts w:ascii="Arial" w:eastAsia="Times New Roman" w:hAnsi="Arial" w:cs="Arial"/>
          <w:bCs/>
          <w:color w:val="000000" w:themeColor="text1"/>
          <w:lang w:val="uk-UA"/>
        </w:rPr>
        <w:t>Kühling</w:t>
      </w:r>
      <w:r w:rsidR="00482E33">
        <w:rPr>
          <w:rFonts w:ascii="Arial" w:eastAsia="Times New Roman" w:hAnsi="Arial" w:cs="Arial"/>
          <w:bCs/>
          <w:color w:val="000000" w:themeColor="text1"/>
          <w:lang w:val="uk-UA"/>
        </w:rPr>
        <w:t>)</w:t>
      </w:r>
      <w:r w:rsidRPr="00B53FC7">
        <w:rPr>
          <w:rFonts w:ascii="Arial" w:eastAsia="Times New Roman" w:hAnsi="Arial" w:cs="Arial"/>
          <w:bCs/>
          <w:color w:val="000000" w:themeColor="text1"/>
          <w:lang w:val="uk-UA"/>
        </w:rPr>
        <w:t xml:space="preserve"> </w:t>
      </w:r>
      <w:r w:rsidRPr="00B53FC7">
        <w:rPr>
          <w:rFonts w:ascii="Arial" w:eastAsia="Times New Roman" w:hAnsi="Arial" w:cs="Arial"/>
          <w:bCs/>
          <w:color w:val="000000" w:themeColor="text1"/>
          <w:lang w:val="uk-UA"/>
        </w:rPr>
        <w:tab/>
      </w:r>
      <w:r w:rsidRPr="00B53FC7">
        <w:rPr>
          <w:rFonts w:ascii="Arial" w:eastAsia="Times New Roman" w:hAnsi="Arial" w:cs="Arial"/>
          <w:bCs/>
          <w:color w:val="000000" w:themeColor="text1"/>
          <w:lang w:val="uk-UA"/>
        </w:rPr>
        <w:tab/>
        <w:t>Ягер</w:t>
      </w:r>
      <w:r w:rsidR="00482E33">
        <w:rPr>
          <w:rFonts w:ascii="Arial" w:eastAsia="Times New Roman" w:hAnsi="Arial" w:cs="Arial"/>
          <w:bCs/>
          <w:color w:val="000000" w:themeColor="text1"/>
          <w:lang w:val="uk-UA"/>
        </w:rPr>
        <w:t xml:space="preserve"> (</w:t>
      </w:r>
      <w:r w:rsidR="00482E33" w:rsidRPr="00482E33">
        <w:rPr>
          <w:rFonts w:ascii="Arial" w:eastAsia="Times New Roman" w:hAnsi="Arial" w:cs="Arial"/>
          <w:bCs/>
          <w:color w:val="000000" w:themeColor="text1"/>
          <w:lang w:val="uk-UA"/>
        </w:rPr>
        <w:t>Jaeger</w:t>
      </w:r>
      <w:r w:rsidR="00482E33">
        <w:rPr>
          <w:rFonts w:ascii="Arial" w:eastAsia="Times New Roman" w:hAnsi="Arial" w:cs="Arial"/>
          <w:bCs/>
          <w:color w:val="000000" w:themeColor="text1"/>
          <w:lang w:val="uk-UA"/>
        </w:rPr>
        <w:t>)</w:t>
      </w:r>
      <w:r w:rsidRPr="00B53FC7">
        <w:rPr>
          <w:rFonts w:ascii="Arial" w:eastAsia="Times New Roman" w:hAnsi="Arial" w:cs="Arial"/>
          <w:bCs/>
          <w:color w:val="000000" w:themeColor="text1"/>
          <w:lang w:val="uk-UA"/>
        </w:rPr>
        <w:t xml:space="preserve"> </w:t>
      </w:r>
      <w:r w:rsidRPr="00B53FC7">
        <w:rPr>
          <w:rFonts w:ascii="Arial" w:eastAsia="Times New Roman" w:hAnsi="Arial" w:cs="Arial"/>
          <w:bCs/>
          <w:color w:val="000000" w:themeColor="text1"/>
          <w:lang w:val="uk-UA"/>
        </w:rPr>
        <w:tab/>
      </w:r>
      <w:r w:rsidRPr="00B53FC7">
        <w:rPr>
          <w:rFonts w:ascii="Arial" w:eastAsia="Times New Roman" w:hAnsi="Arial" w:cs="Arial"/>
          <w:bCs/>
          <w:color w:val="000000" w:themeColor="text1"/>
          <w:lang w:val="uk-UA"/>
        </w:rPr>
        <w:tab/>
        <w:t>Гоман-Денхардт</w:t>
      </w:r>
      <w:r w:rsidR="00482E33">
        <w:rPr>
          <w:rFonts w:ascii="Arial" w:eastAsia="Times New Roman" w:hAnsi="Arial" w:cs="Arial"/>
          <w:bCs/>
          <w:color w:val="000000" w:themeColor="text1"/>
          <w:lang w:val="uk-UA"/>
        </w:rPr>
        <w:t xml:space="preserve"> (Hohmann-</w:t>
      </w:r>
      <w:r w:rsidR="00482E33" w:rsidRPr="00482E33">
        <w:rPr>
          <w:rFonts w:ascii="Arial" w:eastAsia="Times New Roman" w:hAnsi="Arial" w:cs="Arial"/>
          <w:bCs/>
          <w:color w:val="000000" w:themeColor="text1"/>
          <w:lang w:val="uk-UA"/>
        </w:rPr>
        <w:t>Dennhardt</w:t>
      </w:r>
      <w:r w:rsidR="00482E33">
        <w:rPr>
          <w:rFonts w:ascii="Arial" w:eastAsia="Times New Roman" w:hAnsi="Arial" w:cs="Arial"/>
          <w:bCs/>
          <w:color w:val="000000" w:themeColor="text1"/>
          <w:lang w:val="uk-UA"/>
        </w:rPr>
        <w:t>)</w:t>
      </w: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024A1A" w:rsidRPr="00B53FC7" w:rsidRDefault="00024A1A">
      <w:pPr>
        <w:rPr>
          <w:rFonts w:ascii="Arial Unicode MS" w:eastAsia="Arial Unicode MS" w:hAnsi="Arial Unicode MS" w:cs="Arial Unicode MS"/>
          <w:color w:val="000000" w:themeColor="text1"/>
          <w:lang w:val="uk-UA"/>
        </w:rPr>
      </w:pPr>
    </w:p>
    <w:p w:rsidR="00C7382C" w:rsidRPr="00B53FC7" w:rsidRDefault="00C7382C" w:rsidP="00024A1A">
      <w:pPr>
        <w:jc w:val="center"/>
        <w:rPr>
          <w:rFonts w:ascii="Arial Unicode MS" w:eastAsia="Arial Unicode MS" w:hAnsi="Arial Unicode MS" w:cs="Arial Unicode MS"/>
          <w:color w:val="000000" w:themeColor="text1"/>
          <w:lang w:val="uk-UA"/>
        </w:rPr>
      </w:pPr>
      <w:r w:rsidRPr="00B53FC7">
        <w:rPr>
          <w:rFonts w:ascii="Arial Unicode MS" w:eastAsia="Arial Unicode MS" w:hAnsi="Arial Unicode MS" w:cs="Arial Unicode MS"/>
          <w:color w:val="000000" w:themeColor="text1"/>
          <w:lang w:val="uk-UA"/>
        </w:rPr>
        <w:br w:type="page"/>
      </w:r>
    </w:p>
    <w:p w:rsidR="00C7382C" w:rsidRPr="00575F87" w:rsidRDefault="008E19C3" w:rsidP="008E19C3">
      <w:pPr>
        <w:pStyle w:val="1"/>
        <w:spacing w:before="68" w:line="290" w:lineRule="auto"/>
        <w:ind w:left="110" w:right="-279"/>
        <w:rPr>
          <w:rFonts w:ascii="Arial" w:hAnsi="Arial" w:cs="Arial"/>
          <w:color w:val="000000" w:themeColor="text1"/>
          <w:sz w:val="22"/>
          <w:szCs w:val="22"/>
          <w:lang w:val="uk-UA"/>
        </w:rPr>
      </w:pPr>
      <w:r w:rsidRPr="00575F87">
        <w:rPr>
          <w:rFonts w:ascii="Arial" w:hAnsi="Arial" w:cs="Arial"/>
          <w:color w:val="000000" w:themeColor="text1"/>
          <w:sz w:val="22"/>
          <w:szCs w:val="22"/>
          <w:lang w:val="uk-UA"/>
        </w:rPr>
        <w:lastRenderedPageBreak/>
        <w:t>Федеральний конституційний суд (BVerfG)</w:t>
      </w:r>
      <w:r w:rsidR="00C7382C" w:rsidRPr="00575F87">
        <w:rPr>
          <w:rFonts w:ascii="Arial" w:hAnsi="Arial" w:cs="Arial"/>
          <w:color w:val="000000" w:themeColor="text1"/>
          <w:sz w:val="22"/>
          <w:szCs w:val="22"/>
          <w:lang w:val="uk-UA"/>
        </w:rPr>
        <w:t xml:space="preserve">, </w:t>
      </w:r>
      <w:r w:rsidRPr="00575F87">
        <w:rPr>
          <w:rFonts w:ascii="Arial" w:hAnsi="Arial" w:cs="Arial"/>
          <w:color w:val="000000" w:themeColor="text1"/>
          <w:sz w:val="22"/>
          <w:szCs w:val="22"/>
          <w:lang w:val="uk-UA"/>
        </w:rPr>
        <w:t>рішення Першого сенату від 14 березня 2000 року</w:t>
      </w:r>
      <w:r w:rsidR="003833F9" w:rsidRPr="00575F87">
        <w:rPr>
          <w:rFonts w:ascii="Arial" w:hAnsi="Arial" w:cs="Arial"/>
          <w:color w:val="000000" w:themeColor="text1"/>
          <w:sz w:val="22"/>
          <w:szCs w:val="22"/>
          <w:lang w:val="uk-UA"/>
        </w:rPr>
        <w:t xml:space="preserve"> –</w:t>
      </w:r>
      <w:r w:rsidR="00C7382C" w:rsidRPr="00575F87">
        <w:rPr>
          <w:rFonts w:ascii="Arial" w:hAnsi="Arial" w:cs="Arial"/>
          <w:color w:val="000000" w:themeColor="text1"/>
          <w:sz w:val="22"/>
          <w:szCs w:val="22"/>
          <w:lang w:val="uk-UA"/>
        </w:rPr>
        <w:t xml:space="preserve"> 1 BvR 284/ 96, 1 BvR 1659/96</w:t>
      </w:r>
    </w:p>
    <w:p w:rsidR="00C7382C" w:rsidRPr="00B53FC7" w:rsidRDefault="00C7382C" w:rsidP="00C7382C">
      <w:pPr>
        <w:pStyle w:val="a4"/>
        <w:spacing w:before="8"/>
        <w:rPr>
          <w:b/>
          <w:color w:val="000000" w:themeColor="text1"/>
          <w:sz w:val="20"/>
          <w:lang w:val="uk-UA"/>
        </w:rPr>
      </w:pPr>
    </w:p>
    <w:p w:rsidR="00C7382C" w:rsidRPr="00575F87" w:rsidRDefault="008E19C3" w:rsidP="00447121">
      <w:pPr>
        <w:pStyle w:val="a4"/>
        <w:spacing w:before="1" w:line="290" w:lineRule="auto"/>
        <w:ind w:left="2410" w:right="646" w:hanging="2301"/>
        <w:rPr>
          <w:rFonts w:ascii="Arial" w:hAnsi="Arial" w:cs="Arial"/>
          <w:color w:val="000000" w:themeColor="text1"/>
          <w:sz w:val="22"/>
          <w:szCs w:val="22"/>
          <w:lang w:val="uk-UA"/>
        </w:rPr>
      </w:pPr>
      <w:r w:rsidRPr="00575F87">
        <w:rPr>
          <w:rFonts w:ascii="Arial" w:hAnsi="Arial" w:cs="Arial"/>
          <w:b/>
          <w:color w:val="000000" w:themeColor="text1"/>
          <w:sz w:val="22"/>
          <w:szCs w:val="22"/>
          <w:lang w:val="uk-UA"/>
        </w:rPr>
        <w:t>Посилання на закон:</w:t>
      </w:r>
      <w:r w:rsidR="00C7382C" w:rsidRPr="00575F87">
        <w:rPr>
          <w:rFonts w:ascii="Arial" w:hAnsi="Arial" w:cs="Arial"/>
          <w:b/>
          <w:color w:val="000000" w:themeColor="text1"/>
          <w:sz w:val="22"/>
          <w:szCs w:val="22"/>
          <w:lang w:val="uk-UA"/>
        </w:rPr>
        <w:t xml:space="preserve"> </w:t>
      </w:r>
      <w:r w:rsidRPr="00575F87">
        <w:rPr>
          <w:rFonts w:ascii="Arial" w:hAnsi="Arial" w:cs="Arial"/>
          <w:color w:val="000000" w:themeColor="text1"/>
          <w:sz w:val="22"/>
          <w:szCs w:val="22"/>
          <w:lang w:val="uk-UA"/>
        </w:rPr>
        <w:t>Федеральний конституційний суд</w:t>
      </w:r>
      <w:r w:rsidR="00C7382C" w:rsidRPr="00575F87">
        <w:rPr>
          <w:rFonts w:ascii="Arial" w:hAnsi="Arial" w:cs="Arial"/>
          <w:color w:val="000000" w:themeColor="text1"/>
          <w:sz w:val="22"/>
          <w:szCs w:val="22"/>
          <w:lang w:val="uk-UA"/>
        </w:rPr>
        <w:t xml:space="preserve">, </w:t>
      </w:r>
      <w:r w:rsidRPr="00575F87">
        <w:rPr>
          <w:rFonts w:ascii="Arial" w:hAnsi="Arial" w:cs="Arial"/>
          <w:color w:val="000000" w:themeColor="text1"/>
          <w:sz w:val="22"/>
          <w:szCs w:val="22"/>
          <w:lang w:val="uk-UA"/>
        </w:rPr>
        <w:t>рішення Першого сенату від 14 березня 2000 року</w:t>
      </w:r>
      <w:r w:rsidR="003833F9" w:rsidRPr="00575F87">
        <w:rPr>
          <w:rFonts w:ascii="Arial" w:hAnsi="Arial" w:cs="Arial"/>
          <w:color w:val="000000" w:themeColor="text1"/>
          <w:sz w:val="22"/>
          <w:szCs w:val="22"/>
          <w:lang w:val="uk-UA"/>
        </w:rPr>
        <w:t xml:space="preserve"> –</w:t>
      </w:r>
      <w:r w:rsidR="00C7382C" w:rsidRPr="00575F87">
        <w:rPr>
          <w:rFonts w:ascii="Arial" w:hAnsi="Arial" w:cs="Arial"/>
          <w:color w:val="000000" w:themeColor="text1"/>
          <w:sz w:val="22"/>
          <w:szCs w:val="22"/>
          <w:lang w:val="uk-UA"/>
        </w:rPr>
        <w:t xml:space="preserve"> 1 BvR 284/96, 1 BvR 1659/96 </w:t>
      </w:r>
      <w:r w:rsidRPr="00575F87">
        <w:rPr>
          <w:rFonts w:ascii="Arial" w:hAnsi="Arial" w:cs="Arial"/>
          <w:color w:val="000000" w:themeColor="text1"/>
          <w:sz w:val="22"/>
          <w:szCs w:val="22"/>
          <w:lang w:val="uk-UA"/>
        </w:rPr>
        <w:t>–</w:t>
      </w:r>
      <w:r w:rsidR="00C7382C" w:rsidRPr="00575F87">
        <w:rPr>
          <w:rFonts w:ascii="Arial" w:hAnsi="Arial" w:cs="Arial"/>
          <w:color w:val="000000" w:themeColor="text1"/>
          <w:sz w:val="22"/>
          <w:szCs w:val="22"/>
          <w:lang w:val="uk-UA"/>
        </w:rPr>
        <w:t xml:space="preserve"> </w:t>
      </w:r>
      <w:r w:rsidRPr="00575F87">
        <w:rPr>
          <w:rFonts w:ascii="Arial" w:hAnsi="Arial" w:cs="Arial"/>
          <w:color w:val="000000" w:themeColor="text1"/>
          <w:sz w:val="22"/>
          <w:szCs w:val="22"/>
          <w:lang w:val="uk-UA"/>
        </w:rPr>
        <w:t>Прим.</w:t>
      </w:r>
      <w:r w:rsidR="00C7382C" w:rsidRPr="00575F87">
        <w:rPr>
          <w:rFonts w:ascii="Arial" w:hAnsi="Arial" w:cs="Arial"/>
          <w:color w:val="000000" w:themeColor="text1"/>
          <w:sz w:val="22"/>
          <w:szCs w:val="22"/>
          <w:lang w:val="uk-UA"/>
        </w:rPr>
        <w:t xml:space="preserve"> (1</w:t>
      </w:r>
      <w:r w:rsidR="003833F9" w:rsidRPr="00575F87">
        <w:rPr>
          <w:rFonts w:ascii="Arial" w:hAnsi="Arial" w:cs="Arial"/>
          <w:color w:val="000000" w:themeColor="text1"/>
          <w:sz w:val="22"/>
          <w:szCs w:val="22"/>
          <w:lang w:val="uk-UA"/>
        </w:rPr>
        <w:t xml:space="preserve"> –</w:t>
      </w:r>
      <w:r w:rsidR="00C7382C" w:rsidRPr="00575F87">
        <w:rPr>
          <w:rFonts w:ascii="Arial" w:hAnsi="Arial" w:cs="Arial"/>
          <w:color w:val="000000" w:themeColor="text1"/>
          <w:sz w:val="22"/>
          <w:szCs w:val="22"/>
          <w:lang w:val="uk-UA"/>
        </w:rPr>
        <w:t xml:space="preserve"> 76), </w:t>
      </w:r>
      <w:hyperlink r:id="rId7" w:history="1">
        <w:r w:rsidR="00C7382C" w:rsidRPr="00575F87">
          <w:rPr>
            <w:rStyle w:val="a5"/>
            <w:rFonts w:ascii="Arial" w:hAnsi="Arial" w:cs="Arial"/>
            <w:color w:val="000000" w:themeColor="text1"/>
            <w:sz w:val="22"/>
            <w:szCs w:val="22"/>
            <w:lang w:val="uk-UA"/>
          </w:rPr>
          <w:t>http://www.bverfg.de/e/</w:t>
        </w:r>
      </w:hyperlink>
      <w:r w:rsidR="00C7382C" w:rsidRPr="00575F87">
        <w:rPr>
          <w:rFonts w:ascii="Arial" w:hAnsi="Arial" w:cs="Arial"/>
          <w:color w:val="000000" w:themeColor="text1"/>
          <w:sz w:val="22"/>
          <w:szCs w:val="22"/>
          <w:lang w:val="uk-UA"/>
        </w:rPr>
        <w:t xml:space="preserve"> rs20000314_1bvr028496en.html</w:t>
      </w:r>
    </w:p>
    <w:p w:rsidR="00C7382C" w:rsidRPr="00575F87" w:rsidRDefault="00C7382C" w:rsidP="00C7382C">
      <w:pPr>
        <w:pStyle w:val="a4"/>
        <w:tabs>
          <w:tab w:val="left" w:pos="1970"/>
        </w:tabs>
        <w:spacing w:before="158"/>
        <w:ind w:left="110"/>
        <w:rPr>
          <w:rFonts w:ascii="Arial" w:hAnsi="Arial" w:cs="Arial"/>
          <w:color w:val="000000" w:themeColor="text1"/>
          <w:sz w:val="22"/>
          <w:szCs w:val="22"/>
          <w:lang w:val="uk-UA"/>
        </w:rPr>
      </w:pPr>
      <w:r w:rsidRPr="00575F87">
        <w:rPr>
          <w:rFonts w:ascii="Arial" w:hAnsi="Arial" w:cs="Arial"/>
          <w:b/>
          <w:color w:val="000000" w:themeColor="text1"/>
          <w:sz w:val="22"/>
          <w:szCs w:val="22"/>
          <w:lang w:val="uk-UA"/>
        </w:rPr>
        <w:t>ECLI</w:t>
      </w:r>
      <w:r w:rsidRPr="00575F87">
        <w:rPr>
          <w:rFonts w:ascii="Arial" w:hAnsi="Arial" w:cs="Arial"/>
          <w:b/>
          <w:color w:val="000000" w:themeColor="text1"/>
          <w:sz w:val="22"/>
          <w:szCs w:val="22"/>
          <w:lang w:val="uk-UA"/>
        </w:rPr>
        <w:tab/>
      </w:r>
      <w:r w:rsidRPr="00575F87">
        <w:rPr>
          <w:rFonts w:ascii="Arial" w:hAnsi="Arial" w:cs="Arial"/>
          <w:color w:val="000000" w:themeColor="text1"/>
          <w:sz w:val="22"/>
          <w:szCs w:val="22"/>
          <w:lang w:val="uk-UA"/>
        </w:rPr>
        <w:t>ECLI:DE:BVerfG:2000:rs20000314.1bvr028496</w:t>
      </w: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C7382C">
      <w:pPr>
        <w:pStyle w:val="a4"/>
        <w:tabs>
          <w:tab w:val="left" w:pos="1970"/>
        </w:tabs>
        <w:spacing w:before="158"/>
        <w:ind w:left="110"/>
        <w:rPr>
          <w:lang w:val="uk-UA"/>
        </w:rPr>
      </w:pPr>
    </w:p>
    <w:p w:rsidR="00024A1A" w:rsidRPr="00B53FC7" w:rsidRDefault="00024A1A" w:rsidP="00024A1A">
      <w:pPr>
        <w:pStyle w:val="a4"/>
        <w:tabs>
          <w:tab w:val="left" w:pos="1970"/>
        </w:tabs>
        <w:spacing w:before="158"/>
        <w:ind w:left="110"/>
        <w:jc w:val="center"/>
        <w:rPr>
          <w:color w:val="000000" w:themeColor="text1"/>
          <w:lang w:val="uk-UA"/>
        </w:rPr>
      </w:pPr>
    </w:p>
    <w:sectPr w:rsidR="00024A1A" w:rsidRPr="00B53F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30" w:rsidRDefault="002F7830" w:rsidP="00A16EF7">
      <w:pPr>
        <w:spacing w:after="0" w:line="240" w:lineRule="auto"/>
      </w:pPr>
      <w:r>
        <w:separator/>
      </w:r>
    </w:p>
  </w:endnote>
  <w:endnote w:type="continuationSeparator" w:id="0">
    <w:p w:rsidR="002F7830" w:rsidRDefault="002F7830" w:rsidP="00A1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39850"/>
      <w:docPartObj>
        <w:docPartGallery w:val="Page Numbers (Bottom of Page)"/>
        <w:docPartUnique/>
      </w:docPartObj>
    </w:sdtPr>
    <w:sdtEndPr/>
    <w:sdtContent>
      <w:p w:rsidR="00A53058" w:rsidRDefault="00A53058">
        <w:pPr>
          <w:pStyle w:val="aa"/>
          <w:jc w:val="center"/>
        </w:pPr>
        <w:r>
          <w:fldChar w:fldCharType="begin"/>
        </w:r>
        <w:r>
          <w:instrText>PAGE   \* MERGEFORMAT</w:instrText>
        </w:r>
        <w:r>
          <w:fldChar w:fldCharType="separate"/>
        </w:r>
        <w:r w:rsidR="0069039B" w:rsidRPr="0069039B">
          <w:rPr>
            <w:noProof/>
            <w:lang w:val="ru-RU"/>
          </w:rPr>
          <w:t>1</w:t>
        </w:r>
        <w:r>
          <w:fldChar w:fldCharType="end"/>
        </w:r>
        <w:r>
          <w:rPr>
            <w:lang w:val="uk-UA"/>
          </w:rPr>
          <w:t>/21</w:t>
        </w:r>
      </w:p>
    </w:sdtContent>
  </w:sdt>
  <w:p w:rsidR="00A53058" w:rsidRDefault="00A530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30" w:rsidRDefault="002F7830" w:rsidP="00A16EF7">
      <w:pPr>
        <w:spacing w:after="0" w:line="240" w:lineRule="auto"/>
      </w:pPr>
      <w:r>
        <w:separator/>
      </w:r>
    </w:p>
  </w:footnote>
  <w:footnote w:type="continuationSeparator" w:id="0">
    <w:p w:rsidR="002F7830" w:rsidRDefault="002F7830" w:rsidP="00A1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09FE"/>
    <w:multiLevelType w:val="hybridMultilevel"/>
    <w:tmpl w:val="FD70384C"/>
    <w:lvl w:ilvl="0" w:tplc="04190017">
      <w:start w:val="1"/>
      <w:numFmt w:val="lowerLetter"/>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15:restartNumberingAfterBreak="0">
    <w:nsid w:val="1EB661FE"/>
    <w:multiLevelType w:val="hybridMultilevel"/>
    <w:tmpl w:val="27BCB34A"/>
    <w:lvl w:ilvl="0" w:tplc="DB666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F8"/>
    <w:rsid w:val="00007DDC"/>
    <w:rsid w:val="000126F3"/>
    <w:rsid w:val="00024A1A"/>
    <w:rsid w:val="0004367E"/>
    <w:rsid w:val="00061FAF"/>
    <w:rsid w:val="0006476F"/>
    <w:rsid w:val="000C102B"/>
    <w:rsid w:val="000D26FA"/>
    <w:rsid w:val="000E4E3D"/>
    <w:rsid w:val="00121857"/>
    <w:rsid w:val="00172ABF"/>
    <w:rsid w:val="001A1F16"/>
    <w:rsid w:val="001B7280"/>
    <w:rsid w:val="001F0579"/>
    <w:rsid w:val="001F74F3"/>
    <w:rsid w:val="0022277A"/>
    <w:rsid w:val="00236887"/>
    <w:rsid w:val="002379C3"/>
    <w:rsid w:val="002428B5"/>
    <w:rsid w:val="00243ECF"/>
    <w:rsid w:val="002538E8"/>
    <w:rsid w:val="00262AEB"/>
    <w:rsid w:val="0028252C"/>
    <w:rsid w:val="002832A9"/>
    <w:rsid w:val="002939AD"/>
    <w:rsid w:val="002F7830"/>
    <w:rsid w:val="00326BC3"/>
    <w:rsid w:val="003475E8"/>
    <w:rsid w:val="003833F9"/>
    <w:rsid w:val="00390893"/>
    <w:rsid w:val="003935F1"/>
    <w:rsid w:val="003A7E07"/>
    <w:rsid w:val="003C447C"/>
    <w:rsid w:val="003D16D6"/>
    <w:rsid w:val="003D2C7B"/>
    <w:rsid w:val="003D5F59"/>
    <w:rsid w:val="003F1ACF"/>
    <w:rsid w:val="003F6121"/>
    <w:rsid w:val="004031C5"/>
    <w:rsid w:val="00426223"/>
    <w:rsid w:val="00444E67"/>
    <w:rsid w:val="00447121"/>
    <w:rsid w:val="00450F2B"/>
    <w:rsid w:val="0047750C"/>
    <w:rsid w:val="00482E33"/>
    <w:rsid w:val="00497F19"/>
    <w:rsid w:val="004A2A10"/>
    <w:rsid w:val="004A2F33"/>
    <w:rsid w:val="004B3EAA"/>
    <w:rsid w:val="004D4934"/>
    <w:rsid w:val="0053631F"/>
    <w:rsid w:val="00575F87"/>
    <w:rsid w:val="00602E2D"/>
    <w:rsid w:val="006130E7"/>
    <w:rsid w:val="0069039B"/>
    <w:rsid w:val="00692BC4"/>
    <w:rsid w:val="006A131E"/>
    <w:rsid w:val="006C1B42"/>
    <w:rsid w:val="006D5185"/>
    <w:rsid w:val="006E54C7"/>
    <w:rsid w:val="006F212F"/>
    <w:rsid w:val="00735C3B"/>
    <w:rsid w:val="00737AAD"/>
    <w:rsid w:val="007E26D2"/>
    <w:rsid w:val="008151F0"/>
    <w:rsid w:val="00837A65"/>
    <w:rsid w:val="008418E0"/>
    <w:rsid w:val="00877951"/>
    <w:rsid w:val="008C2AE8"/>
    <w:rsid w:val="008E19C3"/>
    <w:rsid w:val="009316BF"/>
    <w:rsid w:val="009347AF"/>
    <w:rsid w:val="0097633D"/>
    <w:rsid w:val="00977560"/>
    <w:rsid w:val="00986C3F"/>
    <w:rsid w:val="00990948"/>
    <w:rsid w:val="009B7EF8"/>
    <w:rsid w:val="009D20EF"/>
    <w:rsid w:val="00A022E5"/>
    <w:rsid w:val="00A16EF7"/>
    <w:rsid w:val="00A53058"/>
    <w:rsid w:val="00A706BE"/>
    <w:rsid w:val="00A9209C"/>
    <w:rsid w:val="00AA53C9"/>
    <w:rsid w:val="00AB1CA4"/>
    <w:rsid w:val="00AB28D1"/>
    <w:rsid w:val="00AC5026"/>
    <w:rsid w:val="00AE3C09"/>
    <w:rsid w:val="00AF176C"/>
    <w:rsid w:val="00B1380C"/>
    <w:rsid w:val="00B20D16"/>
    <w:rsid w:val="00B20E75"/>
    <w:rsid w:val="00B45A40"/>
    <w:rsid w:val="00B53FC7"/>
    <w:rsid w:val="00B57FC9"/>
    <w:rsid w:val="00B73CE5"/>
    <w:rsid w:val="00BA358B"/>
    <w:rsid w:val="00BC2138"/>
    <w:rsid w:val="00BD3B28"/>
    <w:rsid w:val="00BE2D68"/>
    <w:rsid w:val="00BE46EC"/>
    <w:rsid w:val="00C47A4C"/>
    <w:rsid w:val="00C7382C"/>
    <w:rsid w:val="00CA17D6"/>
    <w:rsid w:val="00CA22DF"/>
    <w:rsid w:val="00CD3FCB"/>
    <w:rsid w:val="00CE5316"/>
    <w:rsid w:val="00D51EA2"/>
    <w:rsid w:val="00D661D8"/>
    <w:rsid w:val="00D77B48"/>
    <w:rsid w:val="00DB02A1"/>
    <w:rsid w:val="00DC4702"/>
    <w:rsid w:val="00DE2EF0"/>
    <w:rsid w:val="00DF0E4E"/>
    <w:rsid w:val="00E61C72"/>
    <w:rsid w:val="00E66267"/>
    <w:rsid w:val="00E93290"/>
    <w:rsid w:val="00EA57A5"/>
    <w:rsid w:val="00EA60A3"/>
    <w:rsid w:val="00EC206B"/>
    <w:rsid w:val="00EC313C"/>
    <w:rsid w:val="00ED2730"/>
    <w:rsid w:val="00F010F3"/>
    <w:rsid w:val="00F127D5"/>
    <w:rsid w:val="00F176FA"/>
    <w:rsid w:val="00F20120"/>
    <w:rsid w:val="00F54D62"/>
    <w:rsid w:val="00F8462D"/>
    <w:rsid w:val="00F846EB"/>
    <w:rsid w:val="00F94074"/>
    <w:rsid w:val="00F96E70"/>
    <w:rsid w:val="00FA59AB"/>
    <w:rsid w:val="00FA635E"/>
    <w:rsid w:val="00FB02B4"/>
    <w:rsid w:val="00FC5DFA"/>
    <w:rsid w:val="00FE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5DA30-6D31-429C-B69C-C9457C0C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7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EF8"/>
    <w:rPr>
      <w:rFonts w:ascii="Times New Roman" w:eastAsia="Times New Roman" w:hAnsi="Times New Roman" w:cs="Times New Roman"/>
      <w:b/>
      <w:bCs/>
      <w:kern w:val="36"/>
      <w:sz w:val="48"/>
      <w:szCs w:val="48"/>
    </w:rPr>
  </w:style>
  <w:style w:type="character" w:customStyle="1" w:styleId="a3">
    <w:name w:val="Основной текст Знак"/>
    <w:basedOn w:val="a0"/>
    <w:link w:val="a4"/>
    <w:uiPriority w:val="99"/>
    <w:semiHidden/>
    <w:rsid w:val="009B7EF8"/>
    <w:rPr>
      <w:rFonts w:ascii="Times New Roman" w:eastAsia="Times New Roman" w:hAnsi="Times New Roman" w:cs="Times New Roman"/>
      <w:sz w:val="24"/>
      <w:szCs w:val="24"/>
    </w:rPr>
  </w:style>
  <w:style w:type="paragraph" w:styleId="a4">
    <w:name w:val="Body Text"/>
    <w:basedOn w:val="a"/>
    <w:link w:val="a3"/>
    <w:uiPriority w:val="99"/>
    <w:semiHidden/>
    <w:unhideWhenUsed/>
    <w:rsid w:val="009B7E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7382C"/>
    <w:rPr>
      <w:color w:val="0000FF"/>
      <w:u w:val="single"/>
    </w:rPr>
  </w:style>
  <w:style w:type="table" w:styleId="a6">
    <w:name w:val="Table Grid"/>
    <w:basedOn w:val="a1"/>
    <w:uiPriority w:val="59"/>
    <w:rsid w:val="00AC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5026"/>
    <w:pPr>
      <w:ind w:left="720"/>
      <w:contextualSpacing/>
    </w:pPr>
  </w:style>
  <w:style w:type="paragraph" w:styleId="a8">
    <w:name w:val="header"/>
    <w:basedOn w:val="a"/>
    <w:link w:val="a9"/>
    <w:uiPriority w:val="99"/>
    <w:unhideWhenUsed/>
    <w:rsid w:val="00A16E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6EF7"/>
  </w:style>
  <w:style w:type="paragraph" w:styleId="aa">
    <w:name w:val="footer"/>
    <w:basedOn w:val="a"/>
    <w:link w:val="ab"/>
    <w:uiPriority w:val="99"/>
    <w:unhideWhenUsed/>
    <w:rsid w:val="00A16E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6EF7"/>
  </w:style>
  <w:style w:type="paragraph" w:styleId="ac">
    <w:name w:val="Balloon Text"/>
    <w:basedOn w:val="a"/>
    <w:link w:val="ad"/>
    <w:uiPriority w:val="99"/>
    <w:semiHidden/>
    <w:unhideWhenUsed/>
    <w:rsid w:val="005363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36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verfg.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7601</Words>
  <Characters>43327</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 Petrashyk</dc:creator>
  <cp:lastModifiedBy>Nataliia</cp:lastModifiedBy>
  <cp:revision>2</cp:revision>
  <dcterms:created xsi:type="dcterms:W3CDTF">2020-11-26T14:56:00Z</dcterms:created>
  <dcterms:modified xsi:type="dcterms:W3CDTF">2020-11-26T14:56:00Z</dcterms:modified>
</cp:coreProperties>
</file>