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A33" w:rsidRPr="00067DBE" w:rsidRDefault="00495A33" w:rsidP="00BF4D3A">
      <w:pPr>
        <w:spacing w:after="0"/>
        <w:ind w:left="4962"/>
        <w:jc w:val="right"/>
        <w:rPr>
          <w:rFonts w:ascii="Times New Roman" w:hAnsi="Times New Roman"/>
          <w:b/>
          <w:bCs/>
          <w:sz w:val="28"/>
          <w:szCs w:val="28"/>
        </w:rPr>
      </w:pPr>
      <w:r w:rsidRPr="00067DBE">
        <w:rPr>
          <w:rFonts w:ascii="Times New Roman" w:hAnsi="Times New Roman"/>
          <w:sz w:val="28"/>
          <w:szCs w:val="28"/>
        </w:rPr>
        <w:t>Додаток 2</w:t>
      </w:r>
      <w:r w:rsidRPr="00067DBE">
        <w:rPr>
          <w:rFonts w:ascii="Times New Roman" w:hAnsi="Times New Roman"/>
          <w:b/>
          <w:bCs/>
          <w:sz w:val="28"/>
          <w:szCs w:val="28"/>
        </w:rPr>
        <w:t xml:space="preserve"> </w:t>
      </w:r>
    </w:p>
    <w:p w:rsidR="00495A33" w:rsidRPr="00035C90" w:rsidRDefault="00495A33" w:rsidP="00D838BF">
      <w:pPr>
        <w:tabs>
          <w:tab w:val="left" w:pos="6663"/>
        </w:tabs>
        <w:ind w:left="4962"/>
        <w:jc w:val="both"/>
        <w:rPr>
          <w:rFonts w:ascii="Times New Roman" w:hAnsi="Times New Roman"/>
          <w:b/>
          <w:bCs/>
          <w:color w:val="000000"/>
          <w:sz w:val="28"/>
          <w:szCs w:val="28"/>
        </w:rPr>
      </w:pPr>
      <w:r>
        <w:rPr>
          <w:rFonts w:ascii="Times New Roman" w:hAnsi="Times New Roman"/>
          <w:b/>
          <w:bCs/>
          <w:color w:val="000000"/>
          <w:sz w:val="28"/>
          <w:szCs w:val="28"/>
        </w:rPr>
        <w:t>ЗАТВЕРДЖЕНО</w:t>
      </w:r>
      <w:r>
        <w:rPr>
          <w:rFonts w:ascii="Times New Roman" w:hAnsi="Times New Roman"/>
          <w:sz w:val="28"/>
          <w:szCs w:val="28"/>
        </w:rPr>
        <w:br/>
      </w:r>
      <w:r w:rsidRPr="00353A93">
        <w:rPr>
          <w:rFonts w:ascii="Times New Roman" w:hAnsi="Times New Roman"/>
          <w:bCs/>
          <w:color w:val="000000"/>
          <w:sz w:val="28"/>
          <w:szCs w:val="28"/>
        </w:rPr>
        <w:t>розпорядженням керівника Секретаріату Конституційного Суду України</w:t>
      </w:r>
    </w:p>
    <w:p w:rsidR="00035C90" w:rsidRPr="00035C90" w:rsidRDefault="00035C90" w:rsidP="00035C90">
      <w:pPr>
        <w:ind w:left="4962"/>
        <w:jc w:val="both"/>
        <w:rPr>
          <w:rFonts w:ascii="Times New Roman" w:hAnsi="Times New Roman"/>
          <w:bCs/>
          <w:sz w:val="28"/>
          <w:szCs w:val="28"/>
          <w:lang w:eastAsia="uk-UA"/>
        </w:rPr>
      </w:pPr>
      <w:r w:rsidRPr="00035C90">
        <w:rPr>
          <w:rFonts w:ascii="Times New Roman" w:hAnsi="Times New Roman"/>
          <w:bCs/>
          <w:sz w:val="28"/>
          <w:szCs w:val="28"/>
        </w:rPr>
        <w:t>від 13 грудня 2021 р. № 307/4/2021-к/</w:t>
      </w:r>
      <w:proofErr w:type="spellStart"/>
      <w:r w:rsidRPr="00035C90">
        <w:rPr>
          <w:rFonts w:ascii="Times New Roman" w:hAnsi="Times New Roman"/>
          <w:bCs/>
          <w:sz w:val="28"/>
          <w:szCs w:val="28"/>
        </w:rPr>
        <w:t>тр</w:t>
      </w:r>
      <w:proofErr w:type="spellEnd"/>
    </w:p>
    <w:p w:rsidR="00495A33" w:rsidRPr="00377E9F" w:rsidRDefault="00495A33" w:rsidP="00BE653C">
      <w:pPr>
        <w:shd w:val="clear" w:color="auto" w:fill="FFFFFF"/>
        <w:spacing w:after="0" w:line="240" w:lineRule="auto"/>
        <w:ind w:left="142" w:right="-1"/>
        <w:jc w:val="center"/>
        <w:rPr>
          <w:rFonts w:ascii="Times New Roman" w:hAnsi="Times New Roman"/>
          <w:b/>
          <w:bCs/>
          <w:color w:val="000000"/>
          <w:sz w:val="16"/>
          <w:szCs w:val="16"/>
          <w:lang w:eastAsia="uk-UA"/>
        </w:rPr>
      </w:pPr>
    </w:p>
    <w:p w:rsidR="00495A33" w:rsidRDefault="00495A33" w:rsidP="00BE653C">
      <w:pPr>
        <w:shd w:val="clear" w:color="auto" w:fill="FFFFFF"/>
        <w:spacing w:after="0" w:line="240" w:lineRule="auto"/>
        <w:ind w:left="450" w:right="450"/>
        <w:jc w:val="center"/>
        <w:rPr>
          <w:rFonts w:ascii="Times New Roman" w:hAnsi="Times New Roman"/>
          <w:b/>
          <w:bCs/>
          <w:color w:val="000000"/>
          <w:sz w:val="28"/>
          <w:szCs w:val="28"/>
          <w:lang w:eastAsia="uk-UA"/>
        </w:rPr>
      </w:pPr>
      <w:r>
        <w:rPr>
          <w:rFonts w:ascii="Times New Roman" w:hAnsi="Times New Roman"/>
          <w:b/>
          <w:bCs/>
          <w:color w:val="000000"/>
          <w:sz w:val="28"/>
          <w:szCs w:val="28"/>
          <w:lang w:eastAsia="uk-UA"/>
        </w:rPr>
        <w:t>УМОВИ</w:t>
      </w:r>
      <w:r>
        <w:rPr>
          <w:rFonts w:ascii="Times New Roman" w:hAnsi="Times New Roman"/>
          <w:color w:val="000000"/>
          <w:sz w:val="28"/>
          <w:szCs w:val="28"/>
          <w:lang w:eastAsia="uk-UA"/>
        </w:rPr>
        <w:br/>
      </w:r>
      <w:r>
        <w:rPr>
          <w:rFonts w:ascii="Times New Roman" w:hAnsi="Times New Roman"/>
          <w:b/>
          <w:bCs/>
          <w:color w:val="000000"/>
          <w:sz w:val="28"/>
          <w:szCs w:val="28"/>
          <w:lang w:eastAsia="uk-UA"/>
        </w:rPr>
        <w:t xml:space="preserve">проведення конкурсу на зайняття строкової </w:t>
      </w:r>
      <w:r>
        <w:rPr>
          <w:rFonts w:ascii="Times New Roman" w:hAnsi="Times New Roman"/>
          <w:b/>
          <w:sz w:val="28"/>
          <w:szCs w:val="28"/>
        </w:rPr>
        <w:t>посади</w:t>
      </w:r>
      <w:r>
        <w:rPr>
          <w:rFonts w:ascii="Times New Roman" w:hAnsi="Times New Roman"/>
          <w:b/>
          <w:bCs/>
          <w:color w:val="000000"/>
          <w:sz w:val="28"/>
          <w:szCs w:val="28"/>
          <w:lang w:eastAsia="uk-UA"/>
        </w:rPr>
        <w:t xml:space="preserve"> головного спеціаліста відділу бухгалтерського обліку та звітності Бухгалтерської служби Конституційного Суду України </w:t>
      </w:r>
      <w:bookmarkStart w:id="0" w:name="_GoBack"/>
      <w:bookmarkEnd w:id="0"/>
    </w:p>
    <w:p w:rsidR="00495A33" w:rsidRPr="00377E9F" w:rsidRDefault="00495A33" w:rsidP="00BE653C">
      <w:pPr>
        <w:spacing w:after="0"/>
        <w:ind w:firstLine="720"/>
        <w:jc w:val="center"/>
        <w:rPr>
          <w:rFonts w:ascii="Times New Roman" w:hAnsi="Times New Roman"/>
          <w:b/>
          <w:sz w:val="16"/>
          <w:szCs w:val="16"/>
        </w:rPr>
      </w:pPr>
    </w:p>
    <w:tbl>
      <w:tblPr>
        <w:tblW w:w="5254" w:type="pct"/>
        <w:tblInd w:w="-281" w:type="dxa"/>
        <w:tblCellMar>
          <w:left w:w="0" w:type="dxa"/>
          <w:right w:w="0" w:type="dxa"/>
        </w:tblCellMar>
        <w:tblLook w:val="00A0" w:firstRow="1" w:lastRow="0" w:firstColumn="1" w:lastColumn="0" w:noHBand="0" w:noVBand="0"/>
      </w:tblPr>
      <w:tblGrid>
        <w:gridCol w:w="299"/>
        <w:gridCol w:w="2392"/>
        <w:gridCol w:w="8187"/>
      </w:tblGrid>
      <w:tr w:rsidR="00495A33" w:rsidTr="00422EAD">
        <w:trPr>
          <w:trHeight w:val="214"/>
        </w:trPr>
        <w:tc>
          <w:tcPr>
            <w:tcW w:w="10865" w:type="dxa"/>
            <w:gridSpan w:val="3"/>
            <w:tcBorders>
              <w:top w:val="single" w:sz="2" w:space="0" w:color="auto"/>
              <w:left w:val="single" w:sz="2" w:space="0" w:color="auto"/>
              <w:bottom w:val="single" w:sz="2" w:space="0" w:color="auto"/>
              <w:right w:val="single" w:sz="2" w:space="0" w:color="auto"/>
            </w:tcBorders>
            <w:vAlign w:val="center"/>
          </w:tcPr>
          <w:p w:rsidR="00495A33" w:rsidRDefault="00495A33">
            <w:pPr>
              <w:spacing w:after="0" w:line="240" w:lineRule="auto"/>
              <w:jc w:val="center"/>
              <w:rPr>
                <w:rFonts w:ascii="Times New Roman" w:hAnsi="Times New Roman"/>
                <w:b/>
                <w:sz w:val="24"/>
                <w:szCs w:val="24"/>
                <w:lang w:eastAsia="uk-UA"/>
              </w:rPr>
            </w:pPr>
            <w:bookmarkStart w:id="1" w:name="n766"/>
            <w:bookmarkEnd w:id="1"/>
            <w:r>
              <w:rPr>
                <w:rFonts w:ascii="Times New Roman" w:hAnsi="Times New Roman"/>
                <w:b/>
                <w:sz w:val="24"/>
                <w:szCs w:val="24"/>
                <w:lang w:eastAsia="uk-UA"/>
              </w:rPr>
              <w:t>ЗАГАЛЬНІ УМОВИ</w:t>
            </w:r>
          </w:p>
        </w:tc>
      </w:tr>
      <w:tr w:rsidR="00495A33" w:rsidTr="00422EAD">
        <w:trPr>
          <w:trHeight w:val="8657"/>
        </w:trPr>
        <w:tc>
          <w:tcPr>
            <w:tcW w:w="2688" w:type="dxa"/>
            <w:gridSpan w:val="2"/>
            <w:tcBorders>
              <w:top w:val="single" w:sz="2" w:space="0" w:color="auto"/>
              <w:left w:val="single" w:sz="2" w:space="0" w:color="auto"/>
              <w:bottom w:val="single" w:sz="2" w:space="0" w:color="auto"/>
              <w:right w:val="single" w:sz="2" w:space="0" w:color="auto"/>
            </w:tcBorders>
          </w:tcPr>
          <w:p w:rsidR="00495A33" w:rsidRDefault="00495A33">
            <w:pPr>
              <w:spacing w:after="0" w:line="240" w:lineRule="auto"/>
              <w:ind w:left="135"/>
              <w:rPr>
                <w:rFonts w:ascii="Times New Roman" w:hAnsi="Times New Roman"/>
                <w:sz w:val="24"/>
                <w:szCs w:val="24"/>
                <w:lang w:eastAsia="uk-UA"/>
              </w:rPr>
            </w:pPr>
            <w:r>
              <w:rPr>
                <w:rFonts w:ascii="Times New Roman" w:hAnsi="Times New Roman"/>
                <w:sz w:val="24"/>
                <w:szCs w:val="24"/>
                <w:lang w:eastAsia="uk-UA"/>
              </w:rPr>
              <w:t>Посадові обов’язки</w:t>
            </w:r>
          </w:p>
        </w:tc>
        <w:tc>
          <w:tcPr>
            <w:tcW w:w="8177" w:type="dxa"/>
            <w:tcBorders>
              <w:top w:val="single" w:sz="2" w:space="0" w:color="auto"/>
              <w:left w:val="single" w:sz="2" w:space="0" w:color="auto"/>
              <w:bottom w:val="single" w:sz="2" w:space="0" w:color="auto"/>
              <w:right w:val="single" w:sz="2" w:space="0" w:color="auto"/>
            </w:tcBorders>
          </w:tcPr>
          <w:p w:rsidR="00495A33" w:rsidRDefault="00495A33" w:rsidP="00773071">
            <w:pPr>
              <w:pStyle w:val="rvps2"/>
              <w:numPr>
                <w:ilvl w:val="0"/>
                <w:numId w:val="1"/>
              </w:numPr>
              <w:spacing w:before="0" w:beforeAutospacing="0" w:after="0" w:afterAutospacing="0"/>
              <w:ind w:left="354" w:right="222" w:hanging="284"/>
              <w:jc w:val="both"/>
            </w:pPr>
            <w:r>
              <w:t>здійснення нарахування заробітної плати працівникам Конституційного Суду України та проведення нарахування і утримання внесків, податків, зборів із заробітної плати згідно з чинними нормами законодавства України;</w:t>
            </w:r>
          </w:p>
          <w:p w:rsidR="00495A33" w:rsidRDefault="00495A33" w:rsidP="00773071">
            <w:pPr>
              <w:pStyle w:val="rvps2"/>
              <w:numPr>
                <w:ilvl w:val="0"/>
                <w:numId w:val="1"/>
              </w:numPr>
              <w:spacing w:before="0" w:beforeAutospacing="0" w:after="0" w:afterAutospacing="0"/>
              <w:ind w:left="354" w:right="222" w:hanging="284"/>
              <w:jc w:val="both"/>
            </w:pPr>
            <w:r>
              <w:t>надання довідок про заробітну плату;</w:t>
            </w:r>
          </w:p>
          <w:p w:rsidR="00495A33" w:rsidRDefault="00495A33" w:rsidP="00773071">
            <w:pPr>
              <w:pStyle w:val="rvps2"/>
              <w:numPr>
                <w:ilvl w:val="0"/>
                <w:numId w:val="1"/>
              </w:numPr>
              <w:spacing w:before="0" w:beforeAutospacing="0" w:after="0" w:afterAutospacing="0"/>
              <w:ind w:left="354" w:right="222" w:hanging="284"/>
              <w:jc w:val="both"/>
            </w:pPr>
            <w:r>
              <w:t>оформлення документів (відомості на виплату заробітної плати, розрахунок сум внесків, податків та зборів тощо), які необхідні для своєчасної виплати заробітної плати, відпускних, допомоги з тимчасової втрати працездатності; формування документів для подальшої здачі в Архів Конституційного Суду України;</w:t>
            </w:r>
          </w:p>
          <w:p w:rsidR="00495A33" w:rsidRDefault="00495A33" w:rsidP="00773071">
            <w:pPr>
              <w:pStyle w:val="rvps2"/>
              <w:numPr>
                <w:ilvl w:val="0"/>
                <w:numId w:val="1"/>
              </w:numPr>
              <w:spacing w:before="0" w:beforeAutospacing="0" w:after="0" w:afterAutospacing="0"/>
              <w:ind w:left="354" w:right="222" w:hanging="284"/>
              <w:jc w:val="both"/>
            </w:pPr>
            <w:r>
              <w:t>своєчасне опрацьовування розпоряджень Голови Конституційного Суду України та керівника Секретаріату Конституційного Суду України щодо оплати праці працівників Суду та внесення зміни до облікових регістрів з оплати праці;</w:t>
            </w:r>
          </w:p>
          <w:p w:rsidR="00495A33" w:rsidRPr="00345D59" w:rsidRDefault="00495A33" w:rsidP="00806FF3">
            <w:pPr>
              <w:pStyle w:val="rvps2"/>
              <w:numPr>
                <w:ilvl w:val="0"/>
                <w:numId w:val="1"/>
              </w:numPr>
              <w:spacing w:before="0" w:beforeAutospacing="0" w:after="0" w:afterAutospacing="0"/>
              <w:ind w:left="354" w:right="222" w:hanging="284"/>
              <w:jc w:val="both"/>
            </w:pPr>
            <w:r w:rsidRPr="00806FF3">
              <w:t xml:space="preserve">підготовка даних для складання місячної, квартальної та річної звітності, а також забезпечення своєчасного формування та надання до податкових органів </w:t>
            </w:r>
            <w:r w:rsidRPr="00345D59">
              <w:t>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p w:rsidR="00495A33" w:rsidRDefault="00495A33" w:rsidP="00773071">
            <w:pPr>
              <w:pStyle w:val="rvps2"/>
              <w:numPr>
                <w:ilvl w:val="0"/>
                <w:numId w:val="1"/>
              </w:numPr>
              <w:spacing w:before="0" w:beforeAutospacing="0" w:after="0" w:afterAutospacing="0"/>
              <w:ind w:left="354" w:right="222" w:hanging="284"/>
              <w:jc w:val="both"/>
            </w:pPr>
            <w:r>
              <w:t>здійснення моніторингу нормативно-правових актів з бухгалтерського обліку та бюджетного законодавства;</w:t>
            </w:r>
          </w:p>
          <w:p w:rsidR="00495A33" w:rsidRDefault="00495A33" w:rsidP="00773071">
            <w:pPr>
              <w:pStyle w:val="rvps2"/>
              <w:numPr>
                <w:ilvl w:val="0"/>
                <w:numId w:val="1"/>
              </w:numPr>
              <w:spacing w:before="0" w:beforeAutospacing="0" w:after="0" w:afterAutospacing="0"/>
              <w:ind w:left="354" w:right="222" w:hanging="284"/>
              <w:jc w:val="both"/>
            </w:pPr>
            <w:r>
              <w:t>підготовка проєктів розпоряджень, листів;</w:t>
            </w:r>
          </w:p>
          <w:p w:rsidR="00495A33" w:rsidRDefault="00495A33" w:rsidP="00773071">
            <w:pPr>
              <w:pStyle w:val="rvps2"/>
              <w:numPr>
                <w:ilvl w:val="0"/>
                <w:numId w:val="1"/>
              </w:numPr>
              <w:spacing w:before="0" w:beforeAutospacing="0" w:after="0" w:afterAutospacing="0"/>
              <w:ind w:left="354" w:right="222" w:hanging="284"/>
              <w:jc w:val="both"/>
            </w:pPr>
            <w:r>
              <w:t>опрацьовування листків з тимчасової втрати працездатності, підготовка та надання до Фонду соціального страхування з тимчасової втрати працездатності звітів для отримання коштів на їх виплату та повідомлення про виплату коштів застрахованим особам, здійснення та надання розрахунків відпускних постраждалим внаслідок Чорнобильської катастрофи до відповідних органів для забезпечення їх виплати;</w:t>
            </w:r>
          </w:p>
          <w:p w:rsidR="00495A33" w:rsidRPr="00422EAD" w:rsidRDefault="00495A33" w:rsidP="00422EAD">
            <w:pPr>
              <w:pStyle w:val="rvps2"/>
              <w:numPr>
                <w:ilvl w:val="0"/>
                <w:numId w:val="1"/>
              </w:numPr>
              <w:spacing w:before="0" w:beforeAutospacing="0" w:after="0" w:afterAutospacing="0"/>
              <w:ind w:left="354" w:right="222" w:hanging="284"/>
              <w:jc w:val="both"/>
            </w:pPr>
            <w:r>
              <w:t>виконання окремих доручень керівництва Секретаріату Суду, керівника Бухгалтерської служби Суду, завідувача відділу, що зумовлені завданнями відділу</w:t>
            </w:r>
          </w:p>
        </w:tc>
      </w:tr>
      <w:tr w:rsidR="00495A33" w:rsidTr="00422EAD">
        <w:trPr>
          <w:trHeight w:val="715"/>
        </w:trPr>
        <w:tc>
          <w:tcPr>
            <w:tcW w:w="2688" w:type="dxa"/>
            <w:gridSpan w:val="2"/>
            <w:tcBorders>
              <w:top w:val="single" w:sz="2" w:space="0" w:color="auto"/>
              <w:left w:val="single" w:sz="2" w:space="0" w:color="auto"/>
              <w:bottom w:val="single" w:sz="2" w:space="0" w:color="auto"/>
              <w:right w:val="single" w:sz="2" w:space="0" w:color="auto"/>
            </w:tcBorders>
          </w:tcPr>
          <w:p w:rsidR="00495A33" w:rsidRDefault="00495A33">
            <w:pPr>
              <w:spacing w:after="0" w:line="240" w:lineRule="auto"/>
              <w:ind w:left="135"/>
              <w:rPr>
                <w:rFonts w:ascii="Times New Roman" w:hAnsi="Times New Roman"/>
                <w:sz w:val="24"/>
                <w:szCs w:val="24"/>
                <w:lang w:eastAsia="uk-UA"/>
              </w:rPr>
            </w:pPr>
            <w:r>
              <w:rPr>
                <w:rFonts w:ascii="Times New Roman" w:hAnsi="Times New Roman"/>
                <w:sz w:val="24"/>
                <w:szCs w:val="24"/>
                <w:lang w:eastAsia="uk-UA"/>
              </w:rPr>
              <w:t>Умови оплати праці</w:t>
            </w:r>
          </w:p>
        </w:tc>
        <w:tc>
          <w:tcPr>
            <w:tcW w:w="8177" w:type="dxa"/>
            <w:tcBorders>
              <w:top w:val="single" w:sz="2" w:space="0" w:color="auto"/>
              <w:left w:val="single" w:sz="2" w:space="0" w:color="auto"/>
              <w:bottom w:val="single" w:sz="2" w:space="0" w:color="auto"/>
              <w:right w:val="single" w:sz="2" w:space="0" w:color="auto"/>
            </w:tcBorders>
          </w:tcPr>
          <w:p w:rsidR="00495A33" w:rsidRPr="001050F7" w:rsidRDefault="00495A33" w:rsidP="001512A0">
            <w:pPr>
              <w:pStyle w:val="rvps140"/>
              <w:numPr>
                <w:ilvl w:val="0"/>
                <w:numId w:val="2"/>
              </w:numPr>
              <w:spacing w:before="0" w:beforeAutospacing="0" w:after="0" w:afterAutospacing="0"/>
              <w:ind w:left="289" w:right="274" w:hanging="283"/>
              <w:jc w:val="both"/>
              <w:rPr>
                <w:szCs w:val="24"/>
              </w:rPr>
            </w:pPr>
            <w:r w:rsidRPr="001050F7">
              <w:rPr>
                <w:szCs w:val="24"/>
                <w:lang w:eastAsia="en-US"/>
              </w:rPr>
              <w:t xml:space="preserve">посадовий оклад – </w:t>
            </w:r>
            <w:r w:rsidR="00061C82">
              <w:rPr>
                <w:szCs w:val="24"/>
              </w:rPr>
              <w:t>21</w:t>
            </w:r>
            <w:r w:rsidR="00061C82" w:rsidRPr="00651FC0">
              <w:rPr>
                <w:szCs w:val="24"/>
              </w:rPr>
              <w:t xml:space="preserve"> </w:t>
            </w:r>
            <w:r w:rsidR="00061C82">
              <w:rPr>
                <w:szCs w:val="24"/>
              </w:rPr>
              <w:t>125</w:t>
            </w:r>
            <w:r w:rsidR="00061C82" w:rsidRPr="00651FC0">
              <w:rPr>
                <w:szCs w:val="24"/>
              </w:rPr>
              <w:t>,</w:t>
            </w:r>
            <w:r w:rsidR="00061C82">
              <w:rPr>
                <w:szCs w:val="24"/>
              </w:rPr>
              <w:t xml:space="preserve">00 </w:t>
            </w:r>
            <w:r w:rsidRPr="001050F7">
              <w:rPr>
                <w:szCs w:val="24"/>
                <w:lang w:eastAsia="en-US"/>
              </w:rPr>
              <w:t xml:space="preserve"> грн</w:t>
            </w:r>
          </w:p>
          <w:p w:rsidR="00495A33" w:rsidRPr="001050F7" w:rsidRDefault="00495A33" w:rsidP="001512A0">
            <w:pPr>
              <w:pStyle w:val="rvps140"/>
              <w:numPr>
                <w:ilvl w:val="0"/>
                <w:numId w:val="2"/>
              </w:numPr>
              <w:spacing w:before="0" w:beforeAutospacing="0" w:after="0" w:afterAutospacing="0"/>
              <w:ind w:left="289" w:right="274" w:hanging="283"/>
              <w:jc w:val="both"/>
              <w:rPr>
                <w:szCs w:val="24"/>
                <w:lang w:eastAsia="en-US"/>
              </w:rPr>
            </w:pPr>
            <w:r w:rsidRPr="001050F7">
              <w:rPr>
                <w:szCs w:val="24"/>
                <w:lang w:eastAsia="en-US"/>
              </w:rPr>
              <w:t>надбавки, доплати та премії відповідно до статті 52 Закону України „Про державну службу“</w:t>
            </w:r>
          </w:p>
        </w:tc>
      </w:tr>
      <w:tr w:rsidR="00495A33" w:rsidTr="00422EAD">
        <w:trPr>
          <w:trHeight w:val="714"/>
        </w:trPr>
        <w:tc>
          <w:tcPr>
            <w:tcW w:w="2688" w:type="dxa"/>
            <w:gridSpan w:val="2"/>
            <w:tcBorders>
              <w:top w:val="single" w:sz="2" w:space="0" w:color="auto"/>
              <w:left w:val="single" w:sz="2" w:space="0" w:color="auto"/>
              <w:bottom w:val="single" w:sz="2" w:space="0" w:color="auto"/>
              <w:right w:val="single" w:sz="2" w:space="0" w:color="auto"/>
            </w:tcBorders>
          </w:tcPr>
          <w:p w:rsidR="00495A33" w:rsidRDefault="00495A33">
            <w:pPr>
              <w:spacing w:after="0" w:line="240" w:lineRule="auto"/>
              <w:ind w:left="143"/>
              <w:rPr>
                <w:rFonts w:ascii="Times New Roman" w:hAnsi="Times New Roman"/>
                <w:sz w:val="24"/>
                <w:szCs w:val="24"/>
                <w:lang w:eastAsia="uk-UA"/>
              </w:rPr>
            </w:pPr>
            <w:r>
              <w:rPr>
                <w:rFonts w:ascii="Times New Roman" w:hAnsi="Times New Roman"/>
                <w:sz w:val="24"/>
                <w:szCs w:val="24"/>
                <w:lang w:eastAsia="uk-UA"/>
              </w:rPr>
              <w:t>Інформація про строковість чи безстроковість призначення на посаду</w:t>
            </w:r>
          </w:p>
        </w:tc>
        <w:tc>
          <w:tcPr>
            <w:tcW w:w="8177" w:type="dxa"/>
            <w:tcBorders>
              <w:top w:val="single" w:sz="2" w:space="0" w:color="auto"/>
              <w:left w:val="single" w:sz="2" w:space="0" w:color="auto"/>
              <w:bottom w:val="single" w:sz="2" w:space="0" w:color="auto"/>
              <w:right w:val="single" w:sz="2" w:space="0" w:color="auto"/>
            </w:tcBorders>
          </w:tcPr>
          <w:p w:rsidR="00495A33" w:rsidRPr="001050F7" w:rsidRDefault="00495A33" w:rsidP="001512A0">
            <w:pPr>
              <w:pStyle w:val="rvps140"/>
              <w:numPr>
                <w:ilvl w:val="0"/>
                <w:numId w:val="3"/>
              </w:numPr>
              <w:spacing w:before="0" w:beforeAutospacing="0" w:after="0" w:afterAutospacing="0"/>
              <w:ind w:left="354" w:right="274" w:hanging="284"/>
              <w:jc w:val="both"/>
              <w:rPr>
                <w:szCs w:val="24"/>
              </w:rPr>
            </w:pPr>
            <w:proofErr w:type="spellStart"/>
            <w:r w:rsidRPr="001050F7">
              <w:rPr>
                <w:szCs w:val="24"/>
                <w:lang w:eastAsia="en-US"/>
              </w:rPr>
              <w:t>строково</w:t>
            </w:r>
            <w:proofErr w:type="spellEnd"/>
          </w:p>
          <w:p w:rsidR="00495A33" w:rsidRPr="001050F7" w:rsidRDefault="00495A33" w:rsidP="001512A0">
            <w:pPr>
              <w:pStyle w:val="rvps140"/>
              <w:numPr>
                <w:ilvl w:val="0"/>
                <w:numId w:val="3"/>
              </w:numPr>
              <w:spacing w:before="0" w:beforeAutospacing="0" w:after="0" w:afterAutospacing="0"/>
              <w:ind w:left="354" w:right="274" w:hanging="284"/>
              <w:jc w:val="both"/>
              <w:rPr>
                <w:szCs w:val="24"/>
                <w:lang w:eastAsia="en-US"/>
              </w:rPr>
            </w:pPr>
            <w:r w:rsidRPr="001050F7">
              <w:rPr>
                <w:lang w:eastAsia="en-US"/>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r w:rsidRPr="001050F7">
              <w:rPr>
                <w:szCs w:val="24"/>
                <w:lang w:eastAsia="en-US"/>
              </w:rPr>
              <w:t xml:space="preserve"> </w:t>
            </w:r>
          </w:p>
        </w:tc>
      </w:tr>
      <w:tr w:rsidR="00495A33" w:rsidTr="00422EAD">
        <w:trPr>
          <w:trHeight w:val="534"/>
        </w:trPr>
        <w:tc>
          <w:tcPr>
            <w:tcW w:w="2688" w:type="dxa"/>
            <w:gridSpan w:val="2"/>
            <w:tcBorders>
              <w:top w:val="single" w:sz="2" w:space="0" w:color="auto"/>
              <w:left w:val="single" w:sz="2" w:space="0" w:color="auto"/>
              <w:bottom w:val="single" w:sz="2" w:space="0" w:color="auto"/>
              <w:right w:val="single" w:sz="2" w:space="0" w:color="auto"/>
            </w:tcBorders>
          </w:tcPr>
          <w:p w:rsidR="00495A33" w:rsidRDefault="00495A33">
            <w:pPr>
              <w:spacing w:before="150" w:after="150" w:line="240" w:lineRule="auto"/>
              <w:ind w:left="135"/>
              <w:rPr>
                <w:rFonts w:ascii="Times New Roman" w:hAnsi="Times New Roman"/>
                <w:sz w:val="24"/>
                <w:szCs w:val="24"/>
                <w:lang w:eastAsia="uk-UA"/>
              </w:rPr>
            </w:pPr>
            <w:r>
              <w:rPr>
                <w:rFonts w:ascii="Times New Roman" w:hAnsi="Times New Roman"/>
                <w:sz w:val="24"/>
                <w:szCs w:val="24"/>
                <w:lang w:eastAsia="uk-UA"/>
              </w:rPr>
              <w:lastRenderedPageBreak/>
              <w:t>Перелік інформації, необхідної для участі в конкурсі, та строк її подання</w:t>
            </w:r>
          </w:p>
        </w:tc>
        <w:tc>
          <w:tcPr>
            <w:tcW w:w="8177" w:type="dxa"/>
            <w:tcBorders>
              <w:top w:val="single" w:sz="2" w:space="0" w:color="auto"/>
              <w:left w:val="single" w:sz="2" w:space="0" w:color="auto"/>
              <w:bottom w:val="single" w:sz="2" w:space="0" w:color="auto"/>
              <w:right w:val="single" w:sz="2" w:space="0" w:color="auto"/>
            </w:tcBorders>
            <w:vAlign w:val="center"/>
          </w:tcPr>
          <w:p w:rsidR="00377E9F" w:rsidRDefault="00377E9F" w:rsidP="00377E9F">
            <w:pPr>
              <w:pStyle w:val="rvps6"/>
              <w:shd w:val="clear" w:color="auto" w:fill="FFFFFF"/>
              <w:spacing w:before="0" w:beforeAutospacing="0" w:after="0" w:afterAutospacing="0"/>
              <w:ind w:left="414" w:right="450"/>
              <w:jc w:val="both"/>
            </w:pPr>
          </w:p>
          <w:p w:rsidR="00495A33" w:rsidRDefault="00495A33" w:rsidP="001512A0">
            <w:pPr>
              <w:pStyle w:val="rvps6"/>
              <w:numPr>
                <w:ilvl w:val="0"/>
                <w:numId w:val="4"/>
              </w:numPr>
              <w:shd w:val="clear" w:color="auto" w:fill="FFFFFF"/>
              <w:spacing w:before="0" w:beforeAutospacing="0" w:after="0" w:afterAutospacing="0"/>
              <w:ind w:left="414" w:right="450"/>
              <w:jc w:val="both"/>
            </w:pPr>
            <w:r>
              <w:t>заяву про участь у конкурсі із зазначенням основних мотивів щодо зайняття посади за формою згідно з </w:t>
            </w:r>
            <w:hyperlink r:id="rId5" w:anchor="n199" w:history="1">
              <w:r>
                <w:rPr>
                  <w:rStyle w:val="a3"/>
                </w:rPr>
                <w:t>додатком 2</w:t>
              </w:r>
            </w:hyperlink>
            <w:r>
              <w:t xml:space="preserve"> до </w:t>
            </w:r>
            <w:r>
              <w:rPr>
                <w:rStyle w:val="rvts23"/>
                <w:bCs/>
              </w:rPr>
              <w:t xml:space="preserve">Порядку проведення конкурсу на зайняття посад державної служби, затвердженого </w:t>
            </w:r>
            <w:r>
              <w:rPr>
                <w:rStyle w:val="rvts9"/>
                <w:bCs/>
              </w:rPr>
              <w:t>постановою Кабінету Міністрів України від 25 березня 2016 р. № 246, зі змінами (далі – Порядок проведення конкурсу)</w:t>
            </w:r>
            <w:r>
              <w:t>;</w:t>
            </w:r>
          </w:p>
          <w:p w:rsidR="00495A33" w:rsidRDefault="00495A33" w:rsidP="001512A0">
            <w:pPr>
              <w:pStyle w:val="rvps6"/>
              <w:numPr>
                <w:ilvl w:val="0"/>
                <w:numId w:val="4"/>
              </w:numPr>
              <w:shd w:val="clear" w:color="auto" w:fill="FFFFFF"/>
              <w:spacing w:before="0" w:beforeAutospacing="0" w:after="0" w:afterAutospacing="0"/>
              <w:ind w:left="414" w:right="450"/>
              <w:jc w:val="both"/>
            </w:pPr>
            <w:r>
              <w:t>резюме за формою згідно з </w:t>
            </w:r>
            <w:hyperlink r:id="rId6" w:anchor="n1039" w:history="1">
              <w:r>
                <w:rPr>
                  <w:rStyle w:val="a3"/>
                </w:rPr>
                <w:t>додатком 2</w:t>
              </w:r>
            </w:hyperlink>
            <w:hyperlink r:id="rId7" w:anchor="n1039" w:history="1">
              <w:r>
                <w:rPr>
                  <w:rStyle w:val="a3"/>
                  <w:b/>
                  <w:bCs/>
                  <w:sz w:val="2"/>
                  <w:szCs w:val="2"/>
                  <w:vertAlign w:val="superscript"/>
                </w:rPr>
                <w:t>-</w:t>
              </w:r>
              <w:r>
                <w:rPr>
                  <w:rStyle w:val="a3"/>
                  <w:b/>
                  <w:bCs/>
                  <w:sz w:val="16"/>
                  <w:szCs w:val="16"/>
                  <w:vertAlign w:val="superscript"/>
                </w:rPr>
                <w:t>1</w:t>
              </w:r>
            </w:hyperlink>
            <w:r>
              <w:t xml:space="preserve"> до Порядку проведення конкурсу, в якому обов’язково зазначається така інформація:</w:t>
            </w:r>
          </w:p>
          <w:p w:rsidR="00495A33" w:rsidRDefault="00495A33" w:rsidP="001512A0">
            <w:pPr>
              <w:pStyle w:val="rvps2"/>
              <w:numPr>
                <w:ilvl w:val="0"/>
                <w:numId w:val="5"/>
              </w:numPr>
              <w:shd w:val="clear" w:color="auto" w:fill="FFFFFF"/>
              <w:spacing w:before="0" w:beforeAutospacing="0" w:after="0" w:afterAutospacing="0"/>
              <w:ind w:left="414" w:right="245" w:hanging="284"/>
              <w:jc w:val="both"/>
            </w:pPr>
            <w:r>
              <w:t>прізвище, ім’я, по батькові кандидата;</w:t>
            </w:r>
          </w:p>
          <w:p w:rsidR="00495A33" w:rsidRDefault="00495A33" w:rsidP="001512A0">
            <w:pPr>
              <w:pStyle w:val="rvps2"/>
              <w:numPr>
                <w:ilvl w:val="0"/>
                <w:numId w:val="5"/>
              </w:numPr>
              <w:shd w:val="clear" w:color="auto" w:fill="FFFFFF"/>
              <w:spacing w:before="0" w:beforeAutospacing="0" w:after="0" w:afterAutospacing="0"/>
              <w:ind w:left="431" w:right="245" w:hanging="284"/>
              <w:jc w:val="both"/>
            </w:pPr>
            <w:r>
              <w:t>реквізити документа, що посвідчує особу та підтверджує громадянство України;</w:t>
            </w:r>
          </w:p>
          <w:p w:rsidR="00495A33" w:rsidRDefault="00495A33" w:rsidP="001512A0">
            <w:pPr>
              <w:pStyle w:val="rvps2"/>
              <w:numPr>
                <w:ilvl w:val="0"/>
                <w:numId w:val="5"/>
              </w:numPr>
              <w:shd w:val="clear" w:color="auto" w:fill="FFFFFF"/>
              <w:spacing w:before="0" w:beforeAutospacing="0" w:after="0" w:afterAutospacing="0"/>
              <w:ind w:left="431" w:right="245" w:hanging="284"/>
              <w:jc w:val="both"/>
            </w:pPr>
            <w:r>
              <w:t>підтвердження наявності відповідного ступеня вищої освіти;</w:t>
            </w:r>
          </w:p>
          <w:p w:rsidR="00495A33" w:rsidRDefault="00495A33" w:rsidP="001512A0">
            <w:pPr>
              <w:pStyle w:val="rvps2"/>
              <w:numPr>
                <w:ilvl w:val="0"/>
                <w:numId w:val="5"/>
              </w:numPr>
              <w:shd w:val="clear" w:color="auto" w:fill="FFFFFF"/>
              <w:spacing w:before="0" w:beforeAutospacing="0" w:after="0" w:afterAutospacing="0"/>
              <w:ind w:left="431" w:right="245" w:hanging="284"/>
              <w:jc w:val="both"/>
            </w:pPr>
            <w:r>
              <w:t>підтвердження рівня вільного володіння державною мовою;</w:t>
            </w:r>
          </w:p>
          <w:p w:rsidR="00495A33" w:rsidRDefault="00495A33" w:rsidP="001512A0">
            <w:pPr>
              <w:pStyle w:val="rvps2"/>
              <w:numPr>
                <w:ilvl w:val="0"/>
                <w:numId w:val="5"/>
              </w:numPr>
              <w:shd w:val="clear" w:color="auto" w:fill="FFFFFF"/>
              <w:spacing w:before="0" w:beforeAutospacing="0" w:after="0" w:afterAutospacing="0"/>
              <w:ind w:left="431" w:right="245" w:hanging="284"/>
              <w:jc w:val="both"/>
            </w:pPr>
            <w: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495A33" w:rsidRDefault="00495A33" w:rsidP="001512A0">
            <w:pPr>
              <w:pStyle w:val="rvps2"/>
              <w:numPr>
                <w:ilvl w:val="0"/>
                <w:numId w:val="4"/>
              </w:numPr>
              <w:shd w:val="clear" w:color="auto" w:fill="FFFFFF"/>
              <w:spacing w:before="0" w:beforeAutospacing="0" w:after="0" w:afterAutospacing="0"/>
              <w:ind w:left="414" w:right="245"/>
              <w:jc w:val="both"/>
            </w:pPr>
            <w:r>
              <w:t>заяву, в якій повідомляє, що до неї не застосовуються заборони, визначені частиною </w:t>
            </w:r>
            <w:hyperlink r:id="rId8" w:anchor="n13" w:tgtFrame="_blank" w:history="1">
              <w:r>
                <w:rPr>
                  <w:rStyle w:val="a3"/>
                </w:rPr>
                <w:t>третьою</w:t>
              </w:r>
            </w:hyperlink>
            <w:r>
              <w:t> або </w:t>
            </w:r>
            <w:hyperlink r:id="rId9" w:anchor="n14" w:tgtFrame="_blank" w:history="1">
              <w:r>
                <w:rPr>
                  <w:rStyle w:val="a3"/>
                </w:rPr>
                <w:t>четвертою</w:t>
              </w:r>
            </w:hyperlink>
            <w:r>
              <w:t>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495A33" w:rsidRDefault="00495A33">
            <w:pPr>
              <w:pStyle w:val="rvps2"/>
              <w:shd w:val="clear" w:color="auto" w:fill="FFFFFF"/>
              <w:spacing w:before="0" w:beforeAutospacing="0" w:after="0" w:afterAutospacing="0"/>
              <w:ind w:left="414" w:right="245" w:hanging="266"/>
              <w:jc w:val="both"/>
            </w:pPr>
            <w:r>
              <w:rPr>
                <w:shd w:val="clear" w:color="auto" w:fill="FFFFFF"/>
              </w:rPr>
              <w:t>3</w:t>
            </w:r>
            <w:r>
              <w:rPr>
                <w:rStyle w:val="rvts37"/>
                <w:b/>
                <w:bCs/>
                <w:sz w:val="2"/>
                <w:szCs w:val="2"/>
                <w:vertAlign w:val="superscript"/>
              </w:rPr>
              <w:t>-</w:t>
            </w:r>
            <w:r>
              <w:rPr>
                <w:rStyle w:val="rvts37"/>
                <w:b/>
                <w:bCs/>
                <w:sz w:val="16"/>
                <w:szCs w:val="16"/>
                <w:vertAlign w:val="superscript"/>
              </w:rPr>
              <w:t>1</w:t>
            </w:r>
            <w:r>
              <w:rPr>
                <w:shd w:val="clear" w:color="auto" w:fill="FFFFFF"/>
              </w:rPr>
              <w:t>) копію Державного сертифіката про рівень володіння державною</w:t>
            </w:r>
            <w:r>
              <w:rPr>
                <w:color w:val="333333"/>
                <w:shd w:val="clear" w:color="auto" w:fill="FFFFFF"/>
              </w:rPr>
              <w:t xml:space="preserve"> </w:t>
            </w:r>
            <w:r>
              <w:rPr>
                <w:shd w:val="clear" w:color="auto" w:fill="FFFFFF"/>
              </w:rPr>
              <w:t>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t>.</w:t>
            </w:r>
          </w:p>
          <w:p w:rsidR="00377E9F" w:rsidRPr="00377E9F" w:rsidRDefault="00377E9F">
            <w:pPr>
              <w:pStyle w:val="rvps2"/>
              <w:shd w:val="clear" w:color="auto" w:fill="FFFFFF"/>
              <w:spacing w:before="0" w:beforeAutospacing="0" w:after="0" w:afterAutospacing="0"/>
              <w:ind w:left="147" w:right="245" w:firstLine="284"/>
              <w:jc w:val="both"/>
              <w:rPr>
                <w:sz w:val="16"/>
                <w:szCs w:val="16"/>
              </w:rPr>
            </w:pPr>
          </w:p>
          <w:p w:rsidR="00495A33" w:rsidRDefault="00495A33">
            <w:pPr>
              <w:pStyle w:val="rvps2"/>
              <w:shd w:val="clear" w:color="auto" w:fill="FFFFFF"/>
              <w:spacing w:before="0" w:beforeAutospacing="0" w:after="0" w:afterAutospacing="0"/>
              <w:ind w:left="147" w:right="245" w:firstLine="284"/>
              <w:jc w:val="both"/>
            </w:pPr>
            <w:r>
              <w:t>Якщо особою, яка бажає взяти участь у конкурсі, незалежно від обставин подано декларацію особи, уповноваженої на виконання функцій держави або місцевого самоврядування, за минулий рік, її повторне подання не вимагається.</w:t>
            </w:r>
          </w:p>
          <w:p w:rsidR="00377E9F" w:rsidRPr="00377E9F" w:rsidRDefault="00377E9F">
            <w:pPr>
              <w:pStyle w:val="rvps2"/>
              <w:shd w:val="clear" w:color="auto" w:fill="FFFFFF"/>
              <w:spacing w:before="0" w:beforeAutospacing="0" w:after="0" w:afterAutospacing="0"/>
              <w:ind w:left="147" w:right="245" w:firstLine="284"/>
              <w:jc w:val="both"/>
              <w:rPr>
                <w:sz w:val="16"/>
                <w:szCs w:val="16"/>
              </w:rPr>
            </w:pPr>
          </w:p>
          <w:p w:rsidR="00495A33" w:rsidRDefault="00495A33">
            <w:pPr>
              <w:pStyle w:val="rvps2"/>
              <w:shd w:val="clear" w:color="auto" w:fill="FFFFFF"/>
              <w:spacing w:before="0" w:beforeAutospacing="0" w:after="0" w:afterAutospacing="0"/>
              <w:ind w:left="147" w:right="245" w:firstLine="284"/>
              <w:jc w:val="both"/>
            </w:pPr>
            <w: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377E9F" w:rsidRPr="00377E9F" w:rsidRDefault="00377E9F">
            <w:pPr>
              <w:pStyle w:val="rvps2"/>
              <w:shd w:val="clear" w:color="auto" w:fill="FFFFFF"/>
              <w:spacing w:before="0" w:beforeAutospacing="0" w:after="0" w:afterAutospacing="0"/>
              <w:ind w:left="147" w:right="245" w:firstLine="284"/>
              <w:jc w:val="both"/>
              <w:rPr>
                <w:sz w:val="16"/>
                <w:szCs w:val="16"/>
              </w:rPr>
            </w:pPr>
          </w:p>
          <w:p w:rsidR="00495A33" w:rsidRDefault="00495A33">
            <w:pPr>
              <w:pStyle w:val="rvps2"/>
              <w:shd w:val="clear" w:color="auto" w:fill="FFFFFF"/>
              <w:spacing w:before="0" w:beforeAutospacing="0" w:after="0" w:afterAutospacing="0"/>
              <w:ind w:left="147" w:right="245" w:firstLine="284"/>
              <w:jc w:val="both"/>
            </w:pPr>
            <w:r>
              <w:t>Державні службовці державного органу, в якому проводиться конкурс, які бажають взяти участь у конкурсі, подають лише заяву про участь у конкурсі.</w:t>
            </w:r>
          </w:p>
          <w:p w:rsidR="00495A33" w:rsidRDefault="00495A33">
            <w:pPr>
              <w:pStyle w:val="rvps2"/>
              <w:shd w:val="clear" w:color="auto" w:fill="FFFFFF"/>
              <w:spacing w:before="0" w:beforeAutospacing="0" w:after="0" w:afterAutospacing="0"/>
              <w:ind w:left="431" w:right="245"/>
              <w:jc w:val="both"/>
              <w:rPr>
                <w:sz w:val="16"/>
                <w:szCs w:val="16"/>
              </w:rPr>
            </w:pPr>
          </w:p>
          <w:p w:rsidR="00377E9F" w:rsidRDefault="00495A33" w:rsidP="007273E2">
            <w:pPr>
              <w:pStyle w:val="rvps6"/>
              <w:shd w:val="clear" w:color="auto" w:fill="FFFFFF"/>
              <w:spacing w:before="0" w:beforeAutospacing="0" w:after="0" w:afterAutospacing="0"/>
              <w:ind w:left="290" w:right="450"/>
              <w:jc w:val="both"/>
            </w:pPr>
            <w:r>
              <w:t>Інформацію для участі в конкурсі приймаємо в електронному вигляді з накладенням кваліфікованого електронного підпису кандидата – через Єдиний портал вакансій державної служби за адресою</w:t>
            </w:r>
            <w:r>
              <w:rPr>
                <w:b/>
              </w:rPr>
              <w:t xml:space="preserve">: </w:t>
            </w:r>
            <w:hyperlink r:id="rId10" w:history="1">
              <w:r>
                <w:rPr>
                  <w:rStyle w:val="a3"/>
                  <w:b/>
                </w:rPr>
                <w:t>https://www.career.gov.ua</w:t>
              </w:r>
            </w:hyperlink>
            <w:r>
              <w:rPr>
                <w:rStyle w:val="a3"/>
                <w:b/>
              </w:rPr>
              <w:t xml:space="preserve"> </w:t>
            </w:r>
            <w:r w:rsidRPr="007273E2">
              <w:rPr>
                <w:rStyle w:val="a3"/>
                <w:b/>
                <w:u w:val="none"/>
              </w:rPr>
              <w:t xml:space="preserve"> </w:t>
            </w:r>
            <w:r w:rsidRPr="007273E2">
              <w:t xml:space="preserve"> </w:t>
            </w:r>
          </w:p>
          <w:p w:rsidR="00495A33" w:rsidRPr="00377E9F" w:rsidRDefault="00495A33" w:rsidP="00377E9F">
            <w:pPr>
              <w:pStyle w:val="rvps6"/>
              <w:shd w:val="clear" w:color="auto" w:fill="FFFFFF"/>
              <w:spacing w:before="0" w:beforeAutospacing="0" w:after="0" w:afterAutospacing="0"/>
              <w:ind w:left="290" w:right="450"/>
              <w:jc w:val="both"/>
              <w:rPr>
                <w:b/>
                <w:u w:val="single"/>
              </w:rPr>
            </w:pPr>
            <w:r w:rsidRPr="00377E9F">
              <w:rPr>
                <w:b/>
                <w:u w:val="single"/>
              </w:rPr>
              <w:t>до 1</w:t>
            </w:r>
            <w:r w:rsidR="00377E9F" w:rsidRPr="00377E9F">
              <w:rPr>
                <w:b/>
                <w:u w:val="single"/>
              </w:rPr>
              <w:t>7</w:t>
            </w:r>
            <w:r w:rsidRPr="00377E9F">
              <w:rPr>
                <w:b/>
                <w:u w:val="single"/>
              </w:rPr>
              <w:t>:</w:t>
            </w:r>
            <w:r w:rsidR="00377E9F" w:rsidRPr="00377E9F">
              <w:rPr>
                <w:b/>
                <w:u w:val="single"/>
              </w:rPr>
              <w:t>0</w:t>
            </w:r>
            <w:r w:rsidRPr="00377E9F">
              <w:rPr>
                <w:b/>
                <w:u w:val="single"/>
              </w:rPr>
              <w:t xml:space="preserve">0 </w:t>
            </w:r>
            <w:r w:rsidR="00377E9F" w:rsidRPr="00377E9F">
              <w:rPr>
                <w:b/>
                <w:u w:val="single"/>
              </w:rPr>
              <w:tab/>
              <w:t>2</w:t>
            </w:r>
            <w:r w:rsidRPr="00377E9F">
              <w:rPr>
                <w:b/>
                <w:u w:val="single"/>
              </w:rPr>
              <w:t>0 грудня 2021 року</w:t>
            </w:r>
          </w:p>
          <w:p w:rsidR="00377E9F" w:rsidRPr="00377E9F" w:rsidRDefault="00377E9F" w:rsidP="00377E9F">
            <w:pPr>
              <w:pStyle w:val="rvps6"/>
              <w:shd w:val="clear" w:color="auto" w:fill="FFFFFF"/>
              <w:spacing w:before="0" w:beforeAutospacing="0" w:after="0" w:afterAutospacing="0"/>
              <w:ind w:left="290" w:right="450"/>
              <w:jc w:val="both"/>
              <w:rPr>
                <w:rStyle w:val="rvts9"/>
                <w:bCs/>
              </w:rPr>
            </w:pPr>
          </w:p>
        </w:tc>
      </w:tr>
      <w:tr w:rsidR="00495A33" w:rsidTr="00422EAD">
        <w:trPr>
          <w:trHeight w:val="607"/>
        </w:trPr>
        <w:tc>
          <w:tcPr>
            <w:tcW w:w="2688" w:type="dxa"/>
            <w:gridSpan w:val="2"/>
            <w:tcBorders>
              <w:top w:val="single" w:sz="2" w:space="0" w:color="auto"/>
              <w:left w:val="single" w:sz="2" w:space="0" w:color="auto"/>
              <w:bottom w:val="single" w:sz="2" w:space="0" w:color="auto"/>
              <w:right w:val="single" w:sz="2" w:space="0" w:color="auto"/>
            </w:tcBorders>
          </w:tcPr>
          <w:p w:rsidR="00495A33" w:rsidRDefault="00495A33">
            <w:pPr>
              <w:spacing w:after="0" w:line="240" w:lineRule="auto"/>
              <w:ind w:left="135" w:right="63"/>
              <w:rPr>
                <w:sz w:val="24"/>
                <w:szCs w:val="24"/>
                <w:lang w:eastAsia="uk-UA"/>
              </w:rPr>
            </w:pPr>
            <w:r>
              <w:rPr>
                <w:rFonts w:ascii="Times New Roman" w:hAnsi="Times New Roman"/>
                <w:sz w:val="24"/>
                <w:szCs w:val="24"/>
                <w:lang w:eastAsia="uk-UA"/>
              </w:rPr>
              <w:t>Додаткові (необов’язкові) документи</w:t>
            </w:r>
          </w:p>
        </w:tc>
        <w:tc>
          <w:tcPr>
            <w:tcW w:w="8177" w:type="dxa"/>
            <w:tcBorders>
              <w:top w:val="single" w:sz="2" w:space="0" w:color="auto"/>
              <w:left w:val="single" w:sz="2" w:space="0" w:color="auto"/>
              <w:bottom w:val="single" w:sz="2" w:space="0" w:color="auto"/>
              <w:right w:val="single" w:sz="2" w:space="0" w:color="auto"/>
            </w:tcBorders>
          </w:tcPr>
          <w:p w:rsidR="00495A33" w:rsidRDefault="00495A33">
            <w:pPr>
              <w:spacing w:after="0" w:line="240" w:lineRule="auto"/>
              <w:ind w:left="134" w:right="304"/>
              <w:jc w:val="both"/>
              <w:rPr>
                <w:rFonts w:ascii="Times New Roman" w:hAnsi="Times New Roman"/>
                <w:sz w:val="24"/>
                <w:szCs w:val="24"/>
                <w:lang w:eastAsia="uk-UA"/>
              </w:rPr>
            </w:pPr>
            <w:r>
              <w:rPr>
                <w:rFonts w:ascii="Times New Roman" w:hAnsi="Times New Roman"/>
                <w:sz w:val="24"/>
                <w:szCs w:val="24"/>
                <w:lang w:eastAsia="uk-UA"/>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495A33" w:rsidTr="00422EAD">
        <w:trPr>
          <w:trHeight w:val="1807"/>
        </w:trPr>
        <w:tc>
          <w:tcPr>
            <w:tcW w:w="2688" w:type="dxa"/>
            <w:gridSpan w:val="2"/>
            <w:tcBorders>
              <w:top w:val="single" w:sz="2" w:space="0" w:color="auto"/>
              <w:left w:val="single" w:sz="2" w:space="0" w:color="auto"/>
              <w:bottom w:val="single" w:sz="2" w:space="0" w:color="auto"/>
              <w:right w:val="single" w:sz="2" w:space="0" w:color="auto"/>
            </w:tcBorders>
          </w:tcPr>
          <w:p w:rsidR="00495A33" w:rsidRDefault="00495A33">
            <w:pPr>
              <w:spacing w:after="0" w:line="240" w:lineRule="auto"/>
              <w:ind w:left="135" w:right="63"/>
              <w:rPr>
                <w:rFonts w:ascii="Times New Roman" w:hAnsi="Times New Roman"/>
                <w:sz w:val="24"/>
                <w:szCs w:val="24"/>
                <w:lang w:eastAsia="uk-UA"/>
              </w:rPr>
            </w:pPr>
            <w:r>
              <w:rPr>
                <w:rFonts w:ascii="Times New Roman" w:hAnsi="Times New Roman"/>
                <w:sz w:val="24"/>
                <w:szCs w:val="24"/>
                <w:lang w:eastAsia="uk-UA"/>
              </w:rPr>
              <w:lastRenderedPageBreak/>
              <w:t>Дата і час початку проведення тестування. Місце або спосіб проведення тестування. Місце або спосіб проведення співбесіди (із зазначенням електронної платформи для комунікації дистанційно)</w:t>
            </w:r>
          </w:p>
        </w:tc>
        <w:tc>
          <w:tcPr>
            <w:tcW w:w="8177" w:type="dxa"/>
            <w:tcBorders>
              <w:top w:val="single" w:sz="2" w:space="0" w:color="auto"/>
              <w:left w:val="single" w:sz="2" w:space="0" w:color="auto"/>
              <w:bottom w:val="single" w:sz="2" w:space="0" w:color="auto"/>
              <w:right w:val="single" w:sz="2" w:space="0" w:color="auto"/>
            </w:tcBorders>
          </w:tcPr>
          <w:p w:rsidR="00495A33" w:rsidRDefault="00495A33">
            <w:pPr>
              <w:tabs>
                <w:tab w:val="left" w:leader="underscore" w:pos="1815"/>
              </w:tabs>
              <w:spacing w:after="0" w:line="240" w:lineRule="auto"/>
              <w:ind w:left="285" w:right="277"/>
              <w:jc w:val="both"/>
              <w:rPr>
                <w:rFonts w:ascii="Times New Roman" w:hAnsi="Times New Roman"/>
                <w:b/>
                <w:bCs/>
                <w:sz w:val="23"/>
                <w:szCs w:val="23"/>
                <w:lang w:eastAsia="uk-UA"/>
              </w:rPr>
            </w:pPr>
          </w:p>
          <w:p w:rsidR="00495A33" w:rsidRPr="00773071" w:rsidRDefault="00495A33">
            <w:pPr>
              <w:tabs>
                <w:tab w:val="left" w:leader="underscore" w:pos="1815"/>
              </w:tabs>
              <w:spacing w:after="0" w:line="240" w:lineRule="auto"/>
              <w:ind w:left="285" w:right="277"/>
              <w:jc w:val="both"/>
              <w:rPr>
                <w:rFonts w:ascii="Times New Roman" w:hAnsi="Times New Roman"/>
                <w:b/>
                <w:bCs/>
                <w:sz w:val="23"/>
                <w:szCs w:val="23"/>
                <w:shd w:val="clear" w:color="auto" w:fill="FFFF00"/>
                <w:lang w:eastAsia="uk-UA"/>
              </w:rPr>
            </w:pPr>
            <w:r w:rsidRPr="00377E9F">
              <w:rPr>
                <w:rFonts w:ascii="Times New Roman" w:hAnsi="Times New Roman"/>
                <w:b/>
                <w:bCs/>
                <w:sz w:val="23"/>
                <w:szCs w:val="23"/>
                <w:u w:val="single"/>
                <w:lang w:eastAsia="uk-UA"/>
              </w:rPr>
              <w:t xml:space="preserve">9:00 </w:t>
            </w:r>
            <w:r w:rsidR="00377E9F" w:rsidRPr="00377E9F">
              <w:rPr>
                <w:rFonts w:ascii="Times New Roman" w:hAnsi="Times New Roman"/>
                <w:b/>
                <w:bCs/>
                <w:sz w:val="23"/>
                <w:szCs w:val="23"/>
                <w:u w:val="single"/>
                <w:lang w:eastAsia="uk-UA"/>
              </w:rPr>
              <w:t>23</w:t>
            </w:r>
            <w:r w:rsidRPr="00377E9F">
              <w:rPr>
                <w:rFonts w:ascii="Times New Roman" w:hAnsi="Times New Roman"/>
                <w:b/>
                <w:bCs/>
                <w:sz w:val="23"/>
                <w:szCs w:val="23"/>
                <w:u w:val="single"/>
                <w:lang w:eastAsia="uk-UA"/>
              </w:rPr>
              <w:t xml:space="preserve"> грудня 2021</w:t>
            </w:r>
            <w:r w:rsidRPr="00773071">
              <w:rPr>
                <w:rFonts w:ascii="Times New Roman" w:hAnsi="Times New Roman"/>
                <w:b/>
                <w:bCs/>
                <w:sz w:val="23"/>
                <w:szCs w:val="23"/>
                <w:lang w:eastAsia="uk-UA"/>
              </w:rPr>
              <w:t xml:space="preserve"> року за адресою: вулиця Жилянська, </w:t>
            </w:r>
            <w:smartTag w:uri="urn:schemas-microsoft-com:office:smarttags" w:element="metricconverter">
              <w:smartTagPr>
                <w:attr w:name="ProductID" w:val="14, м"/>
              </w:smartTagPr>
              <w:r w:rsidRPr="00773071">
                <w:rPr>
                  <w:rFonts w:ascii="Times New Roman" w:hAnsi="Times New Roman"/>
                  <w:b/>
                  <w:bCs/>
                  <w:sz w:val="23"/>
                  <w:szCs w:val="23"/>
                  <w:lang w:eastAsia="uk-UA"/>
                </w:rPr>
                <w:t>14, м</w:t>
              </w:r>
            </w:smartTag>
            <w:r w:rsidRPr="00773071">
              <w:rPr>
                <w:rFonts w:ascii="Times New Roman" w:hAnsi="Times New Roman"/>
                <w:b/>
                <w:bCs/>
                <w:sz w:val="23"/>
                <w:szCs w:val="23"/>
                <w:lang w:eastAsia="uk-UA"/>
              </w:rPr>
              <w:t>. Київ (Конституційний Суд України).</w:t>
            </w:r>
          </w:p>
          <w:p w:rsidR="00495A33" w:rsidRPr="00773071" w:rsidRDefault="00495A33">
            <w:pPr>
              <w:tabs>
                <w:tab w:val="left" w:leader="underscore" w:pos="1815"/>
              </w:tabs>
              <w:spacing w:after="0" w:line="240" w:lineRule="auto"/>
              <w:ind w:left="285" w:right="277"/>
              <w:jc w:val="both"/>
              <w:rPr>
                <w:rFonts w:ascii="Times New Roman" w:hAnsi="Times New Roman"/>
                <w:b/>
                <w:bCs/>
                <w:sz w:val="16"/>
                <w:szCs w:val="16"/>
                <w:lang w:eastAsia="uk-UA"/>
              </w:rPr>
            </w:pPr>
          </w:p>
          <w:p w:rsidR="00495A33" w:rsidRPr="00773071" w:rsidRDefault="00495A33">
            <w:pPr>
              <w:tabs>
                <w:tab w:val="left" w:leader="underscore" w:pos="1815"/>
              </w:tabs>
              <w:spacing w:after="0" w:line="240" w:lineRule="auto"/>
              <w:ind w:left="285" w:right="277"/>
              <w:jc w:val="both"/>
              <w:rPr>
                <w:rFonts w:ascii="Times New Roman" w:hAnsi="Times New Roman"/>
                <w:b/>
                <w:bCs/>
                <w:sz w:val="23"/>
                <w:szCs w:val="23"/>
                <w:lang w:eastAsia="uk-UA"/>
              </w:rPr>
            </w:pPr>
            <w:r w:rsidRPr="00773071">
              <w:rPr>
                <w:rFonts w:ascii="Times New Roman" w:hAnsi="Times New Roman"/>
                <w:b/>
                <w:bCs/>
                <w:sz w:val="23"/>
                <w:szCs w:val="23"/>
                <w:lang w:eastAsia="uk-UA"/>
              </w:rPr>
              <w:t>Проведення тестування – за фізичної присутності кандидатів.</w:t>
            </w:r>
          </w:p>
          <w:p w:rsidR="00495A33" w:rsidRPr="00773071" w:rsidRDefault="00495A33">
            <w:pPr>
              <w:spacing w:after="0" w:line="240" w:lineRule="auto"/>
              <w:ind w:left="134" w:right="304"/>
              <w:jc w:val="both"/>
              <w:rPr>
                <w:rFonts w:ascii="Times New Roman" w:hAnsi="Times New Roman"/>
                <w:bCs/>
                <w:sz w:val="16"/>
                <w:szCs w:val="16"/>
                <w:lang w:eastAsia="uk-UA"/>
              </w:rPr>
            </w:pPr>
          </w:p>
          <w:p w:rsidR="00495A33" w:rsidRPr="00773071" w:rsidRDefault="00495A33">
            <w:pPr>
              <w:tabs>
                <w:tab w:val="left" w:leader="underscore" w:pos="1815"/>
              </w:tabs>
              <w:spacing w:after="0" w:line="240" w:lineRule="auto"/>
              <w:ind w:left="285" w:right="277"/>
              <w:jc w:val="both"/>
              <w:rPr>
                <w:rFonts w:ascii="Times New Roman" w:hAnsi="Times New Roman"/>
                <w:b/>
                <w:bCs/>
                <w:sz w:val="23"/>
                <w:szCs w:val="23"/>
                <w:lang w:eastAsia="uk-UA"/>
              </w:rPr>
            </w:pPr>
            <w:r w:rsidRPr="00773071">
              <w:rPr>
                <w:rFonts w:ascii="Times New Roman" w:hAnsi="Times New Roman"/>
                <w:b/>
                <w:bCs/>
                <w:sz w:val="23"/>
                <w:szCs w:val="23"/>
                <w:lang w:eastAsia="uk-UA"/>
              </w:rPr>
              <w:t xml:space="preserve">Вулиця Жилянська, </w:t>
            </w:r>
            <w:smartTag w:uri="urn:schemas-microsoft-com:office:smarttags" w:element="metricconverter">
              <w:smartTagPr>
                <w:attr w:name="ProductID" w:val="14, м"/>
              </w:smartTagPr>
              <w:r w:rsidRPr="00773071">
                <w:rPr>
                  <w:rFonts w:ascii="Times New Roman" w:hAnsi="Times New Roman"/>
                  <w:b/>
                  <w:bCs/>
                  <w:sz w:val="23"/>
                  <w:szCs w:val="23"/>
                  <w:lang w:eastAsia="uk-UA"/>
                </w:rPr>
                <w:t>14, м</w:t>
              </w:r>
            </w:smartTag>
            <w:r w:rsidRPr="00773071">
              <w:rPr>
                <w:rFonts w:ascii="Times New Roman" w:hAnsi="Times New Roman"/>
                <w:b/>
                <w:bCs/>
                <w:sz w:val="23"/>
                <w:szCs w:val="23"/>
                <w:lang w:eastAsia="uk-UA"/>
              </w:rPr>
              <w:t>. Київ (Конституційний Суд України).</w:t>
            </w:r>
          </w:p>
          <w:p w:rsidR="00495A33" w:rsidRPr="00773071" w:rsidRDefault="00495A33">
            <w:pPr>
              <w:tabs>
                <w:tab w:val="left" w:leader="underscore" w:pos="1815"/>
              </w:tabs>
              <w:spacing w:after="0" w:line="240" w:lineRule="auto"/>
              <w:ind w:right="277"/>
              <w:jc w:val="both"/>
              <w:rPr>
                <w:rFonts w:ascii="Times New Roman" w:hAnsi="Times New Roman"/>
                <w:b/>
                <w:bCs/>
                <w:sz w:val="16"/>
                <w:szCs w:val="16"/>
                <w:lang w:eastAsia="uk-UA"/>
              </w:rPr>
            </w:pPr>
          </w:p>
          <w:p w:rsidR="00495A33" w:rsidRPr="001050F7" w:rsidRDefault="00495A33" w:rsidP="00773071">
            <w:pPr>
              <w:pStyle w:val="rvps140"/>
              <w:spacing w:before="0" w:beforeAutospacing="0" w:after="0" w:afterAutospacing="0"/>
              <w:ind w:left="290"/>
              <w:rPr>
                <w:szCs w:val="24"/>
              </w:rPr>
            </w:pPr>
            <w:r w:rsidRPr="001050F7">
              <w:rPr>
                <w:b/>
                <w:bCs/>
                <w:sz w:val="23"/>
                <w:szCs w:val="23"/>
                <w:lang w:eastAsia="en-US"/>
              </w:rPr>
              <w:t xml:space="preserve">Інформування кандидатів про дату та час проведення тестування та співбесіди здійснюватиметься </w:t>
            </w:r>
            <w:r w:rsidRPr="001050F7">
              <w:rPr>
                <w:b/>
                <w:bCs/>
                <w:i/>
                <w:sz w:val="28"/>
                <w:szCs w:val="28"/>
                <w:u w:val="single"/>
                <w:lang w:eastAsia="en-US"/>
              </w:rPr>
              <w:t>виключно електронною поштою</w:t>
            </w:r>
          </w:p>
        </w:tc>
      </w:tr>
      <w:tr w:rsidR="00495A33" w:rsidTr="00422EAD">
        <w:trPr>
          <w:trHeight w:val="853"/>
        </w:trPr>
        <w:tc>
          <w:tcPr>
            <w:tcW w:w="2688" w:type="dxa"/>
            <w:gridSpan w:val="2"/>
            <w:tcBorders>
              <w:top w:val="single" w:sz="2" w:space="0" w:color="auto"/>
              <w:left w:val="single" w:sz="2" w:space="0" w:color="auto"/>
              <w:bottom w:val="single" w:sz="2" w:space="0" w:color="auto"/>
              <w:right w:val="single" w:sz="2" w:space="0" w:color="auto"/>
            </w:tcBorders>
          </w:tcPr>
          <w:p w:rsidR="00495A33" w:rsidRPr="001050F7" w:rsidRDefault="00495A33">
            <w:pPr>
              <w:pStyle w:val="rvps140"/>
              <w:spacing w:before="0" w:beforeAutospacing="0" w:after="0" w:afterAutospacing="0"/>
              <w:ind w:left="104"/>
              <w:rPr>
                <w:szCs w:val="24"/>
              </w:rPr>
            </w:pPr>
            <w:r w:rsidRPr="001050F7">
              <w:rPr>
                <w:lang w:eastAsia="en-US"/>
              </w:rPr>
              <w:t>Місце або спосіб проведення співбесіди з метою визначення керівником державної служби переможця (переможців) конкурсу (із зазначенням електронної платформи для комунікації дистанційно)</w:t>
            </w:r>
          </w:p>
        </w:tc>
        <w:tc>
          <w:tcPr>
            <w:tcW w:w="8177" w:type="dxa"/>
            <w:tcBorders>
              <w:top w:val="single" w:sz="2" w:space="0" w:color="auto"/>
              <w:left w:val="single" w:sz="2" w:space="0" w:color="auto"/>
              <w:bottom w:val="single" w:sz="2" w:space="0" w:color="auto"/>
              <w:right w:val="single" w:sz="2" w:space="0" w:color="auto"/>
            </w:tcBorders>
          </w:tcPr>
          <w:p w:rsidR="00495A33" w:rsidRPr="00773071" w:rsidRDefault="00495A33">
            <w:pPr>
              <w:ind w:left="290"/>
              <w:rPr>
                <w:rFonts w:ascii="Times New Roman" w:hAnsi="Times New Roman"/>
                <w:b/>
                <w:bCs/>
                <w:sz w:val="23"/>
                <w:szCs w:val="23"/>
                <w:lang w:eastAsia="uk-UA"/>
              </w:rPr>
            </w:pPr>
          </w:p>
          <w:p w:rsidR="00495A33" w:rsidRPr="00773071" w:rsidRDefault="00495A33">
            <w:pPr>
              <w:ind w:left="290"/>
              <w:rPr>
                <w:rFonts w:ascii="Times New Roman" w:hAnsi="Times New Roman"/>
                <w:b/>
                <w:bCs/>
                <w:sz w:val="23"/>
                <w:szCs w:val="23"/>
                <w:lang w:eastAsia="uk-UA"/>
              </w:rPr>
            </w:pPr>
            <w:r w:rsidRPr="00773071">
              <w:rPr>
                <w:rFonts w:ascii="Times New Roman" w:hAnsi="Times New Roman"/>
                <w:b/>
                <w:bCs/>
                <w:sz w:val="23"/>
                <w:szCs w:val="23"/>
                <w:lang w:eastAsia="uk-UA"/>
              </w:rPr>
              <w:t>Проведення співбесіди – за фізичної присутності кандидатів.</w:t>
            </w:r>
          </w:p>
          <w:p w:rsidR="00495A33" w:rsidRPr="00773071" w:rsidRDefault="00495A33">
            <w:pPr>
              <w:tabs>
                <w:tab w:val="left" w:leader="underscore" w:pos="1815"/>
              </w:tabs>
              <w:spacing w:after="0" w:line="240" w:lineRule="auto"/>
              <w:ind w:left="285" w:right="277"/>
              <w:jc w:val="both"/>
              <w:rPr>
                <w:rFonts w:ascii="Times New Roman" w:hAnsi="Times New Roman"/>
                <w:b/>
                <w:bCs/>
                <w:sz w:val="23"/>
                <w:szCs w:val="23"/>
                <w:lang w:eastAsia="uk-UA"/>
              </w:rPr>
            </w:pPr>
            <w:r w:rsidRPr="00773071">
              <w:rPr>
                <w:rFonts w:ascii="Times New Roman" w:hAnsi="Times New Roman"/>
                <w:b/>
                <w:bCs/>
                <w:sz w:val="23"/>
                <w:szCs w:val="23"/>
                <w:lang w:eastAsia="uk-UA"/>
              </w:rPr>
              <w:t xml:space="preserve">Вулиця Жилянська, </w:t>
            </w:r>
            <w:smartTag w:uri="urn:schemas-microsoft-com:office:smarttags" w:element="metricconverter">
              <w:smartTagPr>
                <w:attr w:name="ProductID" w:val="14, м"/>
              </w:smartTagPr>
              <w:r w:rsidRPr="00773071">
                <w:rPr>
                  <w:rFonts w:ascii="Times New Roman" w:hAnsi="Times New Roman"/>
                  <w:b/>
                  <w:bCs/>
                  <w:sz w:val="23"/>
                  <w:szCs w:val="23"/>
                  <w:lang w:eastAsia="uk-UA"/>
                </w:rPr>
                <w:t>14, м</w:t>
              </w:r>
            </w:smartTag>
            <w:r w:rsidRPr="00773071">
              <w:rPr>
                <w:rFonts w:ascii="Times New Roman" w:hAnsi="Times New Roman"/>
                <w:b/>
                <w:bCs/>
                <w:sz w:val="23"/>
                <w:szCs w:val="23"/>
                <w:lang w:eastAsia="uk-UA"/>
              </w:rPr>
              <w:t>. Київ (Конституційний Суд України)</w:t>
            </w:r>
          </w:p>
          <w:p w:rsidR="00495A33" w:rsidRPr="00773071" w:rsidRDefault="00495A33">
            <w:pPr>
              <w:tabs>
                <w:tab w:val="left" w:leader="underscore" w:pos="1815"/>
              </w:tabs>
              <w:spacing w:after="0" w:line="240" w:lineRule="auto"/>
              <w:ind w:left="285" w:right="277"/>
              <w:jc w:val="both"/>
              <w:rPr>
                <w:rFonts w:ascii="Times New Roman" w:hAnsi="Times New Roman"/>
                <w:b/>
                <w:bCs/>
                <w:sz w:val="23"/>
                <w:szCs w:val="23"/>
                <w:lang w:eastAsia="uk-UA"/>
              </w:rPr>
            </w:pPr>
          </w:p>
          <w:p w:rsidR="00495A33" w:rsidRPr="001050F7" w:rsidRDefault="00495A33" w:rsidP="00A1381A">
            <w:pPr>
              <w:pStyle w:val="rvps140"/>
              <w:spacing w:before="0" w:beforeAutospacing="0" w:after="0" w:afterAutospacing="0"/>
              <w:ind w:left="290" w:right="243"/>
              <w:jc w:val="both"/>
              <w:rPr>
                <w:sz w:val="22"/>
                <w:szCs w:val="22"/>
                <w:lang w:eastAsia="en-US"/>
              </w:rPr>
            </w:pPr>
            <w:r w:rsidRPr="001050F7">
              <w:rPr>
                <w:b/>
                <w:bCs/>
                <w:sz w:val="23"/>
                <w:szCs w:val="23"/>
                <w:lang w:eastAsia="en-US"/>
              </w:rPr>
              <w:t xml:space="preserve">Інформування кандидатів про дату та час проведення співбесіди здійснюватиметься </w:t>
            </w:r>
            <w:r w:rsidRPr="001050F7">
              <w:rPr>
                <w:b/>
                <w:bCs/>
                <w:i/>
                <w:sz w:val="28"/>
                <w:szCs w:val="28"/>
                <w:u w:val="single"/>
                <w:lang w:eastAsia="en-US"/>
              </w:rPr>
              <w:t>виключно електронною поштою</w:t>
            </w:r>
          </w:p>
        </w:tc>
      </w:tr>
      <w:tr w:rsidR="00495A33" w:rsidTr="00422EAD">
        <w:trPr>
          <w:trHeight w:val="1114"/>
        </w:trPr>
        <w:tc>
          <w:tcPr>
            <w:tcW w:w="2688" w:type="dxa"/>
            <w:gridSpan w:val="2"/>
            <w:tcBorders>
              <w:top w:val="single" w:sz="4" w:space="0" w:color="auto"/>
              <w:left w:val="single" w:sz="2" w:space="0" w:color="auto"/>
              <w:bottom w:val="single" w:sz="2" w:space="0" w:color="auto"/>
              <w:right w:val="single" w:sz="2" w:space="0" w:color="auto"/>
            </w:tcBorders>
          </w:tcPr>
          <w:p w:rsidR="00495A33" w:rsidRDefault="00495A33">
            <w:pPr>
              <w:spacing w:after="0" w:line="240" w:lineRule="auto"/>
              <w:ind w:left="135" w:right="63"/>
              <w:rPr>
                <w:rFonts w:ascii="Times New Roman" w:hAnsi="Times New Roman"/>
                <w:sz w:val="24"/>
                <w:szCs w:val="24"/>
                <w:lang w:eastAsia="uk-UA"/>
              </w:rPr>
            </w:pPr>
            <w:r>
              <w:rPr>
                <w:rFonts w:ascii="Times New Roman" w:hAnsi="Times New Roman"/>
                <w:sz w:val="24"/>
                <w:szCs w:val="24"/>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8177" w:type="dxa"/>
            <w:tcBorders>
              <w:top w:val="single" w:sz="4" w:space="0" w:color="auto"/>
              <w:left w:val="single" w:sz="2" w:space="0" w:color="auto"/>
              <w:bottom w:val="single" w:sz="2" w:space="0" w:color="auto"/>
              <w:right w:val="single" w:sz="2" w:space="0" w:color="auto"/>
            </w:tcBorders>
          </w:tcPr>
          <w:p w:rsidR="00495A33" w:rsidRDefault="00495A33">
            <w:pPr>
              <w:tabs>
                <w:tab w:val="left" w:pos="11436"/>
              </w:tabs>
              <w:spacing w:after="0"/>
              <w:ind w:left="237" w:right="153"/>
              <w:jc w:val="both"/>
              <w:rPr>
                <w:rFonts w:ascii="Times New Roman" w:hAnsi="Times New Roman"/>
                <w:sz w:val="24"/>
                <w:szCs w:val="24"/>
              </w:rPr>
            </w:pPr>
            <w:r>
              <w:rPr>
                <w:rFonts w:ascii="Times New Roman" w:hAnsi="Times New Roman"/>
                <w:sz w:val="24"/>
                <w:szCs w:val="24"/>
              </w:rPr>
              <w:t xml:space="preserve">Воскобойнікова Алла Володимирівна, (044) 238-13-39, </w:t>
            </w:r>
            <w:hyperlink r:id="rId11" w:history="1">
              <w:r>
                <w:rPr>
                  <w:rStyle w:val="a3"/>
                  <w:color w:val="auto"/>
                  <w:sz w:val="24"/>
                  <w:szCs w:val="24"/>
                </w:rPr>
                <w:t>konkurs@ccu.gov.ua</w:t>
              </w:r>
            </w:hyperlink>
          </w:p>
          <w:p w:rsidR="00495A33" w:rsidRDefault="00495A33">
            <w:pPr>
              <w:tabs>
                <w:tab w:val="left" w:pos="11436"/>
              </w:tabs>
              <w:spacing w:after="0" w:line="240" w:lineRule="auto"/>
              <w:ind w:left="237"/>
              <w:rPr>
                <w:rFonts w:ascii="Times New Roman" w:hAnsi="Times New Roman"/>
                <w:color w:val="FF0000"/>
                <w:sz w:val="24"/>
                <w:szCs w:val="24"/>
                <w:lang w:eastAsia="uk-UA"/>
              </w:rPr>
            </w:pPr>
            <w:r>
              <w:rPr>
                <w:rFonts w:ascii="Times New Roman" w:hAnsi="Times New Roman"/>
                <w:sz w:val="24"/>
                <w:szCs w:val="24"/>
              </w:rPr>
              <w:t>Страшук Наталія Миколаївна, (044) 238-10-77</w:t>
            </w:r>
          </w:p>
        </w:tc>
      </w:tr>
      <w:tr w:rsidR="00495A33" w:rsidTr="00422EAD">
        <w:trPr>
          <w:trHeight w:val="354"/>
        </w:trPr>
        <w:tc>
          <w:tcPr>
            <w:tcW w:w="10865" w:type="dxa"/>
            <w:gridSpan w:val="3"/>
            <w:tcBorders>
              <w:top w:val="single" w:sz="2" w:space="0" w:color="auto"/>
              <w:left w:val="single" w:sz="2" w:space="0" w:color="auto"/>
              <w:bottom w:val="single" w:sz="2" w:space="0" w:color="auto"/>
              <w:right w:val="single" w:sz="2" w:space="0" w:color="auto"/>
            </w:tcBorders>
            <w:vAlign w:val="center"/>
          </w:tcPr>
          <w:p w:rsidR="00495A33" w:rsidRDefault="00495A33">
            <w:pPr>
              <w:spacing w:after="0" w:line="240" w:lineRule="auto"/>
              <w:jc w:val="center"/>
              <w:rPr>
                <w:rFonts w:ascii="Times New Roman" w:hAnsi="Times New Roman"/>
                <w:sz w:val="24"/>
                <w:szCs w:val="24"/>
                <w:lang w:eastAsia="uk-UA"/>
              </w:rPr>
            </w:pPr>
            <w:r>
              <w:rPr>
                <w:rFonts w:ascii="Times New Roman" w:hAnsi="Times New Roman"/>
                <w:b/>
                <w:caps/>
                <w:sz w:val="24"/>
                <w:szCs w:val="24"/>
              </w:rPr>
              <w:t>КВАЛІФІКАЦІЙНІ Вимоги</w:t>
            </w:r>
          </w:p>
        </w:tc>
      </w:tr>
      <w:tr w:rsidR="00495A33" w:rsidTr="00422EAD">
        <w:trPr>
          <w:trHeight w:val="328"/>
        </w:trPr>
        <w:tc>
          <w:tcPr>
            <w:tcW w:w="299" w:type="dxa"/>
            <w:tcBorders>
              <w:top w:val="single" w:sz="2" w:space="0" w:color="auto"/>
              <w:left w:val="single" w:sz="2" w:space="0" w:color="auto"/>
              <w:bottom w:val="single" w:sz="2" w:space="0" w:color="auto"/>
              <w:right w:val="single" w:sz="2" w:space="0" w:color="auto"/>
            </w:tcBorders>
          </w:tcPr>
          <w:p w:rsidR="00495A33" w:rsidRDefault="00495A33">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1.</w:t>
            </w:r>
          </w:p>
        </w:tc>
        <w:tc>
          <w:tcPr>
            <w:tcW w:w="2389" w:type="dxa"/>
            <w:tcBorders>
              <w:top w:val="single" w:sz="2" w:space="0" w:color="auto"/>
              <w:left w:val="single" w:sz="2" w:space="0" w:color="auto"/>
              <w:bottom w:val="single" w:sz="2" w:space="0" w:color="auto"/>
              <w:right w:val="single" w:sz="2" w:space="0" w:color="auto"/>
            </w:tcBorders>
          </w:tcPr>
          <w:p w:rsidR="00495A33" w:rsidRDefault="00495A33">
            <w:pPr>
              <w:spacing w:after="0" w:line="240" w:lineRule="auto"/>
              <w:ind w:left="149"/>
              <w:rPr>
                <w:rFonts w:ascii="Times New Roman" w:hAnsi="Times New Roman"/>
                <w:sz w:val="24"/>
                <w:szCs w:val="24"/>
                <w:lang w:eastAsia="uk-UA"/>
              </w:rPr>
            </w:pPr>
            <w:r>
              <w:rPr>
                <w:rFonts w:ascii="Times New Roman" w:hAnsi="Times New Roman"/>
                <w:sz w:val="24"/>
                <w:szCs w:val="24"/>
                <w:lang w:eastAsia="uk-UA"/>
              </w:rPr>
              <w:t>Освіта</w:t>
            </w:r>
          </w:p>
        </w:tc>
        <w:tc>
          <w:tcPr>
            <w:tcW w:w="8177" w:type="dxa"/>
            <w:tcBorders>
              <w:top w:val="single" w:sz="2" w:space="0" w:color="auto"/>
              <w:left w:val="single" w:sz="2" w:space="0" w:color="auto"/>
              <w:bottom w:val="single" w:sz="2" w:space="0" w:color="auto"/>
              <w:right w:val="single" w:sz="2" w:space="0" w:color="auto"/>
            </w:tcBorders>
          </w:tcPr>
          <w:p w:rsidR="00495A33" w:rsidRDefault="00495A33" w:rsidP="00F242F9">
            <w:pPr>
              <w:pStyle w:val="a5"/>
              <w:spacing w:before="0"/>
              <w:ind w:left="142" w:right="65" w:firstLine="0"/>
              <w:jc w:val="both"/>
              <w:rPr>
                <w:rFonts w:ascii="Roboto Condensed Light" w:hAnsi="Roboto Condensed Light"/>
                <w:sz w:val="24"/>
                <w:szCs w:val="24"/>
              </w:rPr>
            </w:pPr>
            <w:r>
              <w:rPr>
                <w:rFonts w:ascii="Times New Roman" w:hAnsi="Times New Roman"/>
                <w:sz w:val="24"/>
                <w:szCs w:val="24"/>
              </w:rPr>
              <w:t>вища освіта, за освітнім ступенем не нижче молодшого бакалавра або бакалавра в галузі знань „Управління та адміністрування“, „Економіка та підприємництво</w:t>
            </w:r>
            <w:r>
              <w:rPr>
                <w:rFonts w:ascii="Times New Roman" w:hAnsi="Times New Roman"/>
                <w:bCs/>
                <w:color w:val="000000"/>
                <w:sz w:val="24"/>
                <w:szCs w:val="24"/>
                <w:shd w:val="clear" w:color="auto" w:fill="FFFFFF"/>
              </w:rPr>
              <w:t xml:space="preserve">“, </w:t>
            </w:r>
            <w:r w:rsidRPr="00345D59">
              <w:rPr>
                <w:rFonts w:ascii="Times New Roman" w:hAnsi="Times New Roman"/>
                <w:bCs/>
                <w:sz w:val="24"/>
                <w:szCs w:val="24"/>
                <w:shd w:val="clear" w:color="auto" w:fill="FFFFFF"/>
              </w:rPr>
              <w:t>„Бухгалтерський облік“, „Фінанси і кредит“</w:t>
            </w:r>
          </w:p>
        </w:tc>
      </w:tr>
      <w:tr w:rsidR="00495A33" w:rsidTr="00422EAD">
        <w:trPr>
          <w:trHeight w:val="75"/>
        </w:trPr>
        <w:tc>
          <w:tcPr>
            <w:tcW w:w="299" w:type="dxa"/>
            <w:tcBorders>
              <w:top w:val="single" w:sz="2" w:space="0" w:color="auto"/>
              <w:left w:val="single" w:sz="2" w:space="0" w:color="auto"/>
              <w:bottom w:val="single" w:sz="2" w:space="0" w:color="auto"/>
              <w:right w:val="single" w:sz="2" w:space="0" w:color="auto"/>
            </w:tcBorders>
          </w:tcPr>
          <w:p w:rsidR="00495A33" w:rsidRDefault="00495A33">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2.</w:t>
            </w:r>
          </w:p>
        </w:tc>
        <w:tc>
          <w:tcPr>
            <w:tcW w:w="2389" w:type="dxa"/>
            <w:tcBorders>
              <w:top w:val="single" w:sz="2" w:space="0" w:color="auto"/>
              <w:left w:val="single" w:sz="2" w:space="0" w:color="auto"/>
              <w:bottom w:val="single" w:sz="2" w:space="0" w:color="auto"/>
              <w:right w:val="single" w:sz="2" w:space="0" w:color="auto"/>
            </w:tcBorders>
          </w:tcPr>
          <w:p w:rsidR="00495A33" w:rsidRPr="00773071" w:rsidRDefault="00495A33">
            <w:pPr>
              <w:spacing w:after="0" w:line="240" w:lineRule="auto"/>
              <w:ind w:left="149"/>
              <w:rPr>
                <w:rFonts w:ascii="Times New Roman" w:hAnsi="Times New Roman"/>
                <w:sz w:val="24"/>
                <w:szCs w:val="24"/>
                <w:lang w:eastAsia="uk-UA"/>
              </w:rPr>
            </w:pPr>
            <w:r w:rsidRPr="00773071">
              <w:rPr>
                <w:rFonts w:ascii="Times New Roman" w:hAnsi="Times New Roman"/>
                <w:sz w:val="24"/>
                <w:szCs w:val="24"/>
                <w:lang w:eastAsia="uk-UA"/>
              </w:rPr>
              <w:t>Досвід роботи</w:t>
            </w:r>
          </w:p>
        </w:tc>
        <w:tc>
          <w:tcPr>
            <w:tcW w:w="8177" w:type="dxa"/>
            <w:tcBorders>
              <w:top w:val="single" w:sz="2" w:space="0" w:color="auto"/>
              <w:left w:val="single" w:sz="2" w:space="0" w:color="auto"/>
              <w:bottom w:val="single" w:sz="2" w:space="0" w:color="auto"/>
              <w:right w:val="single" w:sz="2" w:space="0" w:color="auto"/>
            </w:tcBorders>
          </w:tcPr>
          <w:p w:rsidR="00495A33" w:rsidRPr="001050F7" w:rsidRDefault="00495A33">
            <w:pPr>
              <w:pStyle w:val="rvps140"/>
              <w:spacing w:before="0" w:beforeAutospacing="0" w:after="0" w:afterAutospacing="0"/>
              <w:ind w:left="142" w:right="65"/>
              <w:jc w:val="both"/>
              <w:rPr>
                <w:szCs w:val="24"/>
              </w:rPr>
            </w:pPr>
            <w:r w:rsidRPr="001050F7">
              <w:rPr>
                <w:szCs w:val="24"/>
                <w:shd w:val="clear" w:color="auto" w:fill="FFFFFF"/>
                <w:lang w:eastAsia="en-US"/>
              </w:rPr>
              <w:t>без досвіду</w:t>
            </w:r>
          </w:p>
        </w:tc>
      </w:tr>
      <w:tr w:rsidR="00495A33" w:rsidTr="00422EAD">
        <w:trPr>
          <w:trHeight w:val="207"/>
        </w:trPr>
        <w:tc>
          <w:tcPr>
            <w:tcW w:w="299" w:type="dxa"/>
            <w:tcBorders>
              <w:top w:val="single" w:sz="2" w:space="0" w:color="auto"/>
              <w:left w:val="single" w:sz="2" w:space="0" w:color="auto"/>
              <w:bottom w:val="single" w:sz="2" w:space="0" w:color="auto"/>
              <w:right w:val="single" w:sz="2" w:space="0" w:color="auto"/>
            </w:tcBorders>
          </w:tcPr>
          <w:p w:rsidR="00495A33" w:rsidRDefault="00495A33">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3.</w:t>
            </w:r>
          </w:p>
        </w:tc>
        <w:tc>
          <w:tcPr>
            <w:tcW w:w="2389" w:type="dxa"/>
            <w:tcBorders>
              <w:top w:val="single" w:sz="2" w:space="0" w:color="auto"/>
              <w:left w:val="single" w:sz="2" w:space="0" w:color="auto"/>
              <w:bottom w:val="single" w:sz="2" w:space="0" w:color="auto"/>
              <w:right w:val="single" w:sz="2" w:space="0" w:color="auto"/>
            </w:tcBorders>
          </w:tcPr>
          <w:p w:rsidR="00495A33" w:rsidRPr="00773071" w:rsidRDefault="00495A33">
            <w:pPr>
              <w:spacing w:after="0" w:line="240" w:lineRule="auto"/>
              <w:ind w:left="149"/>
              <w:rPr>
                <w:rFonts w:ascii="Times New Roman" w:hAnsi="Times New Roman"/>
                <w:sz w:val="24"/>
                <w:szCs w:val="24"/>
                <w:lang w:eastAsia="uk-UA"/>
              </w:rPr>
            </w:pPr>
            <w:r w:rsidRPr="00773071">
              <w:rPr>
                <w:rFonts w:ascii="Times New Roman" w:hAnsi="Times New Roman"/>
                <w:sz w:val="24"/>
                <w:szCs w:val="24"/>
                <w:lang w:eastAsia="uk-UA"/>
              </w:rPr>
              <w:t>Володіння державною мовою</w:t>
            </w:r>
          </w:p>
        </w:tc>
        <w:tc>
          <w:tcPr>
            <w:tcW w:w="8177" w:type="dxa"/>
            <w:tcBorders>
              <w:top w:val="single" w:sz="2" w:space="0" w:color="auto"/>
              <w:left w:val="single" w:sz="2" w:space="0" w:color="auto"/>
              <w:bottom w:val="single" w:sz="2" w:space="0" w:color="auto"/>
              <w:right w:val="single" w:sz="2" w:space="0" w:color="auto"/>
            </w:tcBorders>
          </w:tcPr>
          <w:p w:rsidR="00495A33" w:rsidRPr="00773071" w:rsidRDefault="00495A33">
            <w:pPr>
              <w:spacing w:after="0" w:line="240" w:lineRule="auto"/>
              <w:ind w:left="143" w:right="277"/>
              <w:rPr>
                <w:rFonts w:ascii="Times New Roman" w:hAnsi="Times New Roman"/>
                <w:sz w:val="24"/>
                <w:szCs w:val="24"/>
                <w:lang w:eastAsia="uk-UA"/>
              </w:rPr>
            </w:pPr>
            <w:r w:rsidRPr="00773071">
              <w:rPr>
                <w:rStyle w:val="rvts0"/>
                <w:rFonts w:ascii="Times New Roman" w:hAnsi="Times New Roman"/>
                <w:sz w:val="24"/>
                <w:szCs w:val="24"/>
              </w:rPr>
              <w:t>вільне володіння державною мовою</w:t>
            </w:r>
          </w:p>
        </w:tc>
      </w:tr>
      <w:tr w:rsidR="00495A33" w:rsidTr="00422EAD">
        <w:trPr>
          <w:trHeight w:val="117"/>
        </w:trPr>
        <w:tc>
          <w:tcPr>
            <w:tcW w:w="10865" w:type="dxa"/>
            <w:gridSpan w:val="3"/>
            <w:tcBorders>
              <w:top w:val="single" w:sz="2" w:space="0" w:color="auto"/>
              <w:left w:val="single" w:sz="2" w:space="0" w:color="auto"/>
              <w:bottom w:val="single" w:sz="2" w:space="0" w:color="auto"/>
              <w:right w:val="single" w:sz="2" w:space="0" w:color="auto"/>
            </w:tcBorders>
            <w:vAlign w:val="center"/>
          </w:tcPr>
          <w:p w:rsidR="00495A33" w:rsidRDefault="00495A33">
            <w:pPr>
              <w:spacing w:after="0" w:line="240" w:lineRule="auto"/>
              <w:ind w:right="277"/>
              <w:jc w:val="center"/>
              <w:rPr>
                <w:rFonts w:ascii="Times New Roman" w:hAnsi="Times New Roman"/>
                <w:b/>
                <w:sz w:val="24"/>
                <w:szCs w:val="24"/>
                <w:lang w:eastAsia="uk-UA"/>
              </w:rPr>
            </w:pPr>
            <w:r>
              <w:rPr>
                <w:rFonts w:ascii="Times New Roman" w:hAnsi="Times New Roman"/>
                <w:b/>
                <w:sz w:val="24"/>
                <w:szCs w:val="24"/>
                <w:lang w:eastAsia="uk-UA"/>
              </w:rPr>
              <w:t>ВИМОГИ ДО КОМПЕТЕНТНОСТІ</w:t>
            </w:r>
          </w:p>
        </w:tc>
      </w:tr>
      <w:tr w:rsidR="00495A33" w:rsidTr="00422EAD">
        <w:trPr>
          <w:trHeight w:val="75"/>
        </w:trPr>
        <w:tc>
          <w:tcPr>
            <w:tcW w:w="2688" w:type="dxa"/>
            <w:gridSpan w:val="2"/>
            <w:tcBorders>
              <w:top w:val="single" w:sz="2" w:space="0" w:color="auto"/>
              <w:left w:val="single" w:sz="2" w:space="0" w:color="auto"/>
              <w:bottom w:val="single" w:sz="2" w:space="0" w:color="auto"/>
              <w:right w:val="single" w:sz="2" w:space="0" w:color="auto"/>
            </w:tcBorders>
            <w:vAlign w:val="center"/>
          </w:tcPr>
          <w:p w:rsidR="00495A33" w:rsidRDefault="00495A33">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Вимога</w:t>
            </w:r>
          </w:p>
        </w:tc>
        <w:tc>
          <w:tcPr>
            <w:tcW w:w="8177" w:type="dxa"/>
            <w:tcBorders>
              <w:top w:val="single" w:sz="2" w:space="0" w:color="auto"/>
              <w:left w:val="single" w:sz="2" w:space="0" w:color="auto"/>
              <w:bottom w:val="single" w:sz="2" w:space="0" w:color="auto"/>
              <w:right w:val="single" w:sz="2" w:space="0" w:color="auto"/>
            </w:tcBorders>
            <w:vAlign w:val="center"/>
          </w:tcPr>
          <w:p w:rsidR="00495A33" w:rsidRDefault="00495A33">
            <w:pPr>
              <w:spacing w:after="0" w:line="240" w:lineRule="auto"/>
              <w:ind w:right="277"/>
              <w:jc w:val="center"/>
              <w:rPr>
                <w:rFonts w:ascii="Times New Roman" w:hAnsi="Times New Roman"/>
                <w:sz w:val="24"/>
                <w:szCs w:val="24"/>
                <w:lang w:eastAsia="uk-UA"/>
              </w:rPr>
            </w:pPr>
            <w:r>
              <w:rPr>
                <w:rFonts w:ascii="Times New Roman" w:hAnsi="Times New Roman"/>
                <w:sz w:val="24"/>
                <w:szCs w:val="24"/>
                <w:lang w:eastAsia="uk-UA"/>
              </w:rPr>
              <w:t>Компоненти вимоги</w:t>
            </w:r>
          </w:p>
        </w:tc>
      </w:tr>
      <w:tr w:rsidR="00495A33" w:rsidTr="00422EAD">
        <w:trPr>
          <w:trHeight w:val="281"/>
        </w:trPr>
        <w:tc>
          <w:tcPr>
            <w:tcW w:w="299" w:type="dxa"/>
            <w:tcBorders>
              <w:top w:val="single" w:sz="2" w:space="0" w:color="auto"/>
              <w:left w:val="single" w:sz="2" w:space="0" w:color="auto"/>
              <w:bottom w:val="single" w:sz="2" w:space="0" w:color="auto"/>
              <w:right w:val="single" w:sz="2" w:space="0" w:color="auto"/>
            </w:tcBorders>
          </w:tcPr>
          <w:p w:rsidR="00495A33" w:rsidRDefault="00495A33" w:rsidP="001512A0">
            <w:pPr>
              <w:pStyle w:val="a4"/>
              <w:numPr>
                <w:ilvl w:val="0"/>
                <w:numId w:val="6"/>
              </w:numPr>
              <w:ind w:left="426"/>
              <w:jc w:val="center"/>
              <w:rPr>
                <w:rFonts w:ascii="Times New Roman" w:hAnsi="Times New Roman" w:cs="Times New Roman"/>
                <w:lang w:eastAsia="uk-UA"/>
              </w:rPr>
            </w:pPr>
          </w:p>
        </w:tc>
        <w:tc>
          <w:tcPr>
            <w:tcW w:w="2389" w:type="dxa"/>
            <w:tcBorders>
              <w:top w:val="single" w:sz="2" w:space="0" w:color="auto"/>
              <w:left w:val="single" w:sz="2" w:space="0" w:color="auto"/>
              <w:bottom w:val="single" w:sz="2" w:space="0" w:color="auto"/>
              <w:right w:val="single" w:sz="2" w:space="0" w:color="auto"/>
            </w:tcBorders>
          </w:tcPr>
          <w:p w:rsidR="00495A33" w:rsidRDefault="00495A33">
            <w:pPr>
              <w:spacing w:after="0" w:line="240" w:lineRule="auto"/>
              <w:ind w:left="119" w:right="132"/>
              <w:rPr>
                <w:rFonts w:ascii="Times New Roman" w:hAnsi="Times New Roman"/>
                <w:sz w:val="24"/>
                <w:szCs w:val="24"/>
                <w:lang w:eastAsia="uk-UA"/>
              </w:rPr>
            </w:pPr>
            <w:r>
              <w:rPr>
                <w:rFonts w:ascii="Times New Roman" w:hAnsi="Times New Roman"/>
                <w:sz w:val="24"/>
                <w:szCs w:val="24"/>
                <w:lang w:eastAsia="uk-UA"/>
              </w:rPr>
              <w:t>Аналітичні здібності та орієнтація на професійний розвиток</w:t>
            </w:r>
          </w:p>
        </w:tc>
        <w:tc>
          <w:tcPr>
            <w:tcW w:w="8177" w:type="dxa"/>
            <w:tcBorders>
              <w:top w:val="single" w:sz="2" w:space="0" w:color="auto"/>
              <w:left w:val="single" w:sz="2" w:space="0" w:color="auto"/>
              <w:bottom w:val="single" w:sz="2" w:space="0" w:color="auto"/>
              <w:right w:val="single" w:sz="2" w:space="0" w:color="auto"/>
            </w:tcBorders>
          </w:tcPr>
          <w:p w:rsidR="00495A33" w:rsidRPr="001050F7" w:rsidRDefault="00495A33" w:rsidP="001512A0">
            <w:pPr>
              <w:pStyle w:val="rvps140"/>
              <w:numPr>
                <w:ilvl w:val="0"/>
                <w:numId w:val="7"/>
              </w:numPr>
              <w:spacing w:before="0" w:beforeAutospacing="0" w:after="0" w:afterAutospacing="0"/>
              <w:ind w:left="265" w:right="142" w:hanging="265"/>
              <w:jc w:val="both"/>
              <w:rPr>
                <w:shd w:val="clear" w:color="auto" w:fill="FFFFFF"/>
              </w:rPr>
            </w:pPr>
            <w:r w:rsidRPr="001050F7">
              <w:rPr>
                <w:shd w:val="clear" w:color="auto" w:fill="FFFFFF"/>
                <w:lang w:eastAsia="en-US"/>
              </w:rPr>
              <w:t>вміння аналізувати інформацію та робити висновки, критично оцінювати ситуації, прогнозувати та робити коректні висновки;</w:t>
            </w:r>
          </w:p>
          <w:p w:rsidR="00495A33" w:rsidRPr="001050F7" w:rsidRDefault="00495A33" w:rsidP="001512A0">
            <w:pPr>
              <w:pStyle w:val="rvps140"/>
              <w:numPr>
                <w:ilvl w:val="0"/>
                <w:numId w:val="7"/>
              </w:numPr>
              <w:spacing w:before="0" w:beforeAutospacing="0" w:after="0" w:afterAutospacing="0"/>
              <w:ind w:left="265" w:right="142" w:hanging="265"/>
              <w:jc w:val="both"/>
              <w:rPr>
                <w:shd w:val="clear" w:color="auto" w:fill="FFFFFF"/>
                <w:lang w:eastAsia="en-US"/>
              </w:rPr>
            </w:pPr>
            <w:r w:rsidRPr="001050F7">
              <w:rPr>
                <w:shd w:val="clear" w:color="auto" w:fill="FFFFFF"/>
                <w:lang w:eastAsia="en-US"/>
              </w:rPr>
              <w:t>прагнення до самовдосконалення в процесі виконання професійної діяльності;</w:t>
            </w:r>
          </w:p>
          <w:p w:rsidR="00495A33" w:rsidRPr="001050F7" w:rsidRDefault="00495A33" w:rsidP="001512A0">
            <w:pPr>
              <w:pStyle w:val="rvps140"/>
              <w:numPr>
                <w:ilvl w:val="0"/>
                <w:numId w:val="7"/>
              </w:numPr>
              <w:spacing w:before="0" w:beforeAutospacing="0" w:after="0" w:afterAutospacing="0"/>
              <w:ind w:left="265" w:right="142" w:hanging="265"/>
              <w:jc w:val="both"/>
              <w:rPr>
                <w:shd w:val="clear" w:color="auto" w:fill="FFFFFF"/>
                <w:lang w:eastAsia="en-US"/>
              </w:rPr>
            </w:pPr>
            <w:r w:rsidRPr="001050F7">
              <w:rPr>
                <w:shd w:val="clear" w:color="auto" w:fill="FFFFFF"/>
                <w:lang w:eastAsia="en-US"/>
              </w:rPr>
              <w:t>ініціативність щодо підвищення професійних компетентностей, самовдосконалення, самоосвіти</w:t>
            </w:r>
          </w:p>
        </w:tc>
      </w:tr>
      <w:tr w:rsidR="00495A33" w:rsidTr="00422EAD">
        <w:trPr>
          <w:trHeight w:val="606"/>
        </w:trPr>
        <w:tc>
          <w:tcPr>
            <w:tcW w:w="299" w:type="dxa"/>
            <w:tcBorders>
              <w:top w:val="single" w:sz="2" w:space="0" w:color="auto"/>
              <w:left w:val="single" w:sz="2" w:space="0" w:color="auto"/>
              <w:bottom w:val="single" w:sz="2" w:space="0" w:color="auto"/>
              <w:right w:val="single" w:sz="2" w:space="0" w:color="auto"/>
            </w:tcBorders>
          </w:tcPr>
          <w:p w:rsidR="00495A33" w:rsidRDefault="00495A33" w:rsidP="001512A0">
            <w:pPr>
              <w:pStyle w:val="a4"/>
              <w:numPr>
                <w:ilvl w:val="0"/>
                <w:numId w:val="6"/>
              </w:numPr>
              <w:ind w:left="426"/>
              <w:jc w:val="center"/>
              <w:rPr>
                <w:rFonts w:ascii="Times New Roman" w:hAnsi="Times New Roman" w:cs="Times New Roman"/>
                <w:lang w:eastAsia="uk-UA"/>
              </w:rPr>
            </w:pPr>
          </w:p>
        </w:tc>
        <w:tc>
          <w:tcPr>
            <w:tcW w:w="2389" w:type="dxa"/>
            <w:tcBorders>
              <w:top w:val="single" w:sz="2" w:space="0" w:color="auto"/>
              <w:left w:val="single" w:sz="2" w:space="0" w:color="auto"/>
              <w:bottom w:val="single" w:sz="2" w:space="0" w:color="auto"/>
              <w:right w:val="single" w:sz="2" w:space="0" w:color="auto"/>
            </w:tcBorders>
          </w:tcPr>
          <w:p w:rsidR="00495A33" w:rsidRDefault="00495A33">
            <w:pPr>
              <w:spacing w:after="0" w:line="240" w:lineRule="auto"/>
              <w:ind w:left="119" w:right="132"/>
              <w:rPr>
                <w:rFonts w:ascii="Times New Roman" w:hAnsi="Times New Roman"/>
                <w:sz w:val="24"/>
                <w:szCs w:val="24"/>
                <w:lang w:eastAsia="uk-UA"/>
              </w:rPr>
            </w:pPr>
            <w:r>
              <w:rPr>
                <w:rFonts w:ascii="Times New Roman" w:hAnsi="Times New Roman"/>
                <w:sz w:val="24"/>
                <w:szCs w:val="24"/>
                <w:lang w:eastAsia="uk-UA"/>
              </w:rPr>
              <w:t>Якісне виконання поставлених завдань</w:t>
            </w:r>
          </w:p>
        </w:tc>
        <w:tc>
          <w:tcPr>
            <w:tcW w:w="8177" w:type="dxa"/>
            <w:tcBorders>
              <w:top w:val="single" w:sz="2" w:space="0" w:color="auto"/>
              <w:left w:val="single" w:sz="2" w:space="0" w:color="auto"/>
              <w:bottom w:val="single" w:sz="2" w:space="0" w:color="auto"/>
              <w:right w:val="single" w:sz="2" w:space="0" w:color="auto"/>
            </w:tcBorders>
          </w:tcPr>
          <w:p w:rsidR="00495A33" w:rsidRPr="001050F7" w:rsidRDefault="00495A33" w:rsidP="001512A0">
            <w:pPr>
              <w:pStyle w:val="rvps140"/>
              <w:numPr>
                <w:ilvl w:val="0"/>
                <w:numId w:val="7"/>
              </w:numPr>
              <w:spacing w:before="0" w:beforeAutospacing="0" w:after="0" w:afterAutospacing="0"/>
              <w:ind w:left="265" w:right="142" w:hanging="265"/>
              <w:jc w:val="both"/>
              <w:rPr>
                <w:shd w:val="clear" w:color="auto" w:fill="FFFFFF"/>
              </w:rPr>
            </w:pPr>
            <w:r w:rsidRPr="001050F7">
              <w:rPr>
                <w:shd w:val="clear" w:color="auto" w:fill="FFFFFF"/>
                <w:lang w:eastAsia="en-US"/>
              </w:rPr>
              <w:t>чітке і точне усвідомлення мети, цілей і завдань службової діяльності;</w:t>
            </w:r>
          </w:p>
          <w:p w:rsidR="00495A33" w:rsidRPr="001050F7" w:rsidRDefault="00495A33" w:rsidP="001512A0">
            <w:pPr>
              <w:pStyle w:val="rvps140"/>
              <w:numPr>
                <w:ilvl w:val="0"/>
                <w:numId w:val="7"/>
              </w:numPr>
              <w:spacing w:before="0" w:beforeAutospacing="0" w:after="0" w:afterAutospacing="0"/>
              <w:ind w:left="265" w:right="142" w:hanging="265"/>
              <w:jc w:val="both"/>
              <w:rPr>
                <w:shd w:val="clear" w:color="auto" w:fill="FFFFFF"/>
                <w:lang w:eastAsia="en-US"/>
              </w:rPr>
            </w:pPr>
            <w:r w:rsidRPr="001050F7">
              <w:rPr>
                <w:shd w:val="clear" w:color="auto" w:fill="FFFFFF"/>
                <w:lang w:eastAsia="en-US"/>
              </w:rPr>
              <w:t>комплексний підхід до виконання завдань;</w:t>
            </w:r>
          </w:p>
          <w:p w:rsidR="00495A33" w:rsidRPr="001050F7" w:rsidRDefault="00495A33" w:rsidP="001512A0">
            <w:pPr>
              <w:pStyle w:val="rvps140"/>
              <w:numPr>
                <w:ilvl w:val="0"/>
                <w:numId w:val="7"/>
              </w:numPr>
              <w:spacing w:before="0" w:beforeAutospacing="0" w:after="0" w:afterAutospacing="0"/>
              <w:ind w:left="265" w:right="142" w:hanging="265"/>
              <w:jc w:val="both"/>
              <w:rPr>
                <w:shd w:val="clear" w:color="auto" w:fill="FFFFFF"/>
                <w:lang w:eastAsia="en-US"/>
              </w:rPr>
            </w:pPr>
            <w:r w:rsidRPr="001050F7">
              <w:rPr>
                <w:shd w:val="clear" w:color="auto" w:fill="FFFFFF"/>
                <w:lang w:eastAsia="en-US"/>
              </w:rPr>
              <w:t>розуміння змісту завдання і його кінцевого результату, самостійне визначення можливих шляхів досягнення</w:t>
            </w:r>
          </w:p>
        </w:tc>
      </w:tr>
      <w:tr w:rsidR="00495A33" w:rsidTr="00422EAD">
        <w:trPr>
          <w:trHeight w:val="606"/>
        </w:trPr>
        <w:tc>
          <w:tcPr>
            <w:tcW w:w="299" w:type="dxa"/>
            <w:tcBorders>
              <w:top w:val="single" w:sz="2" w:space="0" w:color="auto"/>
              <w:left w:val="single" w:sz="2" w:space="0" w:color="auto"/>
              <w:bottom w:val="single" w:sz="2" w:space="0" w:color="auto"/>
              <w:right w:val="single" w:sz="2" w:space="0" w:color="auto"/>
            </w:tcBorders>
          </w:tcPr>
          <w:p w:rsidR="00495A33" w:rsidRPr="00D2074B" w:rsidRDefault="00495A33" w:rsidP="001512A0">
            <w:pPr>
              <w:pStyle w:val="a4"/>
              <w:numPr>
                <w:ilvl w:val="0"/>
                <w:numId w:val="6"/>
              </w:numPr>
              <w:ind w:left="426"/>
              <w:jc w:val="center"/>
              <w:rPr>
                <w:rFonts w:ascii="Times New Roman" w:hAnsi="Times New Roman" w:cs="Times New Roman"/>
                <w:lang w:eastAsia="uk-UA"/>
              </w:rPr>
            </w:pPr>
          </w:p>
        </w:tc>
        <w:tc>
          <w:tcPr>
            <w:tcW w:w="2389" w:type="dxa"/>
            <w:tcBorders>
              <w:top w:val="single" w:sz="2" w:space="0" w:color="auto"/>
              <w:left w:val="single" w:sz="2" w:space="0" w:color="auto"/>
              <w:bottom w:val="single" w:sz="2" w:space="0" w:color="auto"/>
              <w:right w:val="single" w:sz="2" w:space="0" w:color="auto"/>
            </w:tcBorders>
          </w:tcPr>
          <w:p w:rsidR="00495A33" w:rsidRPr="00D2074B" w:rsidRDefault="00495A33">
            <w:pPr>
              <w:spacing w:after="0" w:line="240" w:lineRule="auto"/>
              <w:ind w:left="119" w:right="132"/>
              <w:rPr>
                <w:rFonts w:ascii="Times New Roman" w:hAnsi="Times New Roman"/>
                <w:sz w:val="24"/>
                <w:szCs w:val="24"/>
                <w:lang w:eastAsia="uk-UA"/>
              </w:rPr>
            </w:pPr>
            <w:r w:rsidRPr="00D2074B">
              <w:rPr>
                <w:rFonts w:ascii="Times New Roman" w:hAnsi="Times New Roman"/>
                <w:sz w:val="24"/>
                <w:szCs w:val="24"/>
              </w:rPr>
              <w:t>Цифрова грамотність</w:t>
            </w:r>
          </w:p>
        </w:tc>
        <w:tc>
          <w:tcPr>
            <w:tcW w:w="8177" w:type="dxa"/>
            <w:tcBorders>
              <w:top w:val="single" w:sz="2" w:space="0" w:color="auto"/>
              <w:left w:val="single" w:sz="2" w:space="0" w:color="auto"/>
              <w:bottom w:val="single" w:sz="2" w:space="0" w:color="auto"/>
              <w:right w:val="single" w:sz="2" w:space="0" w:color="auto"/>
            </w:tcBorders>
          </w:tcPr>
          <w:p w:rsidR="00495A33" w:rsidRPr="00D2074B" w:rsidRDefault="00495A33" w:rsidP="00773071">
            <w:pPr>
              <w:numPr>
                <w:ilvl w:val="0"/>
                <w:numId w:val="7"/>
              </w:numPr>
              <w:spacing w:after="0" w:line="240" w:lineRule="auto"/>
              <w:ind w:left="282" w:right="170" w:hanging="282"/>
              <w:jc w:val="both"/>
              <w:rPr>
                <w:rFonts w:ascii="Times New Roman" w:hAnsi="Times New Roman"/>
                <w:sz w:val="24"/>
                <w:szCs w:val="24"/>
              </w:rPr>
            </w:pPr>
            <w:r w:rsidRPr="00D2074B">
              <w:rPr>
                <w:rFonts w:ascii="Times New Roman" w:hAnsi="Times New Roman"/>
                <w:sz w:val="24"/>
                <w:szCs w:val="24"/>
              </w:rPr>
              <w:t xml:space="preserve">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 (MS Office, Outlook Express, </w:t>
            </w:r>
            <w:proofErr w:type="spellStart"/>
            <w:r w:rsidRPr="00D2074B">
              <w:rPr>
                <w:rFonts w:ascii="Times New Roman" w:hAnsi="Times New Roman"/>
                <w:sz w:val="24"/>
                <w:szCs w:val="24"/>
              </w:rPr>
              <w:t>Internet</w:t>
            </w:r>
            <w:proofErr w:type="spellEnd"/>
            <w:r w:rsidRPr="00D2074B">
              <w:rPr>
                <w:rFonts w:ascii="Times New Roman" w:hAnsi="Times New Roman"/>
                <w:sz w:val="24"/>
                <w:szCs w:val="24"/>
              </w:rPr>
              <w:t>, Ліга Закон, ІС-ПРО, АІС „Держбюджет“);</w:t>
            </w:r>
          </w:p>
          <w:p w:rsidR="00495A33" w:rsidRPr="00D2074B" w:rsidRDefault="00495A33" w:rsidP="00D2074B">
            <w:pPr>
              <w:numPr>
                <w:ilvl w:val="0"/>
                <w:numId w:val="7"/>
              </w:numPr>
              <w:spacing w:after="0" w:line="240" w:lineRule="auto"/>
              <w:ind w:left="282" w:right="170" w:hanging="282"/>
              <w:jc w:val="both"/>
              <w:rPr>
                <w:rFonts w:ascii="Times New Roman" w:hAnsi="Times New Roman"/>
                <w:sz w:val="24"/>
                <w:szCs w:val="24"/>
              </w:rPr>
            </w:pPr>
            <w:r w:rsidRPr="00D2074B">
              <w:rPr>
                <w:rFonts w:ascii="Times New Roman" w:hAnsi="Times New Roman"/>
                <w:szCs w:val="24"/>
                <w:shd w:val="clear" w:color="auto" w:fill="FFFFFF"/>
              </w:rPr>
              <w:t>вміння використовувати сервіси інтернету для ефективного пошуку потрібної інформації, вміння перевіряти надійність і достовірність даних;</w:t>
            </w:r>
          </w:p>
          <w:p w:rsidR="00495A33" w:rsidRPr="00D2074B" w:rsidRDefault="00495A33" w:rsidP="00D2074B">
            <w:pPr>
              <w:numPr>
                <w:ilvl w:val="0"/>
                <w:numId w:val="7"/>
              </w:numPr>
              <w:spacing w:after="0" w:line="240" w:lineRule="auto"/>
              <w:ind w:left="282" w:right="170" w:hanging="282"/>
              <w:jc w:val="both"/>
              <w:rPr>
                <w:rFonts w:ascii="Times New Roman" w:hAnsi="Times New Roman"/>
                <w:sz w:val="24"/>
                <w:szCs w:val="24"/>
              </w:rPr>
            </w:pPr>
            <w:r w:rsidRPr="00D2074B">
              <w:rPr>
                <w:rFonts w:ascii="Times New Roman" w:hAnsi="Times New Roman"/>
                <w:szCs w:val="24"/>
                <w:shd w:val="clear" w:color="auto" w:fill="FFFFFF"/>
              </w:rPr>
              <w:t xml:space="preserve">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користуватись кваліфікованим електронним підписом </w:t>
            </w:r>
          </w:p>
        </w:tc>
      </w:tr>
      <w:tr w:rsidR="00495A33" w:rsidTr="00422EAD">
        <w:trPr>
          <w:trHeight w:val="606"/>
        </w:trPr>
        <w:tc>
          <w:tcPr>
            <w:tcW w:w="299" w:type="dxa"/>
            <w:tcBorders>
              <w:top w:val="single" w:sz="2" w:space="0" w:color="auto"/>
              <w:left w:val="single" w:sz="2" w:space="0" w:color="auto"/>
              <w:bottom w:val="single" w:sz="2" w:space="0" w:color="auto"/>
              <w:right w:val="single" w:sz="2" w:space="0" w:color="auto"/>
            </w:tcBorders>
          </w:tcPr>
          <w:p w:rsidR="00495A33" w:rsidRPr="00D2074B" w:rsidRDefault="00495A33" w:rsidP="001512A0">
            <w:pPr>
              <w:pStyle w:val="a4"/>
              <w:numPr>
                <w:ilvl w:val="0"/>
                <w:numId w:val="6"/>
              </w:numPr>
              <w:ind w:left="426"/>
              <w:jc w:val="center"/>
              <w:rPr>
                <w:rFonts w:ascii="Times New Roman" w:hAnsi="Times New Roman" w:cs="Times New Roman"/>
                <w:lang w:eastAsia="uk-UA"/>
              </w:rPr>
            </w:pPr>
          </w:p>
        </w:tc>
        <w:tc>
          <w:tcPr>
            <w:tcW w:w="2389" w:type="dxa"/>
            <w:tcBorders>
              <w:top w:val="single" w:sz="2" w:space="0" w:color="auto"/>
              <w:left w:val="single" w:sz="2" w:space="0" w:color="auto"/>
              <w:bottom w:val="single" w:sz="2" w:space="0" w:color="auto"/>
              <w:right w:val="single" w:sz="2" w:space="0" w:color="auto"/>
            </w:tcBorders>
          </w:tcPr>
          <w:p w:rsidR="00495A33" w:rsidRPr="00345D59" w:rsidRDefault="00495A33">
            <w:pPr>
              <w:spacing w:after="0" w:line="240" w:lineRule="auto"/>
              <w:ind w:left="119" w:right="132"/>
              <w:rPr>
                <w:rFonts w:ascii="Times New Roman" w:hAnsi="Times New Roman"/>
                <w:sz w:val="24"/>
                <w:szCs w:val="24"/>
              </w:rPr>
            </w:pPr>
            <w:r w:rsidRPr="00345D59">
              <w:rPr>
                <w:rFonts w:ascii="Times New Roman" w:hAnsi="Times New Roman"/>
                <w:sz w:val="24"/>
                <w:szCs w:val="24"/>
              </w:rPr>
              <w:t>Відповідальність</w:t>
            </w:r>
          </w:p>
        </w:tc>
        <w:tc>
          <w:tcPr>
            <w:tcW w:w="8177" w:type="dxa"/>
            <w:tcBorders>
              <w:top w:val="single" w:sz="2" w:space="0" w:color="auto"/>
              <w:left w:val="single" w:sz="2" w:space="0" w:color="auto"/>
              <w:bottom w:val="single" w:sz="2" w:space="0" w:color="auto"/>
              <w:right w:val="single" w:sz="2" w:space="0" w:color="auto"/>
            </w:tcBorders>
          </w:tcPr>
          <w:p w:rsidR="00495A33" w:rsidRPr="00345D59" w:rsidRDefault="00495A33" w:rsidP="00FF7968">
            <w:pPr>
              <w:numPr>
                <w:ilvl w:val="0"/>
                <w:numId w:val="7"/>
              </w:numPr>
              <w:spacing w:after="0" w:line="240" w:lineRule="auto"/>
              <w:ind w:left="282" w:right="170" w:hanging="282"/>
              <w:jc w:val="both"/>
              <w:rPr>
                <w:rFonts w:ascii="Times New Roman" w:hAnsi="Times New Roman"/>
                <w:sz w:val="24"/>
                <w:szCs w:val="24"/>
              </w:rPr>
            </w:pPr>
            <w:r w:rsidRPr="00345D59">
              <w:rPr>
                <w:rFonts w:ascii="Times New Roman" w:hAnsi="Times New Roman"/>
                <w:sz w:val="24"/>
                <w:szCs w:val="24"/>
              </w:rPr>
              <w:t xml:space="preserve"> усвідомлення важливості якісного виконання своїх посадових обов'язків з дотриманням строків та встановлених процедур;</w:t>
            </w:r>
          </w:p>
          <w:p w:rsidR="00495A33" w:rsidRPr="00345D59" w:rsidRDefault="00495A33" w:rsidP="00FF7968">
            <w:pPr>
              <w:numPr>
                <w:ilvl w:val="0"/>
                <w:numId w:val="7"/>
              </w:numPr>
              <w:spacing w:after="0" w:line="240" w:lineRule="auto"/>
              <w:ind w:left="282" w:right="170" w:hanging="282"/>
              <w:jc w:val="both"/>
              <w:rPr>
                <w:rFonts w:ascii="Times New Roman" w:hAnsi="Times New Roman"/>
                <w:sz w:val="24"/>
                <w:szCs w:val="24"/>
              </w:rPr>
            </w:pPr>
            <w:r w:rsidRPr="00345D59">
              <w:rPr>
                <w:rFonts w:ascii="Times New Roman" w:hAnsi="Times New Roman"/>
                <w:sz w:val="24"/>
                <w:szCs w:val="24"/>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495A33" w:rsidRPr="00345D59" w:rsidRDefault="00495A33" w:rsidP="00FF7968">
            <w:pPr>
              <w:numPr>
                <w:ilvl w:val="0"/>
                <w:numId w:val="7"/>
              </w:numPr>
              <w:spacing w:after="0" w:line="240" w:lineRule="auto"/>
              <w:ind w:left="282" w:right="170" w:hanging="282"/>
              <w:jc w:val="both"/>
              <w:rPr>
                <w:rFonts w:ascii="Times New Roman" w:hAnsi="Times New Roman"/>
                <w:sz w:val="24"/>
                <w:szCs w:val="24"/>
              </w:rPr>
            </w:pPr>
            <w:r w:rsidRPr="00345D59">
              <w:rPr>
                <w:rFonts w:ascii="Times New Roman" w:hAnsi="Times New Roman"/>
                <w:sz w:val="24"/>
                <w:szCs w:val="24"/>
              </w:rPr>
              <w:t>здатність брати на себе зобов'язання, чітко їх дотримуватись і виконувати</w:t>
            </w:r>
          </w:p>
        </w:tc>
      </w:tr>
      <w:tr w:rsidR="00495A33" w:rsidTr="00377E9F">
        <w:trPr>
          <w:trHeight w:val="558"/>
        </w:trPr>
        <w:tc>
          <w:tcPr>
            <w:tcW w:w="10865" w:type="dxa"/>
            <w:gridSpan w:val="3"/>
            <w:tcBorders>
              <w:top w:val="single" w:sz="2" w:space="0" w:color="auto"/>
              <w:left w:val="single" w:sz="2" w:space="0" w:color="auto"/>
              <w:bottom w:val="single" w:sz="2" w:space="0" w:color="auto"/>
              <w:right w:val="single" w:sz="2" w:space="0" w:color="auto"/>
            </w:tcBorders>
            <w:vAlign w:val="center"/>
          </w:tcPr>
          <w:p w:rsidR="00495A33" w:rsidRPr="00D2074B" w:rsidRDefault="00495A33">
            <w:pPr>
              <w:spacing w:after="0" w:line="240" w:lineRule="auto"/>
              <w:jc w:val="center"/>
              <w:rPr>
                <w:rFonts w:ascii="Times New Roman" w:hAnsi="Times New Roman"/>
                <w:b/>
                <w:sz w:val="24"/>
                <w:szCs w:val="24"/>
                <w:lang w:eastAsia="uk-UA"/>
              </w:rPr>
            </w:pPr>
            <w:r w:rsidRPr="00D2074B">
              <w:rPr>
                <w:rFonts w:ascii="Times New Roman" w:hAnsi="Times New Roman"/>
                <w:b/>
                <w:sz w:val="24"/>
                <w:szCs w:val="24"/>
                <w:lang w:eastAsia="uk-UA"/>
              </w:rPr>
              <w:t>ПРОФЕСІЙНІ ЗНАННЯ</w:t>
            </w:r>
          </w:p>
        </w:tc>
      </w:tr>
      <w:tr w:rsidR="00495A33" w:rsidTr="00377E9F">
        <w:trPr>
          <w:trHeight w:val="423"/>
        </w:trPr>
        <w:tc>
          <w:tcPr>
            <w:tcW w:w="2688" w:type="dxa"/>
            <w:gridSpan w:val="2"/>
            <w:tcBorders>
              <w:top w:val="single" w:sz="2" w:space="0" w:color="auto"/>
              <w:left w:val="single" w:sz="2" w:space="0" w:color="auto"/>
              <w:bottom w:val="single" w:sz="2" w:space="0" w:color="auto"/>
              <w:right w:val="single" w:sz="2" w:space="0" w:color="auto"/>
            </w:tcBorders>
          </w:tcPr>
          <w:p w:rsidR="00495A33" w:rsidRDefault="00495A33">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Вимога</w:t>
            </w:r>
          </w:p>
        </w:tc>
        <w:tc>
          <w:tcPr>
            <w:tcW w:w="8177" w:type="dxa"/>
            <w:tcBorders>
              <w:top w:val="single" w:sz="2" w:space="0" w:color="auto"/>
              <w:left w:val="single" w:sz="2" w:space="0" w:color="auto"/>
              <w:bottom w:val="single" w:sz="2" w:space="0" w:color="auto"/>
              <w:right w:val="single" w:sz="2" w:space="0" w:color="auto"/>
            </w:tcBorders>
            <w:vAlign w:val="center"/>
          </w:tcPr>
          <w:p w:rsidR="00495A33" w:rsidRDefault="00495A33">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Компоненти вимоги</w:t>
            </w:r>
          </w:p>
        </w:tc>
      </w:tr>
      <w:tr w:rsidR="00495A33" w:rsidRPr="00345D59" w:rsidTr="00422EAD">
        <w:trPr>
          <w:trHeight w:val="425"/>
        </w:trPr>
        <w:tc>
          <w:tcPr>
            <w:tcW w:w="299" w:type="dxa"/>
            <w:tcBorders>
              <w:top w:val="single" w:sz="2" w:space="0" w:color="auto"/>
              <w:left w:val="single" w:sz="2" w:space="0" w:color="auto"/>
              <w:bottom w:val="single" w:sz="2" w:space="0" w:color="auto"/>
              <w:right w:val="single" w:sz="2" w:space="0" w:color="auto"/>
            </w:tcBorders>
          </w:tcPr>
          <w:p w:rsidR="00495A33" w:rsidRPr="00345D59" w:rsidRDefault="00495A33" w:rsidP="001512A0">
            <w:pPr>
              <w:pStyle w:val="a4"/>
              <w:numPr>
                <w:ilvl w:val="0"/>
                <w:numId w:val="8"/>
              </w:numPr>
              <w:ind w:left="426"/>
              <w:jc w:val="center"/>
              <w:rPr>
                <w:rFonts w:ascii="Times New Roman" w:hAnsi="Times New Roman" w:cs="Times New Roman"/>
                <w:color w:val="auto"/>
                <w:lang w:eastAsia="uk-UA"/>
              </w:rPr>
            </w:pPr>
          </w:p>
        </w:tc>
        <w:tc>
          <w:tcPr>
            <w:tcW w:w="2389" w:type="dxa"/>
            <w:tcBorders>
              <w:top w:val="single" w:sz="2" w:space="0" w:color="auto"/>
              <w:left w:val="single" w:sz="2" w:space="0" w:color="auto"/>
              <w:bottom w:val="single" w:sz="2" w:space="0" w:color="auto"/>
              <w:right w:val="single" w:sz="2" w:space="0" w:color="auto"/>
            </w:tcBorders>
          </w:tcPr>
          <w:p w:rsidR="00495A33" w:rsidRPr="00345D59" w:rsidRDefault="00495A33">
            <w:pPr>
              <w:spacing w:after="0" w:line="240" w:lineRule="auto"/>
              <w:ind w:left="119" w:right="132"/>
              <w:rPr>
                <w:rFonts w:ascii="Times New Roman" w:hAnsi="Times New Roman"/>
                <w:sz w:val="24"/>
                <w:szCs w:val="24"/>
                <w:lang w:eastAsia="uk-UA"/>
              </w:rPr>
            </w:pPr>
            <w:r w:rsidRPr="00345D59">
              <w:rPr>
                <w:rFonts w:ascii="Times New Roman" w:hAnsi="Times New Roman"/>
                <w:sz w:val="24"/>
                <w:szCs w:val="24"/>
                <w:lang w:eastAsia="uk-UA"/>
              </w:rPr>
              <w:t>Знання законодавства</w:t>
            </w:r>
          </w:p>
        </w:tc>
        <w:tc>
          <w:tcPr>
            <w:tcW w:w="8177" w:type="dxa"/>
            <w:tcBorders>
              <w:top w:val="single" w:sz="2" w:space="0" w:color="auto"/>
              <w:left w:val="single" w:sz="2" w:space="0" w:color="auto"/>
              <w:bottom w:val="single" w:sz="2" w:space="0" w:color="auto"/>
              <w:right w:val="single" w:sz="2" w:space="0" w:color="auto"/>
            </w:tcBorders>
          </w:tcPr>
          <w:p w:rsidR="00495A33" w:rsidRPr="00345D59" w:rsidRDefault="00495A33">
            <w:pPr>
              <w:spacing w:after="0" w:line="240" w:lineRule="auto"/>
              <w:ind w:left="149"/>
              <w:rPr>
                <w:rFonts w:ascii="Times New Roman" w:hAnsi="Times New Roman"/>
                <w:sz w:val="24"/>
                <w:szCs w:val="24"/>
                <w:lang w:eastAsia="uk-UA"/>
              </w:rPr>
            </w:pPr>
            <w:r w:rsidRPr="00345D59">
              <w:rPr>
                <w:rFonts w:ascii="Times New Roman" w:hAnsi="Times New Roman"/>
                <w:sz w:val="24"/>
                <w:szCs w:val="24"/>
                <w:lang w:eastAsia="uk-UA"/>
              </w:rPr>
              <w:t>Знання:</w:t>
            </w:r>
          </w:p>
          <w:p w:rsidR="00495A33" w:rsidRPr="00345D59" w:rsidRDefault="00353A93" w:rsidP="001512A0">
            <w:pPr>
              <w:numPr>
                <w:ilvl w:val="0"/>
                <w:numId w:val="9"/>
              </w:numPr>
              <w:spacing w:after="0" w:line="240" w:lineRule="auto"/>
              <w:ind w:left="282" w:hanging="284"/>
              <w:rPr>
                <w:rFonts w:ascii="Times New Roman" w:hAnsi="Times New Roman"/>
                <w:sz w:val="24"/>
                <w:szCs w:val="24"/>
                <w:lang w:eastAsia="uk-UA"/>
              </w:rPr>
            </w:pPr>
            <w:hyperlink r:id="rId12" w:tgtFrame="_blank" w:history="1">
              <w:r w:rsidR="00495A33" w:rsidRPr="00345D59">
                <w:rPr>
                  <w:rStyle w:val="a3"/>
                  <w:color w:val="auto"/>
                  <w:sz w:val="24"/>
                  <w:szCs w:val="24"/>
                  <w:u w:val="none"/>
                  <w:lang w:eastAsia="uk-UA"/>
                </w:rPr>
                <w:t>Конституції України</w:t>
              </w:r>
            </w:hyperlink>
            <w:r w:rsidR="00495A33" w:rsidRPr="00345D59">
              <w:rPr>
                <w:rFonts w:ascii="Times New Roman" w:hAnsi="Times New Roman"/>
                <w:sz w:val="24"/>
                <w:szCs w:val="24"/>
                <w:lang w:eastAsia="uk-UA"/>
              </w:rPr>
              <w:t>;</w:t>
            </w:r>
          </w:p>
          <w:p w:rsidR="00495A33" w:rsidRPr="00345D59" w:rsidRDefault="00353A93" w:rsidP="001512A0">
            <w:pPr>
              <w:numPr>
                <w:ilvl w:val="0"/>
                <w:numId w:val="9"/>
              </w:numPr>
              <w:spacing w:after="0" w:line="240" w:lineRule="auto"/>
              <w:ind w:left="282" w:hanging="284"/>
              <w:rPr>
                <w:rFonts w:ascii="Times New Roman" w:hAnsi="Times New Roman"/>
                <w:sz w:val="24"/>
                <w:szCs w:val="24"/>
                <w:lang w:eastAsia="uk-UA"/>
              </w:rPr>
            </w:pPr>
            <w:hyperlink r:id="rId13" w:tgtFrame="_blank" w:history="1">
              <w:r w:rsidR="00495A33" w:rsidRPr="00345D59">
                <w:rPr>
                  <w:rStyle w:val="a3"/>
                  <w:color w:val="auto"/>
                  <w:sz w:val="24"/>
                  <w:szCs w:val="24"/>
                  <w:u w:val="none"/>
                  <w:lang w:eastAsia="uk-UA"/>
                </w:rPr>
                <w:t>Закону України</w:t>
              </w:r>
            </w:hyperlink>
            <w:r w:rsidR="00495A33" w:rsidRPr="00345D59">
              <w:rPr>
                <w:rFonts w:ascii="Times New Roman" w:hAnsi="Times New Roman"/>
                <w:sz w:val="24"/>
                <w:szCs w:val="24"/>
                <w:lang w:eastAsia="uk-UA"/>
              </w:rPr>
              <w:t xml:space="preserve"> „Про державну службу“;</w:t>
            </w:r>
          </w:p>
          <w:p w:rsidR="00495A33" w:rsidRPr="00345D59" w:rsidRDefault="00353A93" w:rsidP="001512A0">
            <w:pPr>
              <w:numPr>
                <w:ilvl w:val="0"/>
                <w:numId w:val="9"/>
              </w:numPr>
              <w:spacing w:after="0" w:line="240" w:lineRule="auto"/>
              <w:ind w:left="282" w:hanging="284"/>
              <w:rPr>
                <w:rFonts w:ascii="Times New Roman" w:hAnsi="Times New Roman"/>
                <w:sz w:val="24"/>
                <w:szCs w:val="24"/>
                <w:lang w:eastAsia="uk-UA"/>
              </w:rPr>
            </w:pPr>
            <w:hyperlink r:id="rId14" w:tgtFrame="_blank" w:history="1">
              <w:r w:rsidR="00495A33" w:rsidRPr="00345D59">
                <w:rPr>
                  <w:rStyle w:val="a3"/>
                  <w:color w:val="auto"/>
                  <w:sz w:val="24"/>
                  <w:szCs w:val="24"/>
                  <w:u w:val="none"/>
                  <w:lang w:eastAsia="uk-UA"/>
                </w:rPr>
                <w:t>Закону України</w:t>
              </w:r>
            </w:hyperlink>
            <w:r w:rsidR="00495A33" w:rsidRPr="00345D59">
              <w:rPr>
                <w:rFonts w:ascii="Times New Roman" w:hAnsi="Times New Roman"/>
                <w:sz w:val="24"/>
                <w:szCs w:val="24"/>
                <w:lang w:val="ru-RU" w:eastAsia="uk-UA"/>
              </w:rPr>
              <w:t xml:space="preserve"> „</w:t>
            </w:r>
            <w:r w:rsidR="00495A33" w:rsidRPr="00345D59">
              <w:rPr>
                <w:rFonts w:ascii="Times New Roman" w:hAnsi="Times New Roman"/>
                <w:sz w:val="24"/>
                <w:szCs w:val="24"/>
                <w:lang w:eastAsia="uk-UA"/>
              </w:rPr>
              <w:t>Про запобігання корупції“;</w:t>
            </w:r>
          </w:p>
          <w:p w:rsidR="00495A33" w:rsidRPr="001050F7" w:rsidRDefault="00495A33" w:rsidP="001512A0">
            <w:pPr>
              <w:pStyle w:val="rvps140"/>
              <w:numPr>
                <w:ilvl w:val="0"/>
                <w:numId w:val="9"/>
              </w:numPr>
              <w:spacing w:before="0" w:beforeAutospacing="0" w:after="0" w:afterAutospacing="0"/>
              <w:ind w:left="282" w:right="295" w:hanging="284"/>
              <w:jc w:val="both"/>
              <w:rPr>
                <w:szCs w:val="24"/>
              </w:rPr>
            </w:pPr>
            <w:r w:rsidRPr="001050F7">
              <w:rPr>
                <w:szCs w:val="24"/>
                <w:lang w:eastAsia="en-US"/>
              </w:rPr>
              <w:t>Бюджетного кодексу України;</w:t>
            </w:r>
          </w:p>
          <w:p w:rsidR="00495A33" w:rsidRPr="001050F7" w:rsidRDefault="00495A33" w:rsidP="001512A0">
            <w:pPr>
              <w:pStyle w:val="rvps140"/>
              <w:numPr>
                <w:ilvl w:val="0"/>
                <w:numId w:val="9"/>
              </w:numPr>
              <w:spacing w:before="0" w:beforeAutospacing="0" w:after="0" w:afterAutospacing="0"/>
              <w:ind w:left="282" w:right="295" w:hanging="284"/>
              <w:jc w:val="both"/>
              <w:rPr>
                <w:szCs w:val="24"/>
                <w:lang w:eastAsia="en-US"/>
              </w:rPr>
            </w:pPr>
            <w:r w:rsidRPr="001050F7">
              <w:rPr>
                <w:szCs w:val="24"/>
                <w:lang w:eastAsia="en-US"/>
              </w:rPr>
              <w:t>Податкового кодексу України;</w:t>
            </w:r>
          </w:p>
          <w:p w:rsidR="00495A33" w:rsidRPr="001050F7" w:rsidRDefault="00495A33" w:rsidP="001512A0">
            <w:pPr>
              <w:pStyle w:val="rvps140"/>
              <w:numPr>
                <w:ilvl w:val="0"/>
                <w:numId w:val="9"/>
              </w:numPr>
              <w:spacing w:before="0" w:beforeAutospacing="0" w:after="0" w:afterAutospacing="0"/>
              <w:ind w:left="282" w:right="295" w:hanging="284"/>
              <w:jc w:val="both"/>
              <w:rPr>
                <w:szCs w:val="24"/>
                <w:lang w:eastAsia="en-US"/>
              </w:rPr>
            </w:pPr>
            <w:r w:rsidRPr="001050F7">
              <w:rPr>
                <w:szCs w:val="24"/>
                <w:lang w:eastAsia="en-US"/>
              </w:rPr>
              <w:t>Кодексу законів про працю України;</w:t>
            </w:r>
          </w:p>
          <w:p w:rsidR="00495A33" w:rsidRPr="001050F7" w:rsidRDefault="00495A33" w:rsidP="00033C46">
            <w:pPr>
              <w:pStyle w:val="rvps140"/>
              <w:numPr>
                <w:ilvl w:val="0"/>
                <w:numId w:val="9"/>
              </w:numPr>
              <w:spacing w:before="0" w:beforeAutospacing="0" w:after="0" w:afterAutospacing="0"/>
              <w:ind w:left="279" w:right="295" w:hanging="279"/>
              <w:jc w:val="both"/>
              <w:rPr>
                <w:szCs w:val="24"/>
                <w:lang w:eastAsia="en-US"/>
              </w:rPr>
            </w:pPr>
            <w:r w:rsidRPr="001050F7">
              <w:rPr>
                <w:szCs w:val="24"/>
                <w:lang w:eastAsia="en-US"/>
              </w:rPr>
              <w:t>Законів України „Про Конституційний Суд України“, „Про судоустрій і суддів», „Про Державний бюджет України на 2021 рік“, „Про бухгалтерський облік та фінансову звітність в Україні“, „Про оплату праці“, „Про відпустки“, „Про загальнообов’язкове державне соціальне страхування“, „Про збір та облік єдиного внеску на загальнообов'язкове державне соціальне страхування“, „Про відкритість використання публічних коштів“;</w:t>
            </w:r>
          </w:p>
          <w:p w:rsidR="00495A33" w:rsidRPr="001050F7" w:rsidRDefault="00495A33" w:rsidP="003C5809">
            <w:pPr>
              <w:pStyle w:val="rvps140"/>
              <w:numPr>
                <w:ilvl w:val="0"/>
                <w:numId w:val="9"/>
              </w:numPr>
              <w:spacing w:before="0" w:beforeAutospacing="0" w:after="0" w:afterAutospacing="0"/>
              <w:ind w:left="279" w:right="295" w:hanging="279"/>
              <w:jc w:val="both"/>
              <w:rPr>
                <w:szCs w:val="24"/>
                <w:lang w:eastAsia="en-US"/>
              </w:rPr>
            </w:pPr>
            <w:r w:rsidRPr="001050F7">
              <w:rPr>
                <w:szCs w:val="24"/>
                <w:lang w:eastAsia="en-US"/>
              </w:rPr>
              <w:t>Порядку заповнення та подання податковими агентами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r w:rsidRPr="001050F7">
              <w:rPr>
                <w:lang w:eastAsia="en-US"/>
              </w:rPr>
              <w:t xml:space="preserve"> </w:t>
            </w:r>
            <w:r w:rsidRPr="001050F7">
              <w:rPr>
                <w:szCs w:val="24"/>
                <w:lang w:eastAsia="en-US"/>
              </w:rPr>
              <w:t xml:space="preserve">затвердженого наказом Міністерства фінансів України 13.01.2015  № 4; Інструкції щодо застосування економічної класифікації видатків бюджету та Інструкції щодо застосування класифікації кредитування бюджету, затвердженої наказом </w:t>
            </w:r>
            <w:r w:rsidRPr="001050F7">
              <w:rPr>
                <w:rStyle w:val="rvts9"/>
                <w:bCs/>
                <w:szCs w:val="24"/>
                <w:lang w:eastAsia="en-US"/>
              </w:rPr>
              <w:t>Міністерства</w:t>
            </w:r>
            <w:r w:rsidRPr="001050F7">
              <w:rPr>
                <w:szCs w:val="24"/>
                <w:lang w:eastAsia="en-US"/>
              </w:rPr>
              <w:t xml:space="preserve"> </w:t>
            </w:r>
            <w:r w:rsidRPr="001050F7">
              <w:rPr>
                <w:rStyle w:val="rvts9"/>
                <w:bCs/>
                <w:szCs w:val="24"/>
                <w:lang w:eastAsia="en-US"/>
              </w:rPr>
              <w:t>фінансів України 12.03.2012 р. № 333 зі змінами; г</w:t>
            </w:r>
            <w:r w:rsidRPr="001050F7">
              <w:rPr>
                <w:szCs w:val="24"/>
                <w:lang w:eastAsia="en-US"/>
              </w:rPr>
              <w:t xml:space="preserve">раничних сум витрат на придбання автомобілів, меблів, іншого обладнання та устаткування, мобільних телефонів, комп'ютерів державними органами, а також установами та організаціями, які утримуються за рахунок державного бюджету, затверджених </w:t>
            </w:r>
            <w:r w:rsidRPr="001050F7">
              <w:rPr>
                <w:rStyle w:val="rvts9"/>
                <w:bCs/>
                <w:szCs w:val="24"/>
                <w:shd w:val="clear" w:color="auto" w:fill="FFFFFF"/>
                <w:lang w:eastAsia="en-US"/>
              </w:rPr>
              <w:t xml:space="preserve">постановою Кабінету Міністрів України від 4 квітня 2001 р. № 332 зі змінами; </w:t>
            </w:r>
            <w:r w:rsidRPr="001050F7">
              <w:rPr>
                <w:szCs w:val="24"/>
                <w:lang w:eastAsia="en-US"/>
              </w:rPr>
              <w:t xml:space="preserve">Порядку подання фінансової звітності, затвердженого </w:t>
            </w:r>
            <w:r w:rsidRPr="001050F7">
              <w:rPr>
                <w:rStyle w:val="rvts9"/>
                <w:bCs/>
                <w:szCs w:val="24"/>
                <w:shd w:val="clear" w:color="auto" w:fill="FFFFFF"/>
                <w:lang w:eastAsia="en-US"/>
              </w:rPr>
              <w:t>постановою Кабінету Міністрів України від 28 лютого 2000 р. № 419 зі змінами;</w:t>
            </w:r>
          </w:p>
          <w:p w:rsidR="00495A33" w:rsidRDefault="00495A33" w:rsidP="001512A0">
            <w:pPr>
              <w:pStyle w:val="rvps140"/>
              <w:numPr>
                <w:ilvl w:val="0"/>
                <w:numId w:val="9"/>
              </w:numPr>
              <w:spacing w:before="0" w:beforeAutospacing="0" w:after="0" w:afterAutospacing="0"/>
              <w:ind w:left="282" w:right="295" w:hanging="284"/>
              <w:jc w:val="both"/>
              <w:rPr>
                <w:szCs w:val="24"/>
                <w:lang w:eastAsia="en-US"/>
              </w:rPr>
            </w:pPr>
            <w:r w:rsidRPr="001050F7">
              <w:rPr>
                <w:szCs w:val="24"/>
                <w:lang w:eastAsia="en-US"/>
              </w:rPr>
              <w:t xml:space="preserve">наказів Міністерства фінансів України: „Про затвердження Порядку казначейського обслуговування державного бюджету за витратами“ від </w:t>
            </w:r>
            <w:r w:rsidRPr="001050F7">
              <w:rPr>
                <w:bCs/>
                <w:szCs w:val="24"/>
                <w:shd w:val="clear" w:color="auto" w:fill="FFFFFF"/>
                <w:lang w:eastAsia="en-US"/>
              </w:rPr>
              <w:t xml:space="preserve">24.12.2012 р. № 1407 зі змінами; </w:t>
            </w:r>
            <w:r w:rsidRPr="001050F7">
              <w:rPr>
                <w:szCs w:val="24"/>
                <w:lang w:eastAsia="en-US"/>
              </w:rPr>
              <w:t xml:space="preserve">„Про затвердження Порядку складання бюджетної звітності розпорядниками та одержувачами бюджетних коштів, звітності фондами загальнообов’язкового державного соціального і пенсійного страхування“ від </w:t>
            </w:r>
            <w:r w:rsidRPr="001050F7">
              <w:rPr>
                <w:bCs/>
                <w:szCs w:val="24"/>
                <w:shd w:val="clear" w:color="auto" w:fill="FFFFFF"/>
                <w:lang w:eastAsia="en-US"/>
              </w:rPr>
              <w:t>24.01.2012 р. № 44 зі змінами;</w:t>
            </w:r>
            <w:r w:rsidRPr="001050F7">
              <w:rPr>
                <w:szCs w:val="24"/>
                <w:lang w:eastAsia="en-US"/>
              </w:rPr>
              <w:t xml:space="preserve"> „Про затвердження національних положень (стандартів) бухгалтерського обліку в державному секторі“; „Про затвердження документів, що застосовуються в процесі виконання бюджету“ від </w:t>
            </w:r>
            <w:r w:rsidRPr="001050F7">
              <w:rPr>
                <w:bCs/>
                <w:szCs w:val="24"/>
                <w:shd w:val="clear" w:color="auto" w:fill="FFFFFF"/>
                <w:lang w:eastAsia="en-US"/>
              </w:rPr>
              <w:t>28.01.2002 р. № 57 зі змінами</w:t>
            </w:r>
            <w:r w:rsidRPr="001050F7">
              <w:rPr>
                <w:szCs w:val="24"/>
                <w:lang w:eastAsia="en-US"/>
              </w:rPr>
              <w:t>;</w:t>
            </w:r>
          </w:p>
          <w:p w:rsidR="00377E9F" w:rsidRPr="001050F7" w:rsidRDefault="00377E9F" w:rsidP="00377E9F">
            <w:pPr>
              <w:pStyle w:val="rvps140"/>
              <w:spacing w:before="0" w:beforeAutospacing="0" w:after="0" w:afterAutospacing="0"/>
              <w:ind w:left="282" w:right="295"/>
              <w:jc w:val="both"/>
              <w:rPr>
                <w:szCs w:val="24"/>
                <w:lang w:eastAsia="en-US"/>
              </w:rPr>
            </w:pPr>
          </w:p>
          <w:p w:rsidR="00495A33" w:rsidRPr="001050F7" w:rsidRDefault="00495A33" w:rsidP="00D2074B">
            <w:pPr>
              <w:pStyle w:val="rvps140"/>
              <w:numPr>
                <w:ilvl w:val="0"/>
                <w:numId w:val="9"/>
              </w:numPr>
              <w:spacing w:before="0" w:beforeAutospacing="0" w:after="0" w:afterAutospacing="0"/>
              <w:ind w:left="282" w:right="295" w:hanging="284"/>
              <w:jc w:val="both"/>
              <w:rPr>
                <w:szCs w:val="24"/>
                <w:lang w:eastAsia="en-US"/>
              </w:rPr>
            </w:pPr>
            <w:r w:rsidRPr="001050F7">
              <w:rPr>
                <w:szCs w:val="24"/>
                <w:lang w:eastAsia="en-US"/>
              </w:rPr>
              <w:t>Положення про Секретаріат Конституційного Суду України, затвердженого Постановою Конституційного Суду України від 11 квітня 2019 року № 13-п/2019;</w:t>
            </w:r>
          </w:p>
          <w:p w:rsidR="00495A33" w:rsidRPr="001050F7" w:rsidRDefault="00495A33" w:rsidP="00806FF3">
            <w:pPr>
              <w:pStyle w:val="rvps140"/>
              <w:numPr>
                <w:ilvl w:val="0"/>
                <w:numId w:val="9"/>
              </w:numPr>
              <w:spacing w:after="0"/>
              <w:ind w:left="279" w:right="295" w:hanging="279"/>
              <w:jc w:val="both"/>
              <w:rPr>
                <w:szCs w:val="24"/>
                <w:lang w:eastAsia="en-US"/>
              </w:rPr>
            </w:pPr>
            <w:r w:rsidRPr="001050F7">
              <w:rPr>
                <w:szCs w:val="24"/>
                <w:lang w:eastAsia="en-US"/>
              </w:rPr>
              <w:t>Загальних правил етичної поведінки державних службовців та посадових осіб місцевого самоврядування, затверджених наказом Національного агентства України з питань державної служби, 05.08.2016 № 158;</w:t>
            </w:r>
          </w:p>
          <w:p w:rsidR="00495A33" w:rsidRPr="001050F7" w:rsidRDefault="00495A33" w:rsidP="00806FF3">
            <w:pPr>
              <w:pStyle w:val="rvps140"/>
              <w:numPr>
                <w:ilvl w:val="0"/>
                <w:numId w:val="9"/>
              </w:numPr>
              <w:spacing w:after="0"/>
              <w:ind w:left="279" w:right="295" w:hanging="279"/>
              <w:jc w:val="both"/>
              <w:rPr>
                <w:szCs w:val="24"/>
                <w:lang w:eastAsia="en-US"/>
              </w:rPr>
            </w:pPr>
            <w:r w:rsidRPr="001050F7">
              <w:rPr>
                <w:szCs w:val="24"/>
                <w:lang w:eastAsia="en-US"/>
              </w:rPr>
              <w:t>Типових правил внутрішнього службового розпорядку, затверджених наказом Національного агентства України з питань державної служби, 03.03.2016  № 50.</w:t>
            </w:r>
          </w:p>
        </w:tc>
      </w:tr>
      <w:tr w:rsidR="00495A33" w:rsidTr="00422EAD">
        <w:trPr>
          <w:trHeight w:val="995"/>
        </w:trPr>
        <w:tc>
          <w:tcPr>
            <w:tcW w:w="299" w:type="dxa"/>
            <w:tcBorders>
              <w:top w:val="single" w:sz="2" w:space="0" w:color="auto"/>
              <w:left w:val="single" w:sz="2" w:space="0" w:color="auto"/>
              <w:bottom w:val="single" w:sz="2" w:space="0" w:color="auto"/>
              <w:right w:val="single" w:sz="2" w:space="0" w:color="auto"/>
            </w:tcBorders>
          </w:tcPr>
          <w:p w:rsidR="00495A33" w:rsidRDefault="00495A33" w:rsidP="001512A0">
            <w:pPr>
              <w:pStyle w:val="a4"/>
              <w:numPr>
                <w:ilvl w:val="0"/>
                <w:numId w:val="8"/>
              </w:numPr>
              <w:ind w:left="426"/>
              <w:jc w:val="center"/>
              <w:rPr>
                <w:rFonts w:ascii="Times New Roman" w:hAnsi="Times New Roman" w:cs="Times New Roman"/>
                <w:lang w:eastAsia="uk-UA"/>
              </w:rPr>
            </w:pPr>
          </w:p>
        </w:tc>
        <w:tc>
          <w:tcPr>
            <w:tcW w:w="2389" w:type="dxa"/>
            <w:tcBorders>
              <w:top w:val="single" w:sz="2" w:space="0" w:color="auto"/>
              <w:left w:val="single" w:sz="2" w:space="0" w:color="auto"/>
              <w:bottom w:val="single" w:sz="2" w:space="0" w:color="auto"/>
              <w:right w:val="single" w:sz="2" w:space="0" w:color="auto"/>
            </w:tcBorders>
          </w:tcPr>
          <w:p w:rsidR="00495A33" w:rsidRDefault="00495A33">
            <w:pPr>
              <w:spacing w:after="0" w:line="240" w:lineRule="auto"/>
              <w:ind w:left="119" w:right="132"/>
              <w:rPr>
                <w:rFonts w:ascii="Times New Roman" w:hAnsi="Times New Roman"/>
                <w:sz w:val="24"/>
                <w:szCs w:val="24"/>
                <w:lang w:eastAsia="uk-UA"/>
              </w:rPr>
            </w:pPr>
            <w:r>
              <w:rPr>
                <w:rFonts w:ascii="Times New Roman" w:hAnsi="Times New Roman"/>
                <w:sz w:val="24"/>
                <w:szCs w:val="24"/>
              </w:rPr>
              <w:t>Інші знання, необхідні для виконання посадових обов’язків</w:t>
            </w:r>
          </w:p>
        </w:tc>
        <w:tc>
          <w:tcPr>
            <w:tcW w:w="8177" w:type="dxa"/>
            <w:tcBorders>
              <w:top w:val="single" w:sz="2" w:space="0" w:color="auto"/>
              <w:left w:val="single" w:sz="2" w:space="0" w:color="auto"/>
              <w:bottom w:val="single" w:sz="2" w:space="0" w:color="auto"/>
              <w:right w:val="single" w:sz="2" w:space="0" w:color="auto"/>
            </w:tcBorders>
          </w:tcPr>
          <w:p w:rsidR="00495A33" w:rsidRDefault="00495A33">
            <w:pPr>
              <w:spacing w:after="0" w:line="240" w:lineRule="auto"/>
              <w:ind w:left="149"/>
              <w:rPr>
                <w:rFonts w:ascii="Times New Roman" w:hAnsi="Times New Roman"/>
                <w:sz w:val="24"/>
                <w:szCs w:val="24"/>
                <w:lang w:eastAsia="uk-UA"/>
              </w:rPr>
            </w:pPr>
            <w:r>
              <w:rPr>
                <w:rFonts w:ascii="Times New Roman" w:hAnsi="Times New Roman"/>
                <w:sz w:val="24"/>
                <w:szCs w:val="24"/>
                <w:lang w:eastAsia="uk-UA"/>
              </w:rPr>
              <w:t>Знання:</w:t>
            </w:r>
          </w:p>
          <w:p w:rsidR="00495A33" w:rsidRPr="00D2074B" w:rsidRDefault="00495A33" w:rsidP="001512A0">
            <w:pPr>
              <w:numPr>
                <w:ilvl w:val="0"/>
                <w:numId w:val="10"/>
              </w:numPr>
              <w:spacing w:after="0" w:line="240" w:lineRule="auto"/>
              <w:ind w:left="282" w:hanging="282"/>
              <w:rPr>
                <w:rFonts w:ascii="Times New Roman" w:hAnsi="Times New Roman"/>
                <w:sz w:val="24"/>
                <w:szCs w:val="24"/>
              </w:rPr>
            </w:pPr>
            <w:r w:rsidRPr="00D2074B">
              <w:rPr>
                <w:rFonts w:ascii="Times New Roman" w:hAnsi="Times New Roman"/>
                <w:sz w:val="24"/>
                <w:szCs w:val="24"/>
              </w:rPr>
              <w:t>бюджетного законодавства;</w:t>
            </w:r>
          </w:p>
          <w:p w:rsidR="00495A33" w:rsidRPr="00D2074B" w:rsidRDefault="00495A33" w:rsidP="001512A0">
            <w:pPr>
              <w:numPr>
                <w:ilvl w:val="0"/>
                <w:numId w:val="10"/>
              </w:numPr>
              <w:spacing w:after="0" w:line="240" w:lineRule="auto"/>
              <w:ind w:left="282" w:hanging="282"/>
              <w:rPr>
                <w:rFonts w:ascii="Times New Roman" w:hAnsi="Times New Roman"/>
                <w:sz w:val="24"/>
                <w:szCs w:val="24"/>
              </w:rPr>
            </w:pPr>
            <w:r w:rsidRPr="00D2074B">
              <w:rPr>
                <w:rFonts w:ascii="Times New Roman" w:hAnsi="Times New Roman"/>
                <w:sz w:val="24"/>
                <w:szCs w:val="24"/>
              </w:rPr>
              <w:t>національних положень (стандартів) бухгалтерського обліку в державному секторі;</w:t>
            </w:r>
          </w:p>
          <w:p w:rsidR="00495A33" w:rsidRPr="00D2074B" w:rsidRDefault="00495A33" w:rsidP="001512A0">
            <w:pPr>
              <w:numPr>
                <w:ilvl w:val="0"/>
                <w:numId w:val="10"/>
              </w:numPr>
              <w:spacing w:after="0" w:line="240" w:lineRule="auto"/>
              <w:ind w:left="282" w:hanging="282"/>
              <w:rPr>
                <w:rFonts w:ascii="Times New Roman" w:hAnsi="Times New Roman"/>
                <w:sz w:val="24"/>
                <w:szCs w:val="24"/>
              </w:rPr>
            </w:pPr>
            <w:r w:rsidRPr="00D2074B">
              <w:rPr>
                <w:rFonts w:ascii="Times New Roman" w:hAnsi="Times New Roman"/>
                <w:sz w:val="24"/>
                <w:szCs w:val="24"/>
              </w:rPr>
              <w:t>податкового законодавства;</w:t>
            </w:r>
          </w:p>
          <w:p w:rsidR="00495A33" w:rsidRPr="00D2074B" w:rsidRDefault="00495A33" w:rsidP="001512A0">
            <w:pPr>
              <w:numPr>
                <w:ilvl w:val="0"/>
                <w:numId w:val="10"/>
              </w:numPr>
              <w:spacing w:after="0" w:line="240" w:lineRule="auto"/>
              <w:ind w:left="282" w:hanging="282"/>
              <w:rPr>
                <w:rFonts w:ascii="Times New Roman" w:hAnsi="Times New Roman"/>
                <w:sz w:val="24"/>
                <w:szCs w:val="24"/>
                <w:lang w:eastAsia="uk-UA"/>
              </w:rPr>
            </w:pPr>
            <w:r w:rsidRPr="00D2074B">
              <w:rPr>
                <w:rFonts w:ascii="Times New Roman" w:hAnsi="Times New Roman"/>
                <w:sz w:val="24"/>
                <w:szCs w:val="24"/>
              </w:rPr>
              <w:t>особливостей обліку та складання звітності  в бюджетних установах;</w:t>
            </w:r>
          </w:p>
          <w:p w:rsidR="00495A33" w:rsidRDefault="00495A33" w:rsidP="001512A0">
            <w:pPr>
              <w:numPr>
                <w:ilvl w:val="0"/>
                <w:numId w:val="10"/>
              </w:numPr>
              <w:spacing w:after="0" w:line="240" w:lineRule="auto"/>
              <w:ind w:left="282" w:hanging="282"/>
              <w:rPr>
                <w:rFonts w:ascii="Times New Roman" w:hAnsi="Times New Roman"/>
                <w:sz w:val="24"/>
                <w:szCs w:val="24"/>
                <w:lang w:eastAsia="uk-UA"/>
              </w:rPr>
            </w:pPr>
            <w:r w:rsidRPr="00D2074B">
              <w:rPr>
                <w:rFonts w:ascii="Times New Roman" w:hAnsi="Times New Roman"/>
                <w:sz w:val="24"/>
                <w:szCs w:val="24"/>
              </w:rPr>
              <w:t>принципів контролю ефективності та законності використання бюджетних коштів.</w:t>
            </w:r>
          </w:p>
        </w:tc>
      </w:tr>
    </w:tbl>
    <w:p w:rsidR="00495A33" w:rsidRDefault="00495A33"/>
    <w:sectPr w:rsidR="00495A33" w:rsidSect="00422EAD">
      <w:pgSz w:w="11906" w:h="16838"/>
      <w:pgMar w:top="993" w:right="709"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ntiqua">
    <w:altName w:val="Corbe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Roboto Condensed Light">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2ADB"/>
    <w:multiLevelType w:val="hybridMultilevel"/>
    <w:tmpl w:val="9E0E18B2"/>
    <w:lvl w:ilvl="0" w:tplc="EC0C472A">
      <w:start w:val="1"/>
      <w:numFmt w:val="bullet"/>
      <w:lvlText w:val="–"/>
      <w:lvlJc w:val="left"/>
      <w:pPr>
        <w:ind w:left="1429" w:hanging="360"/>
      </w:pPr>
      <w:rPr>
        <w:rFonts w:ascii="Times New Roman" w:hAnsi="Times New Roman" w:hint="default"/>
        <w:color w:val="auto"/>
      </w:rPr>
    </w:lvl>
    <w:lvl w:ilvl="1" w:tplc="6C38427A">
      <w:numFmt w:val="bullet"/>
      <w:lvlText w:val=""/>
      <w:lvlJc w:val="left"/>
      <w:pPr>
        <w:ind w:left="2149" w:hanging="360"/>
      </w:pPr>
      <w:rPr>
        <w:rFonts w:ascii="Symbol" w:eastAsia="Times New Roman" w:hAnsi="Symbol"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 w15:restartNumberingAfterBreak="0">
    <w:nsid w:val="12EC143D"/>
    <w:multiLevelType w:val="hybridMultilevel"/>
    <w:tmpl w:val="595EC3E0"/>
    <w:lvl w:ilvl="0" w:tplc="58BECCE0">
      <w:start w:val="1"/>
      <w:numFmt w:val="decimal"/>
      <w:lvlText w:val="%1)"/>
      <w:lvlJc w:val="left"/>
      <w:pPr>
        <w:ind w:left="650" w:hanging="360"/>
      </w:pPr>
      <w:rPr>
        <w:rFonts w:cs="Times New Roman"/>
      </w:rPr>
    </w:lvl>
    <w:lvl w:ilvl="1" w:tplc="04220019">
      <w:start w:val="1"/>
      <w:numFmt w:val="lowerLetter"/>
      <w:lvlText w:val="%2."/>
      <w:lvlJc w:val="left"/>
      <w:pPr>
        <w:ind w:left="1370" w:hanging="360"/>
      </w:pPr>
      <w:rPr>
        <w:rFonts w:cs="Times New Roman"/>
      </w:rPr>
    </w:lvl>
    <w:lvl w:ilvl="2" w:tplc="0422001B">
      <w:start w:val="1"/>
      <w:numFmt w:val="lowerRoman"/>
      <w:lvlText w:val="%3."/>
      <w:lvlJc w:val="right"/>
      <w:pPr>
        <w:ind w:left="2090" w:hanging="180"/>
      </w:pPr>
      <w:rPr>
        <w:rFonts w:cs="Times New Roman"/>
      </w:rPr>
    </w:lvl>
    <w:lvl w:ilvl="3" w:tplc="0422000F">
      <w:start w:val="1"/>
      <w:numFmt w:val="decimal"/>
      <w:lvlText w:val="%4."/>
      <w:lvlJc w:val="left"/>
      <w:pPr>
        <w:ind w:left="2810" w:hanging="360"/>
      </w:pPr>
      <w:rPr>
        <w:rFonts w:cs="Times New Roman"/>
      </w:rPr>
    </w:lvl>
    <w:lvl w:ilvl="4" w:tplc="04220019">
      <w:start w:val="1"/>
      <w:numFmt w:val="lowerLetter"/>
      <w:lvlText w:val="%5."/>
      <w:lvlJc w:val="left"/>
      <w:pPr>
        <w:ind w:left="3530" w:hanging="360"/>
      </w:pPr>
      <w:rPr>
        <w:rFonts w:cs="Times New Roman"/>
      </w:rPr>
    </w:lvl>
    <w:lvl w:ilvl="5" w:tplc="0422001B">
      <w:start w:val="1"/>
      <w:numFmt w:val="lowerRoman"/>
      <w:lvlText w:val="%6."/>
      <w:lvlJc w:val="right"/>
      <w:pPr>
        <w:ind w:left="4250" w:hanging="180"/>
      </w:pPr>
      <w:rPr>
        <w:rFonts w:cs="Times New Roman"/>
      </w:rPr>
    </w:lvl>
    <w:lvl w:ilvl="6" w:tplc="0422000F">
      <w:start w:val="1"/>
      <w:numFmt w:val="decimal"/>
      <w:lvlText w:val="%7."/>
      <w:lvlJc w:val="left"/>
      <w:pPr>
        <w:ind w:left="4970" w:hanging="360"/>
      </w:pPr>
      <w:rPr>
        <w:rFonts w:cs="Times New Roman"/>
      </w:rPr>
    </w:lvl>
    <w:lvl w:ilvl="7" w:tplc="04220019">
      <w:start w:val="1"/>
      <w:numFmt w:val="lowerLetter"/>
      <w:lvlText w:val="%8."/>
      <w:lvlJc w:val="left"/>
      <w:pPr>
        <w:ind w:left="5690" w:hanging="360"/>
      </w:pPr>
      <w:rPr>
        <w:rFonts w:cs="Times New Roman"/>
      </w:rPr>
    </w:lvl>
    <w:lvl w:ilvl="8" w:tplc="0422001B">
      <w:start w:val="1"/>
      <w:numFmt w:val="lowerRoman"/>
      <w:lvlText w:val="%9."/>
      <w:lvlJc w:val="right"/>
      <w:pPr>
        <w:ind w:left="6410" w:hanging="180"/>
      </w:pPr>
      <w:rPr>
        <w:rFonts w:cs="Times New Roman"/>
      </w:rPr>
    </w:lvl>
  </w:abstractNum>
  <w:abstractNum w:abstractNumId="2" w15:restartNumberingAfterBreak="0">
    <w:nsid w:val="1B775CF3"/>
    <w:multiLevelType w:val="hybridMultilevel"/>
    <w:tmpl w:val="274275CE"/>
    <w:lvl w:ilvl="0" w:tplc="1A1E30DE">
      <w:start w:val="1"/>
      <w:numFmt w:val="bullet"/>
      <w:lvlText w:val="–"/>
      <w:lvlJc w:val="left"/>
      <w:pPr>
        <w:tabs>
          <w:tab w:val="num" w:pos="509"/>
        </w:tabs>
        <w:ind w:left="509" w:hanging="360"/>
      </w:pPr>
      <w:rPr>
        <w:rFonts w:ascii="Times New Roman" w:hAnsi="Times New Roman" w:hint="default"/>
        <w:sz w:val="24"/>
      </w:rPr>
    </w:lvl>
    <w:lvl w:ilvl="1" w:tplc="04220003">
      <w:start w:val="1"/>
      <w:numFmt w:val="bullet"/>
      <w:lvlText w:val="o"/>
      <w:lvlJc w:val="left"/>
      <w:pPr>
        <w:tabs>
          <w:tab w:val="num" w:pos="1229"/>
        </w:tabs>
        <w:ind w:left="1229" w:hanging="360"/>
      </w:pPr>
      <w:rPr>
        <w:rFonts w:ascii="Courier New" w:hAnsi="Courier New" w:hint="default"/>
      </w:rPr>
    </w:lvl>
    <w:lvl w:ilvl="2" w:tplc="04220005">
      <w:start w:val="1"/>
      <w:numFmt w:val="bullet"/>
      <w:lvlText w:val=""/>
      <w:lvlJc w:val="left"/>
      <w:pPr>
        <w:tabs>
          <w:tab w:val="num" w:pos="1949"/>
        </w:tabs>
        <w:ind w:left="1949" w:hanging="360"/>
      </w:pPr>
      <w:rPr>
        <w:rFonts w:ascii="Wingdings" w:hAnsi="Wingdings" w:hint="default"/>
      </w:rPr>
    </w:lvl>
    <w:lvl w:ilvl="3" w:tplc="04220001">
      <w:start w:val="1"/>
      <w:numFmt w:val="bullet"/>
      <w:lvlText w:val=""/>
      <w:lvlJc w:val="left"/>
      <w:pPr>
        <w:tabs>
          <w:tab w:val="num" w:pos="2669"/>
        </w:tabs>
        <w:ind w:left="2669" w:hanging="360"/>
      </w:pPr>
      <w:rPr>
        <w:rFonts w:ascii="Symbol" w:hAnsi="Symbol" w:hint="default"/>
      </w:rPr>
    </w:lvl>
    <w:lvl w:ilvl="4" w:tplc="04220003">
      <w:start w:val="1"/>
      <w:numFmt w:val="bullet"/>
      <w:lvlText w:val="o"/>
      <w:lvlJc w:val="left"/>
      <w:pPr>
        <w:tabs>
          <w:tab w:val="num" w:pos="3389"/>
        </w:tabs>
        <w:ind w:left="3389" w:hanging="360"/>
      </w:pPr>
      <w:rPr>
        <w:rFonts w:ascii="Courier New" w:hAnsi="Courier New" w:hint="default"/>
      </w:rPr>
    </w:lvl>
    <w:lvl w:ilvl="5" w:tplc="04220005">
      <w:start w:val="1"/>
      <w:numFmt w:val="bullet"/>
      <w:lvlText w:val=""/>
      <w:lvlJc w:val="left"/>
      <w:pPr>
        <w:tabs>
          <w:tab w:val="num" w:pos="4109"/>
        </w:tabs>
        <w:ind w:left="4109" w:hanging="360"/>
      </w:pPr>
      <w:rPr>
        <w:rFonts w:ascii="Wingdings" w:hAnsi="Wingdings" w:hint="default"/>
      </w:rPr>
    </w:lvl>
    <w:lvl w:ilvl="6" w:tplc="04220001">
      <w:start w:val="1"/>
      <w:numFmt w:val="bullet"/>
      <w:lvlText w:val=""/>
      <w:lvlJc w:val="left"/>
      <w:pPr>
        <w:tabs>
          <w:tab w:val="num" w:pos="4829"/>
        </w:tabs>
        <w:ind w:left="4829" w:hanging="360"/>
      </w:pPr>
      <w:rPr>
        <w:rFonts w:ascii="Symbol" w:hAnsi="Symbol" w:hint="default"/>
      </w:rPr>
    </w:lvl>
    <w:lvl w:ilvl="7" w:tplc="04220003">
      <w:start w:val="1"/>
      <w:numFmt w:val="bullet"/>
      <w:lvlText w:val="o"/>
      <w:lvlJc w:val="left"/>
      <w:pPr>
        <w:tabs>
          <w:tab w:val="num" w:pos="5549"/>
        </w:tabs>
        <w:ind w:left="5549" w:hanging="360"/>
      </w:pPr>
      <w:rPr>
        <w:rFonts w:ascii="Courier New" w:hAnsi="Courier New" w:hint="default"/>
      </w:rPr>
    </w:lvl>
    <w:lvl w:ilvl="8" w:tplc="04220005">
      <w:start w:val="1"/>
      <w:numFmt w:val="bullet"/>
      <w:lvlText w:val=""/>
      <w:lvlJc w:val="left"/>
      <w:pPr>
        <w:tabs>
          <w:tab w:val="num" w:pos="6269"/>
        </w:tabs>
        <w:ind w:left="6269" w:hanging="360"/>
      </w:pPr>
      <w:rPr>
        <w:rFonts w:ascii="Wingdings" w:hAnsi="Wingdings" w:hint="default"/>
      </w:rPr>
    </w:lvl>
  </w:abstractNum>
  <w:abstractNum w:abstractNumId="3" w15:restartNumberingAfterBreak="0">
    <w:nsid w:val="29D643AE"/>
    <w:multiLevelType w:val="hybridMultilevel"/>
    <w:tmpl w:val="BA26DAE6"/>
    <w:lvl w:ilvl="0" w:tplc="1A1E30DE">
      <w:start w:val="1"/>
      <w:numFmt w:val="bullet"/>
      <w:lvlText w:val="–"/>
      <w:lvlJc w:val="left"/>
      <w:pPr>
        <w:ind w:left="720" w:hanging="360"/>
      </w:pPr>
      <w:rPr>
        <w:rFonts w:ascii="Times New Roman" w:hAnsi="Times New Roman" w:hint="default"/>
      </w:rPr>
    </w:lvl>
    <w:lvl w:ilvl="1" w:tplc="1A1E30DE">
      <w:start w:val="1"/>
      <w:numFmt w:val="bullet"/>
      <w:lvlText w:val="–"/>
      <w:lvlJc w:val="left"/>
      <w:pPr>
        <w:ind w:left="1440" w:hanging="360"/>
      </w:pPr>
      <w:rPr>
        <w:rFonts w:ascii="Times New Roman" w:hAnsi="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31427B14"/>
    <w:multiLevelType w:val="hybridMultilevel"/>
    <w:tmpl w:val="40FC7BC0"/>
    <w:lvl w:ilvl="0" w:tplc="1A1E30DE">
      <w:start w:val="1"/>
      <w:numFmt w:val="bullet"/>
      <w:lvlText w:val="–"/>
      <w:lvlJc w:val="left"/>
      <w:pPr>
        <w:ind w:left="1170" w:hanging="360"/>
      </w:pPr>
      <w:rPr>
        <w:rFonts w:ascii="Times New Roman" w:hAnsi="Times New Roman" w:hint="default"/>
        <w:sz w:val="24"/>
      </w:rPr>
    </w:lvl>
    <w:lvl w:ilvl="1" w:tplc="04220003">
      <w:start w:val="1"/>
      <w:numFmt w:val="bullet"/>
      <w:lvlText w:val="o"/>
      <w:lvlJc w:val="left"/>
      <w:pPr>
        <w:ind w:left="1890" w:hanging="360"/>
      </w:pPr>
      <w:rPr>
        <w:rFonts w:ascii="Courier New" w:hAnsi="Courier New" w:hint="default"/>
      </w:rPr>
    </w:lvl>
    <w:lvl w:ilvl="2" w:tplc="04220005">
      <w:start w:val="1"/>
      <w:numFmt w:val="bullet"/>
      <w:lvlText w:val=""/>
      <w:lvlJc w:val="left"/>
      <w:pPr>
        <w:ind w:left="2610" w:hanging="360"/>
      </w:pPr>
      <w:rPr>
        <w:rFonts w:ascii="Wingdings" w:hAnsi="Wingdings" w:hint="default"/>
      </w:rPr>
    </w:lvl>
    <w:lvl w:ilvl="3" w:tplc="04220001">
      <w:start w:val="1"/>
      <w:numFmt w:val="bullet"/>
      <w:lvlText w:val=""/>
      <w:lvlJc w:val="left"/>
      <w:pPr>
        <w:ind w:left="3330" w:hanging="360"/>
      </w:pPr>
      <w:rPr>
        <w:rFonts w:ascii="Symbol" w:hAnsi="Symbol" w:hint="default"/>
      </w:rPr>
    </w:lvl>
    <w:lvl w:ilvl="4" w:tplc="04220003">
      <w:start w:val="1"/>
      <w:numFmt w:val="bullet"/>
      <w:lvlText w:val="o"/>
      <w:lvlJc w:val="left"/>
      <w:pPr>
        <w:ind w:left="4050" w:hanging="360"/>
      </w:pPr>
      <w:rPr>
        <w:rFonts w:ascii="Courier New" w:hAnsi="Courier New" w:hint="default"/>
      </w:rPr>
    </w:lvl>
    <w:lvl w:ilvl="5" w:tplc="04220005">
      <w:start w:val="1"/>
      <w:numFmt w:val="bullet"/>
      <w:lvlText w:val=""/>
      <w:lvlJc w:val="left"/>
      <w:pPr>
        <w:ind w:left="4770" w:hanging="360"/>
      </w:pPr>
      <w:rPr>
        <w:rFonts w:ascii="Wingdings" w:hAnsi="Wingdings" w:hint="default"/>
      </w:rPr>
    </w:lvl>
    <w:lvl w:ilvl="6" w:tplc="04220001">
      <w:start w:val="1"/>
      <w:numFmt w:val="bullet"/>
      <w:lvlText w:val=""/>
      <w:lvlJc w:val="left"/>
      <w:pPr>
        <w:ind w:left="5490" w:hanging="360"/>
      </w:pPr>
      <w:rPr>
        <w:rFonts w:ascii="Symbol" w:hAnsi="Symbol" w:hint="default"/>
      </w:rPr>
    </w:lvl>
    <w:lvl w:ilvl="7" w:tplc="04220003">
      <w:start w:val="1"/>
      <w:numFmt w:val="bullet"/>
      <w:lvlText w:val="o"/>
      <w:lvlJc w:val="left"/>
      <w:pPr>
        <w:ind w:left="6210" w:hanging="360"/>
      </w:pPr>
      <w:rPr>
        <w:rFonts w:ascii="Courier New" w:hAnsi="Courier New" w:hint="default"/>
      </w:rPr>
    </w:lvl>
    <w:lvl w:ilvl="8" w:tplc="04220005">
      <w:start w:val="1"/>
      <w:numFmt w:val="bullet"/>
      <w:lvlText w:val=""/>
      <w:lvlJc w:val="left"/>
      <w:pPr>
        <w:ind w:left="6930" w:hanging="360"/>
      </w:pPr>
      <w:rPr>
        <w:rFonts w:ascii="Wingdings" w:hAnsi="Wingdings" w:hint="default"/>
      </w:rPr>
    </w:lvl>
  </w:abstractNum>
  <w:abstractNum w:abstractNumId="5" w15:restartNumberingAfterBreak="0">
    <w:nsid w:val="3C536F4F"/>
    <w:multiLevelType w:val="hybridMultilevel"/>
    <w:tmpl w:val="7A3CC050"/>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3D4E21F5"/>
    <w:multiLevelType w:val="hybridMultilevel"/>
    <w:tmpl w:val="F2844828"/>
    <w:lvl w:ilvl="0" w:tplc="72C2F4C4">
      <w:start w:val="9"/>
      <w:numFmt w:val="bullet"/>
      <w:lvlText w:val="–"/>
      <w:lvlJc w:val="left"/>
      <w:pPr>
        <w:ind w:left="854" w:hanging="360"/>
      </w:pPr>
      <w:rPr>
        <w:rFonts w:ascii="Times New Roman" w:eastAsia="Arial Unicode MS" w:hAnsi="Times New Roman" w:hint="default"/>
      </w:rPr>
    </w:lvl>
    <w:lvl w:ilvl="1" w:tplc="04220003">
      <w:start w:val="1"/>
      <w:numFmt w:val="bullet"/>
      <w:lvlText w:val="o"/>
      <w:lvlJc w:val="left"/>
      <w:pPr>
        <w:ind w:left="1574" w:hanging="360"/>
      </w:pPr>
      <w:rPr>
        <w:rFonts w:ascii="Courier New" w:hAnsi="Courier New" w:hint="default"/>
      </w:rPr>
    </w:lvl>
    <w:lvl w:ilvl="2" w:tplc="04220005">
      <w:start w:val="1"/>
      <w:numFmt w:val="bullet"/>
      <w:lvlText w:val=""/>
      <w:lvlJc w:val="left"/>
      <w:pPr>
        <w:ind w:left="2294" w:hanging="360"/>
      </w:pPr>
      <w:rPr>
        <w:rFonts w:ascii="Wingdings" w:hAnsi="Wingdings" w:hint="default"/>
      </w:rPr>
    </w:lvl>
    <w:lvl w:ilvl="3" w:tplc="04220001">
      <w:start w:val="1"/>
      <w:numFmt w:val="bullet"/>
      <w:lvlText w:val=""/>
      <w:lvlJc w:val="left"/>
      <w:pPr>
        <w:ind w:left="3014" w:hanging="360"/>
      </w:pPr>
      <w:rPr>
        <w:rFonts w:ascii="Symbol" w:hAnsi="Symbol" w:hint="default"/>
      </w:rPr>
    </w:lvl>
    <w:lvl w:ilvl="4" w:tplc="04220003">
      <w:start w:val="1"/>
      <w:numFmt w:val="bullet"/>
      <w:lvlText w:val="o"/>
      <w:lvlJc w:val="left"/>
      <w:pPr>
        <w:ind w:left="3734" w:hanging="360"/>
      </w:pPr>
      <w:rPr>
        <w:rFonts w:ascii="Courier New" w:hAnsi="Courier New" w:hint="default"/>
      </w:rPr>
    </w:lvl>
    <w:lvl w:ilvl="5" w:tplc="04220005">
      <w:start w:val="1"/>
      <w:numFmt w:val="bullet"/>
      <w:lvlText w:val=""/>
      <w:lvlJc w:val="left"/>
      <w:pPr>
        <w:ind w:left="4454" w:hanging="360"/>
      </w:pPr>
      <w:rPr>
        <w:rFonts w:ascii="Wingdings" w:hAnsi="Wingdings" w:hint="default"/>
      </w:rPr>
    </w:lvl>
    <w:lvl w:ilvl="6" w:tplc="04220001">
      <w:start w:val="1"/>
      <w:numFmt w:val="bullet"/>
      <w:lvlText w:val=""/>
      <w:lvlJc w:val="left"/>
      <w:pPr>
        <w:ind w:left="5174" w:hanging="360"/>
      </w:pPr>
      <w:rPr>
        <w:rFonts w:ascii="Symbol" w:hAnsi="Symbol" w:hint="default"/>
      </w:rPr>
    </w:lvl>
    <w:lvl w:ilvl="7" w:tplc="04220003">
      <w:start w:val="1"/>
      <w:numFmt w:val="bullet"/>
      <w:lvlText w:val="o"/>
      <w:lvlJc w:val="left"/>
      <w:pPr>
        <w:ind w:left="5894" w:hanging="360"/>
      </w:pPr>
      <w:rPr>
        <w:rFonts w:ascii="Courier New" w:hAnsi="Courier New" w:hint="default"/>
      </w:rPr>
    </w:lvl>
    <w:lvl w:ilvl="8" w:tplc="04220005">
      <w:start w:val="1"/>
      <w:numFmt w:val="bullet"/>
      <w:lvlText w:val=""/>
      <w:lvlJc w:val="left"/>
      <w:pPr>
        <w:ind w:left="6614" w:hanging="360"/>
      </w:pPr>
      <w:rPr>
        <w:rFonts w:ascii="Wingdings" w:hAnsi="Wingdings" w:hint="default"/>
      </w:rPr>
    </w:lvl>
  </w:abstractNum>
  <w:abstractNum w:abstractNumId="7" w15:restartNumberingAfterBreak="0">
    <w:nsid w:val="4423338D"/>
    <w:multiLevelType w:val="hybridMultilevel"/>
    <w:tmpl w:val="0EAA0DE6"/>
    <w:lvl w:ilvl="0" w:tplc="1A1E30DE">
      <w:start w:val="1"/>
      <w:numFmt w:val="bullet"/>
      <w:lvlText w:val="–"/>
      <w:lvlJc w:val="left"/>
      <w:pPr>
        <w:ind w:left="869" w:hanging="360"/>
      </w:pPr>
      <w:rPr>
        <w:rFonts w:ascii="Times New Roman" w:hAnsi="Times New Roman" w:hint="default"/>
      </w:rPr>
    </w:lvl>
    <w:lvl w:ilvl="1" w:tplc="04220003">
      <w:start w:val="1"/>
      <w:numFmt w:val="bullet"/>
      <w:lvlText w:val="o"/>
      <w:lvlJc w:val="left"/>
      <w:pPr>
        <w:ind w:left="1589" w:hanging="360"/>
      </w:pPr>
      <w:rPr>
        <w:rFonts w:ascii="Courier New" w:hAnsi="Courier New" w:hint="default"/>
      </w:rPr>
    </w:lvl>
    <w:lvl w:ilvl="2" w:tplc="04220005">
      <w:start w:val="1"/>
      <w:numFmt w:val="bullet"/>
      <w:lvlText w:val=""/>
      <w:lvlJc w:val="left"/>
      <w:pPr>
        <w:ind w:left="2309" w:hanging="360"/>
      </w:pPr>
      <w:rPr>
        <w:rFonts w:ascii="Wingdings" w:hAnsi="Wingdings" w:hint="default"/>
      </w:rPr>
    </w:lvl>
    <w:lvl w:ilvl="3" w:tplc="04220001">
      <w:start w:val="1"/>
      <w:numFmt w:val="bullet"/>
      <w:lvlText w:val=""/>
      <w:lvlJc w:val="left"/>
      <w:pPr>
        <w:ind w:left="3029" w:hanging="360"/>
      </w:pPr>
      <w:rPr>
        <w:rFonts w:ascii="Symbol" w:hAnsi="Symbol" w:hint="default"/>
      </w:rPr>
    </w:lvl>
    <w:lvl w:ilvl="4" w:tplc="04220003">
      <w:start w:val="1"/>
      <w:numFmt w:val="bullet"/>
      <w:lvlText w:val="o"/>
      <w:lvlJc w:val="left"/>
      <w:pPr>
        <w:ind w:left="3749" w:hanging="360"/>
      </w:pPr>
      <w:rPr>
        <w:rFonts w:ascii="Courier New" w:hAnsi="Courier New" w:hint="default"/>
      </w:rPr>
    </w:lvl>
    <w:lvl w:ilvl="5" w:tplc="04220005">
      <w:start w:val="1"/>
      <w:numFmt w:val="bullet"/>
      <w:lvlText w:val=""/>
      <w:lvlJc w:val="left"/>
      <w:pPr>
        <w:ind w:left="4469" w:hanging="360"/>
      </w:pPr>
      <w:rPr>
        <w:rFonts w:ascii="Wingdings" w:hAnsi="Wingdings" w:hint="default"/>
      </w:rPr>
    </w:lvl>
    <w:lvl w:ilvl="6" w:tplc="04220001">
      <w:start w:val="1"/>
      <w:numFmt w:val="bullet"/>
      <w:lvlText w:val=""/>
      <w:lvlJc w:val="left"/>
      <w:pPr>
        <w:ind w:left="5189" w:hanging="360"/>
      </w:pPr>
      <w:rPr>
        <w:rFonts w:ascii="Symbol" w:hAnsi="Symbol" w:hint="default"/>
      </w:rPr>
    </w:lvl>
    <w:lvl w:ilvl="7" w:tplc="04220003">
      <w:start w:val="1"/>
      <w:numFmt w:val="bullet"/>
      <w:lvlText w:val="o"/>
      <w:lvlJc w:val="left"/>
      <w:pPr>
        <w:ind w:left="5909" w:hanging="360"/>
      </w:pPr>
      <w:rPr>
        <w:rFonts w:ascii="Courier New" w:hAnsi="Courier New" w:hint="default"/>
      </w:rPr>
    </w:lvl>
    <w:lvl w:ilvl="8" w:tplc="04220005">
      <w:start w:val="1"/>
      <w:numFmt w:val="bullet"/>
      <w:lvlText w:val=""/>
      <w:lvlJc w:val="left"/>
      <w:pPr>
        <w:ind w:left="6629" w:hanging="360"/>
      </w:pPr>
      <w:rPr>
        <w:rFonts w:ascii="Wingdings" w:hAnsi="Wingdings" w:hint="default"/>
      </w:rPr>
    </w:lvl>
  </w:abstractNum>
  <w:abstractNum w:abstractNumId="8" w15:restartNumberingAfterBreak="0">
    <w:nsid w:val="56C33AAD"/>
    <w:multiLevelType w:val="hybridMultilevel"/>
    <w:tmpl w:val="7B029328"/>
    <w:lvl w:ilvl="0" w:tplc="1A1E30DE">
      <w:start w:val="1"/>
      <w:numFmt w:val="bullet"/>
      <w:lvlText w:val="–"/>
      <w:lvlJc w:val="left"/>
      <w:pPr>
        <w:ind w:left="720" w:hanging="360"/>
      </w:pPr>
      <w:rPr>
        <w:rFonts w:ascii="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5B725B70"/>
    <w:multiLevelType w:val="hybridMultilevel"/>
    <w:tmpl w:val="D012D538"/>
    <w:lvl w:ilvl="0" w:tplc="28CC7116">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0"/>
  </w:num>
  <w:num w:numId="2">
    <w:abstractNumId w:val="3"/>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53C"/>
    <w:rsid w:val="00033C46"/>
    <w:rsid w:val="00035C90"/>
    <w:rsid w:val="00061C82"/>
    <w:rsid w:val="00067DBE"/>
    <w:rsid w:val="000E64EC"/>
    <w:rsid w:val="001050F7"/>
    <w:rsid w:val="00117BC7"/>
    <w:rsid w:val="00132B58"/>
    <w:rsid w:val="001512A0"/>
    <w:rsid w:val="001A2223"/>
    <w:rsid w:val="001E280B"/>
    <w:rsid w:val="00235C00"/>
    <w:rsid w:val="002C2B38"/>
    <w:rsid w:val="00345D59"/>
    <w:rsid w:val="00353A93"/>
    <w:rsid w:val="00377E9F"/>
    <w:rsid w:val="003B5E17"/>
    <w:rsid w:val="003C5809"/>
    <w:rsid w:val="00422EAD"/>
    <w:rsid w:val="00495A33"/>
    <w:rsid w:val="00601E53"/>
    <w:rsid w:val="007273E2"/>
    <w:rsid w:val="00773071"/>
    <w:rsid w:val="007C5D78"/>
    <w:rsid w:val="00806FF3"/>
    <w:rsid w:val="008A6ACD"/>
    <w:rsid w:val="008C1415"/>
    <w:rsid w:val="008D409F"/>
    <w:rsid w:val="008F57AC"/>
    <w:rsid w:val="00937988"/>
    <w:rsid w:val="00A1381A"/>
    <w:rsid w:val="00A77758"/>
    <w:rsid w:val="00AA2DAF"/>
    <w:rsid w:val="00AE21EA"/>
    <w:rsid w:val="00BE0D22"/>
    <w:rsid w:val="00BE653C"/>
    <w:rsid w:val="00BF4D3A"/>
    <w:rsid w:val="00CF3CEA"/>
    <w:rsid w:val="00D2074B"/>
    <w:rsid w:val="00D35849"/>
    <w:rsid w:val="00D838BF"/>
    <w:rsid w:val="00DE15CC"/>
    <w:rsid w:val="00E74698"/>
    <w:rsid w:val="00EA1E3F"/>
    <w:rsid w:val="00F242F9"/>
    <w:rsid w:val="00F76A1E"/>
    <w:rsid w:val="00FC79F0"/>
    <w:rsid w:val="00FF79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1B50799-5537-4E6C-9FBF-E3E9DA85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53C"/>
    <w:pPr>
      <w:spacing w:after="160" w:line="254"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BE653C"/>
    <w:rPr>
      <w:rFonts w:ascii="Times New Roman" w:hAnsi="Times New Roman" w:cs="Times New Roman"/>
      <w:color w:val="0000FF"/>
      <w:u w:val="single"/>
    </w:rPr>
  </w:style>
  <w:style w:type="paragraph" w:styleId="a4">
    <w:name w:val="List Paragraph"/>
    <w:basedOn w:val="a"/>
    <w:uiPriority w:val="99"/>
    <w:qFormat/>
    <w:rsid w:val="00BE653C"/>
    <w:pPr>
      <w:spacing w:after="0" w:line="240" w:lineRule="auto"/>
      <w:ind w:left="720"/>
      <w:contextualSpacing/>
    </w:pPr>
    <w:rPr>
      <w:rFonts w:ascii="Arial Unicode MS" w:eastAsia="Arial Unicode MS" w:hAnsi="Arial Unicode MS" w:cs="Arial Unicode MS"/>
      <w:color w:val="000000"/>
      <w:sz w:val="24"/>
      <w:szCs w:val="24"/>
    </w:rPr>
  </w:style>
  <w:style w:type="paragraph" w:customStyle="1" w:styleId="rvps2">
    <w:name w:val="rvps2"/>
    <w:basedOn w:val="a"/>
    <w:uiPriority w:val="99"/>
    <w:rsid w:val="00BE653C"/>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ps14">
    <w:name w:val="rvps14 Знак"/>
    <w:link w:val="rvps140"/>
    <w:uiPriority w:val="99"/>
    <w:locked/>
    <w:rsid w:val="00BE653C"/>
    <w:rPr>
      <w:rFonts w:ascii="Times New Roman" w:hAnsi="Times New Roman"/>
      <w:sz w:val="20"/>
    </w:rPr>
  </w:style>
  <w:style w:type="paragraph" w:customStyle="1" w:styleId="rvps140">
    <w:name w:val="rvps14"/>
    <w:basedOn w:val="a"/>
    <w:link w:val="rvps14"/>
    <w:uiPriority w:val="99"/>
    <w:rsid w:val="00BE653C"/>
    <w:pPr>
      <w:spacing w:before="100" w:beforeAutospacing="1" w:after="100" w:afterAutospacing="1" w:line="240" w:lineRule="auto"/>
    </w:pPr>
    <w:rPr>
      <w:rFonts w:ascii="Times New Roman" w:hAnsi="Times New Roman"/>
      <w:sz w:val="24"/>
      <w:szCs w:val="20"/>
      <w:lang w:eastAsia="uk-UA"/>
    </w:rPr>
  </w:style>
  <w:style w:type="paragraph" w:customStyle="1" w:styleId="a5">
    <w:name w:val="Нормальний текст"/>
    <w:basedOn w:val="a"/>
    <w:uiPriority w:val="99"/>
    <w:rsid w:val="00BE653C"/>
    <w:pPr>
      <w:spacing w:before="120" w:after="0" w:line="240" w:lineRule="auto"/>
      <w:ind w:firstLine="567"/>
    </w:pPr>
    <w:rPr>
      <w:rFonts w:ascii="Antiqua" w:hAnsi="Antiqua"/>
      <w:sz w:val="26"/>
      <w:szCs w:val="20"/>
      <w:lang w:eastAsia="ru-RU"/>
    </w:rPr>
  </w:style>
  <w:style w:type="paragraph" w:customStyle="1" w:styleId="rvps6">
    <w:name w:val="rvps6"/>
    <w:basedOn w:val="a"/>
    <w:uiPriority w:val="99"/>
    <w:rsid w:val="00BE653C"/>
    <w:pPr>
      <w:spacing w:before="100" w:beforeAutospacing="1" w:after="100" w:afterAutospacing="1" w:line="240" w:lineRule="auto"/>
    </w:pPr>
    <w:rPr>
      <w:rFonts w:ascii="Times New Roman" w:hAnsi="Times New Roman"/>
      <w:sz w:val="24"/>
      <w:szCs w:val="24"/>
      <w:lang w:eastAsia="uk-UA"/>
    </w:rPr>
  </w:style>
  <w:style w:type="character" w:customStyle="1" w:styleId="rvts0">
    <w:name w:val="rvts0"/>
    <w:uiPriority w:val="99"/>
    <w:rsid w:val="00BE653C"/>
  </w:style>
  <w:style w:type="character" w:customStyle="1" w:styleId="rvts9">
    <w:name w:val="rvts9"/>
    <w:uiPriority w:val="99"/>
    <w:rsid w:val="00BE653C"/>
    <w:rPr>
      <w:rFonts w:ascii="Times New Roman" w:hAnsi="Times New Roman"/>
    </w:rPr>
  </w:style>
  <w:style w:type="character" w:customStyle="1" w:styleId="rvts23">
    <w:name w:val="rvts23"/>
    <w:basedOn w:val="a0"/>
    <w:uiPriority w:val="99"/>
    <w:rsid w:val="00BE653C"/>
    <w:rPr>
      <w:rFonts w:ascii="Times New Roman" w:hAnsi="Times New Roman" w:cs="Times New Roman"/>
    </w:rPr>
  </w:style>
  <w:style w:type="character" w:customStyle="1" w:styleId="rvts37">
    <w:name w:val="rvts37"/>
    <w:uiPriority w:val="99"/>
    <w:rsid w:val="00BE653C"/>
  </w:style>
  <w:style w:type="paragraph" w:styleId="a6">
    <w:name w:val="Balloon Text"/>
    <w:basedOn w:val="a"/>
    <w:link w:val="a7"/>
    <w:uiPriority w:val="99"/>
    <w:semiHidden/>
    <w:rsid w:val="00A77758"/>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locked/>
    <w:rsid w:val="00A777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769749">
      <w:bodyDiv w:val="1"/>
      <w:marLeft w:val="0"/>
      <w:marRight w:val="0"/>
      <w:marTop w:val="0"/>
      <w:marBottom w:val="0"/>
      <w:divBdr>
        <w:top w:val="none" w:sz="0" w:space="0" w:color="auto"/>
        <w:left w:val="none" w:sz="0" w:space="0" w:color="auto"/>
        <w:bottom w:val="none" w:sz="0" w:space="0" w:color="auto"/>
        <w:right w:val="none" w:sz="0" w:space="0" w:color="auto"/>
      </w:divBdr>
    </w:div>
    <w:div w:id="19964453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13" Type="http://schemas.openxmlformats.org/officeDocument/2006/relationships/hyperlink" Target="https://zakon.rada.gov.ua/laws/show/889-19" TargetMode="External"/><Relationship Id="rId3" Type="http://schemas.openxmlformats.org/officeDocument/2006/relationships/settings" Target="settings.xml"/><Relationship Id="rId7" Type="http://schemas.openxmlformats.org/officeDocument/2006/relationships/hyperlink" Target="https://zakon.rada.gov.ua/laws/show/246-2016-%D0%BF" TargetMode="External"/><Relationship Id="rId12" Type="http://schemas.openxmlformats.org/officeDocument/2006/relationships/hyperlink" Target="https://zakon.rada.gov.ua/laws/show/254%D0%BA/96-%D0%B2%D1%8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laws/show/246-2016-%D0%BF" TargetMode="External"/><Relationship Id="rId11" Type="http://schemas.openxmlformats.org/officeDocument/2006/relationships/hyperlink" Target="mailto:konkurs@ccu.gov.ua" TargetMode="External"/><Relationship Id="rId5" Type="http://schemas.openxmlformats.org/officeDocument/2006/relationships/hyperlink" Target="https://zakon.rada.gov.ua/laws/show/246-2016-%D0%BF" TargetMode="External"/><Relationship Id="rId15" Type="http://schemas.openxmlformats.org/officeDocument/2006/relationships/fontTable" Target="fontTable.xml"/><Relationship Id="rId10" Type="http://schemas.openxmlformats.org/officeDocument/2006/relationships/hyperlink" Target="https://www.career.gov.ua" TargetMode="External"/><Relationship Id="rId4" Type="http://schemas.openxmlformats.org/officeDocument/2006/relationships/webSettings" Target="webSettings.xml"/><Relationship Id="rId9" Type="http://schemas.openxmlformats.org/officeDocument/2006/relationships/hyperlink" Target="https://zakon.rada.gov.ua/laws/show/1682-18" TargetMode="External"/><Relationship Id="rId14" Type="http://schemas.openxmlformats.org/officeDocument/2006/relationships/hyperlink" Target="https://zakon.rada.gov.ua/laws/show/170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7736</Words>
  <Characters>4411</Characters>
  <Application>Microsoft Office Word</Application>
  <DocSecurity>0</DocSecurity>
  <Lines>36</Lines>
  <Paragraphs>24</Paragraphs>
  <ScaleCrop>false</ScaleCrop>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М. Страшук</dc:creator>
  <cp:keywords/>
  <dc:description/>
  <cp:lastModifiedBy>Марина В. Гужва</cp:lastModifiedBy>
  <cp:revision>12</cp:revision>
  <cp:lastPrinted>2021-12-01T12:36:00Z</cp:lastPrinted>
  <dcterms:created xsi:type="dcterms:W3CDTF">2021-11-24T14:01:00Z</dcterms:created>
  <dcterms:modified xsi:type="dcterms:W3CDTF">2021-12-13T12:28:00Z</dcterms:modified>
</cp:coreProperties>
</file>