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429" w:rsidRPr="00EE7825" w:rsidRDefault="004A6429" w:rsidP="00390841">
      <w:pPr>
        <w:tabs>
          <w:tab w:val="center" w:pos="4678"/>
        </w:tabs>
        <w:ind w:firstLine="851"/>
        <w:jc w:val="both"/>
        <w:rPr>
          <w:b/>
          <w:sz w:val="28"/>
          <w:szCs w:val="28"/>
          <w:lang w:val="en-US"/>
        </w:rPr>
      </w:pPr>
      <w:bookmarkStart w:id="0" w:name="_GoBack"/>
      <w:bookmarkEnd w:id="0"/>
      <w:r w:rsidRPr="00EE7825">
        <w:rPr>
          <w:rFonts w:ascii="Georgia" w:hAnsi="Georgia"/>
          <w:b/>
          <w:sz w:val="27"/>
          <w:szCs w:val="27"/>
          <w:shd w:val="clear" w:color="auto" w:fill="FCFCFC"/>
          <w:lang w:val="en-US"/>
        </w:rPr>
        <w:t xml:space="preserve">Summary to the Decision of the Second Senate of the Constitutional Court of Ukraine </w:t>
      </w:r>
      <w:r w:rsidR="005A2790">
        <w:rPr>
          <w:rFonts w:ascii="Georgia" w:hAnsi="Georgia"/>
          <w:b/>
          <w:sz w:val="27"/>
          <w:szCs w:val="27"/>
          <w:shd w:val="clear" w:color="auto" w:fill="FCFCFC"/>
          <w:lang w:val="en-US"/>
        </w:rPr>
        <w:t>No.</w:t>
      </w:r>
      <w:r w:rsidR="005A2790" w:rsidRPr="00B5758F">
        <w:rPr>
          <w:rFonts w:ascii="Georgia" w:hAnsi="Georgia"/>
          <w:b/>
          <w:sz w:val="27"/>
          <w:szCs w:val="27"/>
          <w:shd w:val="clear" w:color="auto" w:fill="FCFCFC"/>
          <w:lang w:val="en-US"/>
        </w:rPr>
        <w:t xml:space="preserve"> 7-</w:t>
      </w:r>
      <w:r w:rsidR="005A2790">
        <w:rPr>
          <w:rFonts w:ascii="Georgia" w:hAnsi="Georgia"/>
          <w:b/>
          <w:sz w:val="27"/>
          <w:szCs w:val="27"/>
          <w:shd w:val="clear" w:color="auto" w:fill="FCFCFC"/>
          <w:lang w:val="en-US"/>
        </w:rPr>
        <w:t>r</w:t>
      </w:r>
      <w:r w:rsidR="005A2790" w:rsidRPr="00B5758F">
        <w:rPr>
          <w:rFonts w:ascii="Georgia" w:hAnsi="Georgia"/>
          <w:b/>
          <w:sz w:val="27"/>
          <w:szCs w:val="27"/>
          <w:shd w:val="clear" w:color="auto" w:fill="FCFCFC"/>
          <w:lang w:val="en-US"/>
        </w:rPr>
        <w:t>(ІІ)/202</w:t>
      </w:r>
      <w:r w:rsidR="005A2790">
        <w:rPr>
          <w:rFonts w:ascii="Georgia" w:hAnsi="Georgia"/>
          <w:b/>
          <w:sz w:val="27"/>
          <w:szCs w:val="27"/>
          <w:shd w:val="clear" w:color="auto" w:fill="FCFCFC"/>
          <w:lang w:val="en-US"/>
        </w:rPr>
        <w:t>1</w:t>
      </w:r>
      <w:r w:rsidR="005A2790" w:rsidRPr="00B5758F">
        <w:rPr>
          <w:rFonts w:ascii="Georgia" w:hAnsi="Georgia"/>
          <w:b/>
          <w:sz w:val="27"/>
          <w:szCs w:val="27"/>
          <w:shd w:val="clear" w:color="auto" w:fill="FCFCFC"/>
          <w:lang w:val="en-US"/>
        </w:rPr>
        <w:t xml:space="preserve"> </w:t>
      </w:r>
      <w:r w:rsidR="00B5758F">
        <w:rPr>
          <w:rFonts w:ascii="Georgia" w:hAnsi="Georgia"/>
          <w:b/>
          <w:sz w:val="27"/>
          <w:szCs w:val="27"/>
          <w:shd w:val="clear" w:color="auto" w:fill="FCFCFC"/>
          <w:lang w:val="en-US"/>
        </w:rPr>
        <w:t>of October</w:t>
      </w:r>
      <w:r w:rsidR="00B5758F" w:rsidRPr="00B5758F">
        <w:rPr>
          <w:rFonts w:ascii="Georgia" w:hAnsi="Georgia"/>
          <w:b/>
          <w:sz w:val="27"/>
          <w:szCs w:val="27"/>
          <w:shd w:val="clear" w:color="auto" w:fill="FCFCFC"/>
          <w:lang w:val="en-US"/>
        </w:rPr>
        <w:t xml:space="preserve"> 20</w:t>
      </w:r>
      <w:r w:rsidR="00B5758F">
        <w:rPr>
          <w:rFonts w:ascii="Georgia" w:hAnsi="Georgia"/>
          <w:b/>
          <w:sz w:val="27"/>
          <w:szCs w:val="27"/>
          <w:shd w:val="clear" w:color="auto" w:fill="FCFCFC"/>
          <w:lang w:val="en-US"/>
        </w:rPr>
        <w:t>,</w:t>
      </w:r>
      <w:r w:rsidR="00B5758F" w:rsidRPr="00B5758F">
        <w:rPr>
          <w:rFonts w:ascii="Georgia" w:hAnsi="Georgia"/>
          <w:b/>
          <w:sz w:val="27"/>
          <w:szCs w:val="27"/>
          <w:shd w:val="clear" w:color="auto" w:fill="FCFCFC"/>
          <w:lang w:val="en-US"/>
        </w:rPr>
        <w:t xml:space="preserve"> 2021 </w:t>
      </w:r>
      <w:r w:rsidRPr="00EE7825">
        <w:rPr>
          <w:rFonts w:ascii="Georgia" w:hAnsi="Georgia"/>
          <w:b/>
          <w:sz w:val="27"/>
          <w:szCs w:val="27"/>
          <w:shd w:val="clear" w:color="auto" w:fill="FCFCFC"/>
          <w:lang w:val="en-US"/>
        </w:rPr>
        <w:t>in the case upon the constitutional complaint of the Private Joint</w:t>
      </w:r>
      <w:r w:rsidR="00AC30DC">
        <w:rPr>
          <w:rFonts w:ascii="Georgia" w:hAnsi="Georgia"/>
          <w:b/>
          <w:sz w:val="27"/>
          <w:szCs w:val="27"/>
          <w:shd w:val="clear" w:color="auto" w:fill="FCFCFC"/>
          <w:lang w:val="uk-UA"/>
        </w:rPr>
        <w:t xml:space="preserve"> </w:t>
      </w:r>
      <w:r w:rsidRPr="00EE7825">
        <w:rPr>
          <w:rFonts w:ascii="Georgia" w:hAnsi="Georgia"/>
          <w:b/>
          <w:sz w:val="27"/>
          <w:szCs w:val="27"/>
          <w:shd w:val="clear" w:color="auto" w:fill="FCFCFC"/>
          <w:lang w:val="en-US"/>
        </w:rPr>
        <w:t>Stock Company “Chernihivoblbud” on the compliance of the provisions of subparagraph “b” of Article 14.3.1 of the Law of Ukraine “On Ensuring the Realisation of Housing Rights of Dormitory Residents” with the Constitution of Ukraine (constitutionality)</w:t>
      </w:r>
    </w:p>
    <w:p w:rsidR="002616C0" w:rsidRPr="00EE7825" w:rsidRDefault="002616C0" w:rsidP="00390841">
      <w:pPr>
        <w:tabs>
          <w:tab w:val="center" w:pos="4678"/>
        </w:tabs>
        <w:ind w:firstLine="851"/>
        <w:jc w:val="both"/>
        <w:rPr>
          <w:b/>
          <w:sz w:val="28"/>
          <w:szCs w:val="28"/>
          <w:lang w:val="uk-UA"/>
        </w:rPr>
      </w:pPr>
    </w:p>
    <w:p w:rsidR="00901604" w:rsidRPr="00EE7825" w:rsidRDefault="00901604" w:rsidP="00390841">
      <w:pPr>
        <w:ind w:firstLine="851"/>
        <w:jc w:val="both"/>
        <w:rPr>
          <w:bCs/>
          <w:sz w:val="28"/>
          <w:szCs w:val="28"/>
          <w:lang w:val="en-US"/>
        </w:rPr>
      </w:pPr>
      <w:r w:rsidRPr="00EE7825">
        <w:rPr>
          <w:bCs/>
          <w:sz w:val="28"/>
          <w:szCs w:val="28"/>
          <w:lang w:val="en-US"/>
        </w:rPr>
        <w:t xml:space="preserve">Private Joint Stock Company “Chernihivoblbud” (hereinafter referred to as “Chernihivoblbud”) appealed to the Constitutional Court to verify the </w:t>
      </w:r>
      <w:r w:rsidR="00BE5AE2">
        <w:rPr>
          <w:bCs/>
          <w:sz w:val="28"/>
          <w:szCs w:val="28"/>
          <w:lang w:val="en-US"/>
        </w:rPr>
        <w:t xml:space="preserve">compliance </w:t>
      </w:r>
      <w:r w:rsidRPr="00EE7825">
        <w:rPr>
          <w:bCs/>
          <w:sz w:val="28"/>
          <w:szCs w:val="28"/>
          <w:lang w:val="en-US"/>
        </w:rPr>
        <w:t>of subparagraph “b” of Article 14.3.1 of the Law of Ukraine “</w:t>
      </w:r>
      <w:r w:rsidRPr="00EE7825">
        <w:rPr>
          <w:sz w:val="28"/>
          <w:szCs w:val="28"/>
          <w:lang w:val="en-GB"/>
        </w:rPr>
        <w:t>On Ensuring the Realisation of Housing Rights of Dormitory Residents</w:t>
      </w:r>
      <w:r w:rsidRPr="00EE7825">
        <w:rPr>
          <w:bCs/>
          <w:sz w:val="28"/>
          <w:szCs w:val="28"/>
          <w:lang w:val="en-US"/>
        </w:rPr>
        <w:t xml:space="preserve">” of September 4, 2008 </w:t>
      </w:r>
      <w:r w:rsidR="00FB3B45" w:rsidRPr="00EE7825">
        <w:rPr>
          <w:bCs/>
          <w:sz w:val="28"/>
          <w:szCs w:val="28"/>
          <w:lang w:val="en-US"/>
        </w:rPr>
        <w:t>No. </w:t>
      </w:r>
      <w:r w:rsidRPr="00EE7825">
        <w:rPr>
          <w:bCs/>
          <w:sz w:val="28"/>
          <w:szCs w:val="28"/>
          <w:lang w:val="en-US"/>
        </w:rPr>
        <w:t xml:space="preserve">500–VI as amended (hereinafter </w:t>
      </w:r>
      <w:r w:rsidR="00FB3B45" w:rsidRPr="00EE7825">
        <w:rPr>
          <w:bCs/>
          <w:sz w:val="28"/>
          <w:szCs w:val="28"/>
          <w:lang w:val="en-US"/>
        </w:rPr>
        <w:t>referred to as “</w:t>
      </w:r>
      <w:r w:rsidRPr="00EE7825">
        <w:rPr>
          <w:bCs/>
          <w:sz w:val="28"/>
          <w:szCs w:val="28"/>
          <w:lang w:val="en-US"/>
        </w:rPr>
        <w:t xml:space="preserve">Law </w:t>
      </w:r>
      <w:r w:rsidR="00FB3B45" w:rsidRPr="00EE7825">
        <w:rPr>
          <w:bCs/>
          <w:sz w:val="28"/>
          <w:szCs w:val="28"/>
          <w:lang w:val="en-US"/>
        </w:rPr>
        <w:t>No. </w:t>
      </w:r>
      <w:r w:rsidRPr="00EE7825">
        <w:rPr>
          <w:bCs/>
          <w:sz w:val="28"/>
          <w:szCs w:val="28"/>
          <w:lang w:val="en-US"/>
        </w:rPr>
        <w:t>500), which stipulates that the dormitory included in the authori</w:t>
      </w:r>
      <w:r w:rsidR="001C73D4" w:rsidRPr="00EE7825">
        <w:rPr>
          <w:bCs/>
          <w:sz w:val="28"/>
          <w:szCs w:val="28"/>
          <w:lang w:val="en-US"/>
        </w:rPr>
        <w:t>s</w:t>
      </w:r>
      <w:r w:rsidRPr="00EE7825">
        <w:rPr>
          <w:bCs/>
          <w:sz w:val="28"/>
          <w:szCs w:val="28"/>
          <w:lang w:val="en-US"/>
        </w:rPr>
        <w:t xml:space="preserve">ed capital of the company is transferred to the ownership of the territorial </w:t>
      </w:r>
      <w:r w:rsidR="001C73D4" w:rsidRPr="00EE7825">
        <w:rPr>
          <w:bCs/>
          <w:sz w:val="28"/>
          <w:szCs w:val="28"/>
          <w:lang w:val="en-US"/>
        </w:rPr>
        <w:t>hromada</w:t>
      </w:r>
      <w:r w:rsidRPr="00EE7825">
        <w:rPr>
          <w:bCs/>
          <w:sz w:val="28"/>
          <w:szCs w:val="28"/>
          <w:lang w:val="en-US"/>
        </w:rPr>
        <w:t xml:space="preserve"> without the consent of the dormitory owner by court decision</w:t>
      </w:r>
      <w:r w:rsidR="00856DD4">
        <w:rPr>
          <w:bCs/>
          <w:sz w:val="28"/>
          <w:szCs w:val="28"/>
          <w:lang w:val="en-US"/>
        </w:rPr>
        <w:t>,</w:t>
      </w:r>
      <w:r w:rsidR="00BE5AE2">
        <w:rPr>
          <w:bCs/>
          <w:sz w:val="28"/>
          <w:szCs w:val="28"/>
          <w:lang w:val="en-US"/>
        </w:rPr>
        <w:t xml:space="preserve"> with the Constitution </w:t>
      </w:r>
      <w:r w:rsidR="00BE5AE2" w:rsidRPr="00EE7825">
        <w:rPr>
          <w:bCs/>
          <w:sz w:val="28"/>
          <w:szCs w:val="28"/>
          <w:lang w:val="en-US"/>
        </w:rPr>
        <w:t>(constitutionality)</w:t>
      </w:r>
      <w:r w:rsidRPr="00EE7825">
        <w:rPr>
          <w:bCs/>
          <w:sz w:val="28"/>
          <w:szCs w:val="28"/>
          <w:lang w:val="en-US"/>
        </w:rPr>
        <w:t>.</w:t>
      </w:r>
    </w:p>
    <w:p w:rsidR="00901604" w:rsidRPr="00EE7825" w:rsidRDefault="008B3FC4" w:rsidP="00390841">
      <w:pPr>
        <w:ind w:firstLine="851"/>
        <w:jc w:val="both"/>
        <w:rPr>
          <w:bCs/>
          <w:sz w:val="28"/>
          <w:szCs w:val="28"/>
          <w:lang w:val="en-US"/>
        </w:rPr>
      </w:pPr>
      <w:r w:rsidRPr="00EE7825">
        <w:rPr>
          <w:bCs/>
          <w:sz w:val="28"/>
          <w:szCs w:val="28"/>
          <w:lang w:val="en-US"/>
        </w:rPr>
        <w:t>The condition of full reimbursement to the owner of the value of a private property in case of its forcible alienation on grounds of public necessity is established directly by Article 41.5 of the Basic Law, and therefore this issue is beyond the discretion of the Verkhovna Rada; the legislator, within the limits of its competence, should only provide guarantees for the implementation of the condition established by the said provision of the Constitution.</w:t>
      </w:r>
    </w:p>
    <w:p w:rsidR="00901604" w:rsidRPr="00EE7825" w:rsidRDefault="008B3FC4" w:rsidP="00390841">
      <w:pPr>
        <w:ind w:firstLine="851"/>
        <w:jc w:val="both"/>
        <w:rPr>
          <w:bCs/>
          <w:sz w:val="28"/>
          <w:szCs w:val="28"/>
          <w:lang w:val="en-US"/>
        </w:rPr>
      </w:pPr>
      <w:r w:rsidRPr="00EE7825">
        <w:rPr>
          <w:bCs/>
          <w:sz w:val="28"/>
          <w:szCs w:val="28"/>
          <w:lang w:val="en-US"/>
        </w:rPr>
        <w:t xml:space="preserve">Both at the constitutional level and at the level of international treaties, which are part of the national legislation of Ukraine in case the Verkhovna Rada of Ukraine approves their binding </w:t>
      </w:r>
      <w:r w:rsidR="00856DD4">
        <w:rPr>
          <w:bCs/>
          <w:sz w:val="28"/>
          <w:szCs w:val="28"/>
          <w:lang w:val="en-US"/>
        </w:rPr>
        <w:t>nature</w:t>
      </w:r>
      <w:r w:rsidRPr="00EE7825">
        <w:rPr>
          <w:bCs/>
          <w:sz w:val="28"/>
          <w:szCs w:val="28"/>
          <w:lang w:val="en-US"/>
        </w:rPr>
        <w:t xml:space="preserve"> (Article 9.1 of the Constitution), the possibility of restricting property rights is established, taking into account the interest of the society, and due to the need to ensure the protection of other constitutional rights of citizens, in particular the right to housing.</w:t>
      </w:r>
    </w:p>
    <w:p w:rsidR="008B3FC4" w:rsidRPr="00EE7825" w:rsidRDefault="008B3FC4" w:rsidP="00390841">
      <w:pPr>
        <w:ind w:firstLine="851"/>
        <w:jc w:val="both"/>
        <w:rPr>
          <w:bCs/>
          <w:sz w:val="28"/>
          <w:szCs w:val="28"/>
          <w:lang w:val="en-US"/>
        </w:rPr>
      </w:pPr>
      <w:r w:rsidRPr="00EE7825">
        <w:rPr>
          <w:bCs/>
          <w:sz w:val="28"/>
          <w:szCs w:val="28"/>
          <w:lang w:val="en-US"/>
        </w:rPr>
        <w:t>One of the ways to exercise the right to housing (the basis for acquiring ownership of housing) is its privati</w:t>
      </w:r>
      <w:r w:rsidR="005A2790">
        <w:rPr>
          <w:bCs/>
          <w:sz w:val="28"/>
          <w:szCs w:val="28"/>
          <w:lang w:val="en-US"/>
        </w:rPr>
        <w:t>s</w:t>
      </w:r>
      <w:r w:rsidRPr="00EE7825">
        <w:rPr>
          <w:bCs/>
          <w:sz w:val="28"/>
          <w:szCs w:val="28"/>
          <w:lang w:val="en-US"/>
        </w:rPr>
        <w:t>ation. The legal basis for the privati</w:t>
      </w:r>
      <w:r w:rsidR="005A2790">
        <w:rPr>
          <w:bCs/>
          <w:sz w:val="28"/>
          <w:szCs w:val="28"/>
          <w:lang w:val="en-US"/>
        </w:rPr>
        <w:t>s</w:t>
      </w:r>
      <w:r w:rsidRPr="00EE7825">
        <w:rPr>
          <w:bCs/>
          <w:sz w:val="28"/>
          <w:szCs w:val="28"/>
          <w:lang w:val="en-US"/>
        </w:rPr>
        <w:t>ation of the state housing fund, its further use and maintenance are defined by the Law of Ukraine “On Privati</w:t>
      </w:r>
      <w:r w:rsidR="005A2790">
        <w:rPr>
          <w:bCs/>
          <w:sz w:val="28"/>
          <w:szCs w:val="28"/>
          <w:lang w:val="en-US"/>
        </w:rPr>
        <w:t>s</w:t>
      </w:r>
      <w:r w:rsidRPr="00EE7825">
        <w:rPr>
          <w:bCs/>
          <w:sz w:val="28"/>
          <w:szCs w:val="28"/>
          <w:lang w:val="en-US"/>
        </w:rPr>
        <w:t xml:space="preserve">ation of the State Housing Fund” of June 19, 1992 </w:t>
      </w:r>
      <w:r w:rsidR="00424ED9" w:rsidRPr="00EE7825">
        <w:rPr>
          <w:bCs/>
          <w:sz w:val="28"/>
          <w:szCs w:val="28"/>
          <w:lang w:val="en-US"/>
        </w:rPr>
        <w:t>No. </w:t>
      </w:r>
      <w:r w:rsidRPr="00EE7825">
        <w:rPr>
          <w:bCs/>
          <w:sz w:val="28"/>
          <w:szCs w:val="28"/>
          <w:lang w:val="en-US"/>
        </w:rPr>
        <w:t xml:space="preserve">2482–XII as amended (hereinafter </w:t>
      </w:r>
      <w:r w:rsidR="00424ED9" w:rsidRPr="00EE7825">
        <w:rPr>
          <w:bCs/>
          <w:sz w:val="28"/>
          <w:szCs w:val="28"/>
          <w:lang w:val="en-US"/>
        </w:rPr>
        <w:t>referred to as “</w:t>
      </w:r>
      <w:r w:rsidR="005A2790">
        <w:rPr>
          <w:bCs/>
          <w:sz w:val="28"/>
          <w:szCs w:val="28"/>
          <w:lang w:val="en-US"/>
        </w:rPr>
        <w:t xml:space="preserve">the </w:t>
      </w:r>
      <w:r w:rsidRPr="00EE7825">
        <w:rPr>
          <w:bCs/>
          <w:sz w:val="28"/>
          <w:szCs w:val="28"/>
          <w:lang w:val="en-US"/>
        </w:rPr>
        <w:t xml:space="preserve">Law </w:t>
      </w:r>
      <w:r w:rsidR="00424ED9" w:rsidRPr="00EE7825">
        <w:rPr>
          <w:bCs/>
          <w:sz w:val="28"/>
          <w:szCs w:val="28"/>
          <w:lang w:val="en-US"/>
        </w:rPr>
        <w:t>No. </w:t>
      </w:r>
      <w:r w:rsidRPr="00EE7825">
        <w:rPr>
          <w:bCs/>
          <w:sz w:val="28"/>
          <w:szCs w:val="28"/>
          <w:lang w:val="en-US"/>
        </w:rPr>
        <w:t>2482</w:t>
      </w:r>
      <w:r w:rsidR="00424ED9" w:rsidRPr="00EE7825">
        <w:rPr>
          <w:bCs/>
          <w:sz w:val="28"/>
          <w:szCs w:val="28"/>
          <w:lang w:val="en-US"/>
        </w:rPr>
        <w:t>”</w:t>
      </w:r>
      <w:r w:rsidRPr="00EE7825">
        <w:rPr>
          <w:bCs/>
          <w:sz w:val="28"/>
          <w:szCs w:val="28"/>
          <w:lang w:val="en-US"/>
        </w:rPr>
        <w:t>).</w:t>
      </w:r>
    </w:p>
    <w:p w:rsidR="00305C64" w:rsidRPr="00EE7825" w:rsidRDefault="00305C64" w:rsidP="00305C64">
      <w:pPr>
        <w:ind w:firstLine="851"/>
        <w:jc w:val="both"/>
        <w:rPr>
          <w:sz w:val="28"/>
          <w:szCs w:val="28"/>
          <w:lang w:val="en-US"/>
        </w:rPr>
      </w:pPr>
      <w:r w:rsidRPr="00EE7825">
        <w:rPr>
          <w:sz w:val="28"/>
          <w:szCs w:val="28"/>
          <w:lang w:val="en-US"/>
        </w:rPr>
        <w:t xml:space="preserve">According to Article 2.2 of </w:t>
      </w:r>
      <w:r w:rsidR="005A2790">
        <w:rPr>
          <w:sz w:val="28"/>
          <w:szCs w:val="28"/>
          <w:lang w:val="en-US"/>
        </w:rPr>
        <w:t xml:space="preserve">the </w:t>
      </w:r>
      <w:r w:rsidRPr="00EE7825">
        <w:rPr>
          <w:sz w:val="28"/>
          <w:szCs w:val="28"/>
          <w:lang w:val="en-US"/>
        </w:rPr>
        <w:t xml:space="preserve">Law No. 2482 as amended by </w:t>
      </w:r>
      <w:r w:rsidR="005A2790">
        <w:rPr>
          <w:sz w:val="28"/>
          <w:szCs w:val="28"/>
          <w:lang w:val="en-US"/>
        </w:rPr>
        <w:t xml:space="preserve">the </w:t>
      </w:r>
      <w:r w:rsidRPr="00EE7825">
        <w:rPr>
          <w:sz w:val="28"/>
          <w:szCs w:val="28"/>
          <w:lang w:val="en-US"/>
        </w:rPr>
        <w:t>Law No. 500, rooms in dormitories were not subject to privati</w:t>
      </w:r>
      <w:r w:rsidR="00811821">
        <w:rPr>
          <w:sz w:val="28"/>
          <w:szCs w:val="28"/>
          <w:lang w:val="en-US"/>
        </w:rPr>
        <w:t>s</w:t>
      </w:r>
      <w:r w:rsidRPr="00EE7825">
        <w:rPr>
          <w:sz w:val="28"/>
          <w:szCs w:val="28"/>
          <w:lang w:val="en-US"/>
        </w:rPr>
        <w:t>ation.</w:t>
      </w:r>
    </w:p>
    <w:p w:rsidR="008B3FC4" w:rsidRPr="00EE7825" w:rsidRDefault="005A2790" w:rsidP="00305C64">
      <w:pPr>
        <w:ind w:firstLine="851"/>
        <w:jc w:val="both"/>
        <w:rPr>
          <w:sz w:val="28"/>
          <w:szCs w:val="28"/>
          <w:lang w:val="en-US"/>
        </w:rPr>
      </w:pPr>
      <w:r>
        <w:rPr>
          <w:sz w:val="28"/>
          <w:szCs w:val="28"/>
          <w:lang w:val="en-US"/>
        </w:rPr>
        <w:t xml:space="preserve">The </w:t>
      </w:r>
      <w:r w:rsidR="00305C64" w:rsidRPr="00EE7825">
        <w:rPr>
          <w:sz w:val="28"/>
          <w:szCs w:val="28"/>
          <w:lang w:val="en-US"/>
        </w:rPr>
        <w:t xml:space="preserve">Law No. 500 </w:t>
      </w:r>
      <w:r w:rsidR="00CD0EBF" w:rsidRPr="00EE7825">
        <w:rPr>
          <w:sz w:val="28"/>
          <w:szCs w:val="28"/>
          <w:lang w:val="en-US"/>
        </w:rPr>
        <w:t>envisages</w:t>
      </w:r>
      <w:r w:rsidR="00305C64" w:rsidRPr="00EE7825">
        <w:rPr>
          <w:sz w:val="28"/>
          <w:szCs w:val="28"/>
          <w:lang w:val="en-US"/>
        </w:rPr>
        <w:t xml:space="preserve"> the possibility for citizens to exercise their right to housing through the privati</w:t>
      </w:r>
      <w:r>
        <w:rPr>
          <w:sz w:val="28"/>
          <w:szCs w:val="28"/>
          <w:lang w:val="en-US"/>
        </w:rPr>
        <w:t>s</w:t>
      </w:r>
      <w:r w:rsidR="00305C64" w:rsidRPr="00EE7825">
        <w:rPr>
          <w:sz w:val="28"/>
          <w:szCs w:val="28"/>
          <w:lang w:val="en-US"/>
        </w:rPr>
        <w:t xml:space="preserve">ation of residential premises in dormitories exclusively with the presence of such dormitories in the ownership of territorial hromadas; dormitory residents who, on the legal grounds specified by </w:t>
      </w:r>
      <w:r>
        <w:rPr>
          <w:sz w:val="28"/>
          <w:szCs w:val="28"/>
          <w:lang w:val="en-US"/>
        </w:rPr>
        <w:t xml:space="preserve">the </w:t>
      </w:r>
      <w:r w:rsidR="00305C64" w:rsidRPr="00EE7825">
        <w:rPr>
          <w:sz w:val="28"/>
          <w:szCs w:val="28"/>
          <w:lang w:val="en-US"/>
        </w:rPr>
        <w:t xml:space="preserve">Law </w:t>
      </w:r>
      <w:r w:rsidR="00CD0EBF" w:rsidRPr="00EE7825">
        <w:rPr>
          <w:sz w:val="28"/>
          <w:szCs w:val="28"/>
          <w:lang w:val="en-US"/>
        </w:rPr>
        <w:t>No. </w:t>
      </w:r>
      <w:r w:rsidR="00305C64" w:rsidRPr="00EE7825">
        <w:rPr>
          <w:sz w:val="28"/>
          <w:szCs w:val="28"/>
          <w:lang w:val="en-US"/>
        </w:rPr>
        <w:t xml:space="preserve">500, live in dormitories covered by </w:t>
      </w:r>
      <w:r>
        <w:rPr>
          <w:sz w:val="28"/>
          <w:szCs w:val="28"/>
          <w:lang w:val="en-US"/>
        </w:rPr>
        <w:t xml:space="preserve">the </w:t>
      </w:r>
      <w:r w:rsidR="00305C64" w:rsidRPr="00EE7825">
        <w:rPr>
          <w:sz w:val="28"/>
          <w:szCs w:val="28"/>
          <w:lang w:val="en-US"/>
        </w:rPr>
        <w:t xml:space="preserve">Law </w:t>
      </w:r>
      <w:r w:rsidR="00CD0EBF" w:rsidRPr="00EE7825">
        <w:rPr>
          <w:sz w:val="28"/>
          <w:szCs w:val="28"/>
          <w:lang w:val="en-US"/>
        </w:rPr>
        <w:t>No.</w:t>
      </w:r>
      <w:r w:rsidR="00CD0EBF" w:rsidRPr="00EE7825">
        <w:rPr>
          <w:lang w:val="en-US"/>
        </w:rPr>
        <w:t> </w:t>
      </w:r>
      <w:r w:rsidR="00305C64" w:rsidRPr="00EE7825">
        <w:rPr>
          <w:sz w:val="28"/>
          <w:szCs w:val="28"/>
          <w:lang w:val="en-US"/>
        </w:rPr>
        <w:t>500.</w:t>
      </w:r>
    </w:p>
    <w:p w:rsidR="008B3FC4" w:rsidRPr="00EE7825" w:rsidRDefault="006D3043" w:rsidP="00BD6EF2">
      <w:pPr>
        <w:pStyle w:val="HTML"/>
        <w:ind w:firstLine="851"/>
        <w:jc w:val="both"/>
        <w:rPr>
          <w:rFonts w:ascii="Times New Roman" w:hAnsi="Times New Roman" w:cs="Times New Roman"/>
          <w:bCs/>
          <w:iCs/>
          <w:sz w:val="28"/>
          <w:szCs w:val="28"/>
          <w:lang w:val="en-GB"/>
        </w:rPr>
      </w:pPr>
      <w:r w:rsidRPr="00EE7825">
        <w:rPr>
          <w:rFonts w:ascii="Times New Roman" w:hAnsi="Times New Roman" w:cs="Times New Roman"/>
          <w:bCs/>
          <w:iCs/>
          <w:sz w:val="28"/>
          <w:szCs w:val="28"/>
          <w:lang w:val="en-GB"/>
        </w:rPr>
        <w:t>According to the provisions of the Law of Ukraine “On Privati</w:t>
      </w:r>
      <w:r w:rsidR="005A2790">
        <w:rPr>
          <w:rFonts w:ascii="Times New Roman" w:hAnsi="Times New Roman" w:cs="Times New Roman"/>
          <w:bCs/>
          <w:iCs/>
          <w:sz w:val="28"/>
          <w:szCs w:val="28"/>
          <w:lang w:val="en-GB"/>
        </w:rPr>
        <w:t>s</w:t>
      </w:r>
      <w:r w:rsidRPr="00EE7825">
        <w:rPr>
          <w:rFonts w:ascii="Times New Roman" w:hAnsi="Times New Roman" w:cs="Times New Roman"/>
          <w:bCs/>
          <w:iCs/>
          <w:sz w:val="28"/>
          <w:szCs w:val="28"/>
          <w:lang w:val="en-GB"/>
        </w:rPr>
        <w:t xml:space="preserve">ation of State-Owned Enterprises” of March 4, 1992 No. 2163-XII (hereinafter referred to as </w:t>
      </w:r>
      <w:r w:rsidR="00856DD4">
        <w:rPr>
          <w:rFonts w:ascii="Times New Roman" w:hAnsi="Times New Roman" w:cs="Times New Roman"/>
          <w:bCs/>
          <w:iCs/>
          <w:sz w:val="28"/>
          <w:szCs w:val="28"/>
          <w:lang w:val="en-GB"/>
        </w:rPr>
        <w:t>“</w:t>
      </w:r>
      <w:r w:rsidR="005A2790">
        <w:rPr>
          <w:rFonts w:ascii="Times New Roman" w:hAnsi="Times New Roman" w:cs="Times New Roman"/>
          <w:bCs/>
          <w:iCs/>
          <w:sz w:val="28"/>
          <w:szCs w:val="28"/>
          <w:lang w:val="en-GB"/>
        </w:rPr>
        <w:t xml:space="preserve">the </w:t>
      </w:r>
      <w:r w:rsidRPr="00EE7825">
        <w:rPr>
          <w:rFonts w:ascii="Times New Roman" w:hAnsi="Times New Roman" w:cs="Times New Roman"/>
          <w:bCs/>
          <w:iCs/>
          <w:sz w:val="28"/>
          <w:szCs w:val="28"/>
          <w:lang w:val="en-GB"/>
        </w:rPr>
        <w:t>Law No. 2163</w:t>
      </w:r>
      <w:r w:rsidR="00856DD4">
        <w:rPr>
          <w:rFonts w:ascii="Times New Roman" w:hAnsi="Times New Roman" w:cs="Times New Roman"/>
          <w:bCs/>
          <w:iCs/>
          <w:sz w:val="28"/>
          <w:szCs w:val="28"/>
          <w:lang w:val="en-GB"/>
        </w:rPr>
        <w:t>”</w:t>
      </w:r>
      <w:r w:rsidRPr="00EE7825">
        <w:rPr>
          <w:rFonts w:ascii="Times New Roman" w:hAnsi="Times New Roman" w:cs="Times New Roman"/>
          <w:bCs/>
          <w:iCs/>
          <w:sz w:val="28"/>
          <w:szCs w:val="28"/>
          <w:lang w:val="en-GB"/>
        </w:rPr>
        <w:t xml:space="preserve">) in the original </w:t>
      </w:r>
      <w:r w:rsidR="00C338E5" w:rsidRPr="00EE7825">
        <w:rPr>
          <w:rFonts w:ascii="Times New Roman" w:hAnsi="Times New Roman" w:cs="Times New Roman"/>
          <w:bCs/>
          <w:iCs/>
          <w:sz w:val="28"/>
          <w:szCs w:val="28"/>
          <w:lang w:val="en-GB"/>
        </w:rPr>
        <w:t>wording</w:t>
      </w:r>
      <w:r w:rsidRPr="00EE7825">
        <w:rPr>
          <w:rFonts w:ascii="Times New Roman" w:hAnsi="Times New Roman" w:cs="Times New Roman"/>
          <w:bCs/>
          <w:iCs/>
          <w:sz w:val="28"/>
          <w:szCs w:val="28"/>
          <w:lang w:val="en-GB"/>
        </w:rPr>
        <w:t xml:space="preserve">, which was </w:t>
      </w:r>
      <w:r w:rsidR="00856DD4">
        <w:rPr>
          <w:rFonts w:ascii="Times New Roman" w:hAnsi="Times New Roman" w:cs="Times New Roman"/>
          <w:bCs/>
          <w:iCs/>
          <w:sz w:val="28"/>
          <w:szCs w:val="28"/>
          <w:lang w:val="en-GB"/>
        </w:rPr>
        <w:t>effective</w:t>
      </w:r>
      <w:r w:rsidRPr="00EE7825">
        <w:rPr>
          <w:rFonts w:ascii="Times New Roman" w:hAnsi="Times New Roman" w:cs="Times New Roman"/>
          <w:bCs/>
          <w:iCs/>
          <w:sz w:val="28"/>
          <w:szCs w:val="28"/>
          <w:lang w:val="en-GB"/>
        </w:rPr>
        <w:t xml:space="preserve"> at the time of privati</w:t>
      </w:r>
      <w:r w:rsidR="005A2790">
        <w:rPr>
          <w:rFonts w:ascii="Times New Roman" w:hAnsi="Times New Roman" w:cs="Times New Roman"/>
          <w:bCs/>
          <w:iCs/>
          <w:sz w:val="28"/>
          <w:szCs w:val="28"/>
          <w:lang w:val="en-GB"/>
        </w:rPr>
        <w:t>s</w:t>
      </w:r>
      <w:r w:rsidRPr="00EE7825">
        <w:rPr>
          <w:rFonts w:ascii="Times New Roman" w:hAnsi="Times New Roman" w:cs="Times New Roman"/>
          <w:bCs/>
          <w:iCs/>
          <w:sz w:val="28"/>
          <w:szCs w:val="28"/>
          <w:lang w:val="en-GB"/>
        </w:rPr>
        <w:t xml:space="preserve">ation of Chernihiv Regional Project Repair and Construction Lease Enterprise </w:t>
      </w:r>
      <w:r w:rsidR="00C338E5" w:rsidRPr="00EE7825">
        <w:rPr>
          <w:rFonts w:ascii="Times New Roman" w:hAnsi="Times New Roman" w:cs="Times New Roman"/>
          <w:bCs/>
          <w:iCs/>
          <w:sz w:val="28"/>
          <w:szCs w:val="28"/>
          <w:lang w:val="en-GB"/>
        </w:rPr>
        <w:t>“</w:t>
      </w:r>
      <w:r w:rsidRPr="00EE7825">
        <w:rPr>
          <w:rFonts w:ascii="Times New Roman" w:hAnsi="Times New Roman" w:cs="Times New Roman"/>
          <w:bCs/>
          <w:iCs/>
          <w:sz w:val="28"/>
          <w:szCs w:val="28"/>
          <w:lang w:val="en-GB"/>
        </w:rPr>
        <w:t>Chernihivoblbud</w:t>
      </w:r>
      <w:r w:rsidR="00C338E5" w:rsidRPr="00EE7825">
        <w:rPr>
          <w:rFonts w:ascii="Times New Roman" w:hAnsi="Times New Roman" w:cs="Times New Roman"/>
          <w:bCs/>
          <w:iCs/>
          <w:sz w:val="28"/>
          <w:szCs w:val="28"/>
          <w:lang w:val="en-GB"/>
        </w:rPr>
        <w:t>”</w:t>
      </w:r>
      <w:r w:rsidRPr="00EE7825">
        <w:rPr>
          <w:rFonts w:ascii="Times New Roman" w:hAnsi="Times New Roman" w:cs="Times New Roman"/>
          <w:bCs/>
          <w:iCs/>
          <w:sz w:val="28"/>
          <w:szCs w:val="28"/>
          <w:lang w:val="en-GB"/>
        </w:rPr>
        <w:t xml:space="preserve">, </w:t>
      </w:r>
      <w:r w:rsidR="005A2790">
        <w:rPr>
          <w:rFonts w:ascii="Times New Roman" w:hAnsi="Times New Roman" w:cs="Times New Roman"/>
          <w:bCs/>
          <w:iCs/>
          <w:sz w:val="28"/>
          <w:szCs w:val="28"/>
          <w:lang w:val="en-GB"/>
        </w:rPr>
        <w:t xml:space="preserve">the </w:t>
      </w:r>
      <w:r w:rsidRPr="00EE7825">
        <w:rPr>
          <w:rFonts w:ascii="Times New Roman" w:hAnsi="Times New Roman" w:cs="Times New Roman"/>
          <w:bCs/>
          <w:iCs/>
          <w:sz w:val="28"/>
          <w:szCs w:val="28"/>
          <w:lang w:val="en-GB"/>
        </w:rPr>
        <w:t xml:space="preserve">Law </w:t>
      </w:r>
      <w:r w:rsidR="00C338E5" w:rsidRPr="00EE7825">
        <w:rPr>
          <w:rFonts w:ascii="Times New Roman" w:hAnsi="Times New Roman" w:cs="Times New Roman"/>
          <w:bCs/>
          <w:iCs/>
          <w:sz w:val="28"/>
          <w:szCs w:val="28"/>
          <w:lang w:val="en-GB"/>
        </w:rPr>
        <w:t>No. </w:t>
      </w:r>
      <w:r w:rsidRPr="00EE7825">
        <w:rPr>
          <w:rFonts w:ascii="Times New Roman" w:hAnsi="Times New Roman" w:cs="Times New Roman"/>
          <w:bCs/>
          <w:iCs/>
          <w:sz w:val="28"/>
          <w:szCs w:val="28"/>
          <w:lang w:val="en-GB"/>
        </w:rPr>
        <w:t>2163 does not apply to the privati</w:t>
      </w:r>
      <w:r w:rsidR="005A2790">
        <w:rPr>
          <w:rFonts w:ascii="Times New Roman" w:hAnsi="Times New Roman" w:cs="Times New Roman"/>
          <w:bCs/>
          <w:iCs/>
          <w:sz w:val="28"/>
          <w:szCs w:val="28"/>
          <w:lang w:val="en-GB"/>
        </w:rPr>
        <w:t>s</w:t>
      </w:r>
      <w:r w:rsidRPr="00EE7825">
        <w:rPr>
          <w:rFonts w:ascii="Times New Roman" w:hAnsi="Times New Roman" w:cs="Times New Roman"/>
          <w:bCs/>
          <w:iCs/>
          <w:sz w:val="28"/>
          <w:szCs w:val="28"/>
          <w:lang w:val="en-GB"/>
        </w:rPr>
        <w:t xml:space="preserve">ation of state land </w:t>
      </w:r>
      <w:r w:rsidRPr="00EE7825">
        <w:rPr>
          <w:rFonts w:ascii="Times New Roman" w:hAnsi="Times New Roman" w:cs="Times New Roman"/>
          <w:bCs/>
          <w:iCs/>
          <w:sz w:val="28"/>
          <w:szCs w:val="28"/>
          <w:lang w:val="en-GB"/>
        </w:rPr>
        <w:lastRenderedPageBreak/>
        <w:t xml:space="preserve">and housing facilities, as well as socio-cultural facilities, except for those owned by </w:t>
      </w:r>
      <w:r w:rsidR="00856DD4" w:rsidRPr="00856DD4">
        <w:rPr>
          <w:rFonts w:ascii="Times New Roman" w:hAnsi="Times New Roman" w:cs="Times New Roman"/>
          <w:bCs/>
          <w:iCs/>
          <w:sz w:val="28"/>
          <w:szCs w:val="28"/>
          <w:lang w:val="en-GB"/>
        </w:rPr>
        <w:t>enterprises that are being privatized</w:t>
      </w:r>
      <w:r w:rsidRPr="00EE7825">
        <w:rPr>
          <w:rFonts w:ascii="Times New Roman" w:hAnsi="Times New Roman" w:cs="Times New Roman"/>
          <w:bCs/>
          <w:iCs/>
          <w:sz w:val="28"/>
          <w:szCs w:val="28"/>
          <w:lang w:val="en-GB"/>
        </w:rPr>
        <w:t>.</w:t>
      </w:r>
    </w:p>
    <w:p w:rsidR="00CE1910" w:rsidRPr="00EE7825" w:rsidRDefault="00C338E5" w:rsidP="00BD6EF2">
      <w:pPr>
        <w:ind w:firstLine="851"/>
        <w:jc w:val="both"/>
        <w:rPr>
          <w:sz w:val="28"/>
          <w:szCs w:val="28"/>
          <w:lang w:val="en-GB"/>
        </w:rPr>
      </w:pPr>
      <w:r w:rsidRPr="00EE7825">
        <w:rPr>
          <w:sz w:val="28"/>
          <w:szCs w:val="28"/>
          <w:lang w:val="en-GB"/>
        </w:rPr>
        <w:t>Rooms in dormitories were assigned by the legislator to the objects of privati</w:t>
      </w:r>
      <w:r w:rsidR="005A2790">
        <w:rPr>
          <w:sz w:val="28"/>
          <w:szCs w:val="28"/>
          <w:lang w:val="en-GB"/>
        </w:rPr>
        <w:t>s</w:t>
      </w:r>
      <w:r w:rsidRPr="00EE7825">
        <w:rPr>
          <w:sz w:val="28"/>
          <w:szCs w:val="28"/>
          <w:lang w:val="en-GB"/>
        </w:rPr>
        <w:t>ation of the state housing fund only from January 1, 2009 - the day of entry into force of Law No. 500.</w:t>
      </w:r>
    </w:p>
    <w:p w:rsidR="00E602FC" w:rsidRPr="00EE7825" w:rsidRDefault="00E602FC" w:rsidP="00E602FC">
      <w:pPr>
        <w:ind w:firstLine="851"/>
        <w:jc w:val="both"/>
        <w:rPr>
          <w:sz w:val="28"/>
          <w:szCs w:val="28"/>
          <w:lang w:val="en-GB"/>
        </w:rPr>
      </w:pPr>
      <w:r w:rsidRPr="00EE7825">
        <w:rPr>
          <w:sz w:val="28"/>
          <w:szCs w:val="28"/>
          <w:lang w:val="en-GB"/>
        </w:rPr>
        <w:t>The Law of Ukraine “On Privati</w:t>
      </w:r>
      <w:r w:rsidR="005A2790">
        <w:rPr>
          <w:sz w:val="28"/>
          <w:szCs w:val="28"/>
          <w:lang w:val="en-GB"/>
        </w:rPr>
        <w:t>s</w:t>
      </w:r>
      <w:r w:rsidRPr="00EE7825">
        <w:rPr>
          <w:sz w:val="28"/>
          <w:szCs w:val="28"/>
          <w:lang w:val="en-GB"/>
        </w:rPr>
        <w:t>ation of State and Communal Property” of January 18, 2018 No. 2269–VIII did not apply to the privati</w:t>
      </w:r>
      <w:r w:rsidR="005A2790">
        <w:rPr>
          <w:sz w:val="28"/>
          <w:szCs w:val="28"/>
          <w:lang w:val="en-GB"/>
        </w:rPr>
        <w:t>s</w:t>
      </w:r>
      <w:r w:rsidRPr="00EE7825">
        <w:rPr>
          <w:sz w:val="28"/>
          <w:szCs w:val="28"/>
          <w:lang w:val="en-GB"/>
        </w:rPr>
        <w:t>ation of state housing facilities, including dormitories (Article 3.2).</w:t>
      </w:r>
    </w:p>
    <w:p w:rsidR="00E602FC" w:rsidRPr="00EE7825" w:rsidRDefault="00E602FC" w:rsidP="00E602FC">
      <w:pPr>
        <w:ind w:firstLine="851"/>
        <w:jc w:val="both"/>
        <w:rPr>
          <w:sz w:val="28"/>
          <w:szCs w:val="28"/>
          <w:lang w:val="en-GB"/>
        </w:rPr>
      </w:pPr>
      <w:r w:rsidRPr="00EE7825">
        <w:rPr>
          <w:sz w:val="28"/>
          <w:szCs w:val="28"/>
          <w:lang w:val="en-GB"/>
        </w:rPr>
        <w:t>The Constitutional Court proceeds from the fact that the dormitory was acquired by the Private Joint</w:t>
      </w:r>
      <w:r w:rsidR="001A787E">
        <w:rPr>
          <w:sz w:val="28"/>
          <w:szCs w:val="28"/>
          <w:lang w:val="uk-UA"/>
        </w:rPr>
        <w:t xml:space="preserve"> </w:t>
      </w:r>
      <w:r w:rsidRPr="00EE7825">
        <w:rPr>
          <w:sz w:val="28"/>
          <w:szCs w:val="28"/>
          <w:lang w:val="en-GB"/>
        </w:rPr>
        <w:t xml:space="preserve">Stock Company </w:t>
      </w:r>
      <w:r w:rsidR="00697931" w:rsidRPr="00EE7825">
        <w:rPr>
          <w:sz w:val="28"/>
          <w:szCs w:val="28"/>
          <w:lang w:val="en-GB"/>
        </w:rPr>
        <w:t>“</w:t>
      </w:r>
      <w:r w:rsidRPr="00EE7825">
        <w:rPr>
          <w:sz w:val="28"/>
          <w:szCs w:val="28"/>
          <w:lang w:val="en-GB"/>
        </w:rPr>
        <w:t>Chernihivoblbud</w:t>
      </w:r>
      <w:r w:rsidR="00697931" w:rsidRPr="00EE7825">
        <w:rPr>
          <w:sz w:val="28"/>
          <w:szCs w:val="28"/>
          <w:lang w:val="en-GB"/>
        </w:rPr>
        <w:t>”</w:t>
      </w:r>
      <w:r w:rsidRPr="00EE7825">
        <w:rPr>
          <w:sz w:val="28"/>
          <w:szCs w:val="28"/>
          <w:lang w:val="en-GB"/>
        </w:rPr>
        <w:t xml:space="preserve"> on the basis of </w:t>
      </w:r>
      <w:r w:rsidR="005A2790">
        <w:rPr>
          <w:sz w:val="28"/>
          <w:szCs w:val="28"/>
          <w:lang w:val="en-GB"/>
        </w:rPr>
        <w:t xml:space="preserve">the </w:t>
      </w:r>
      <w:r w:rsidRPr="00EE7825">
        <w:rPr>
          <w:sz w:val="28"/>
          <w:szCs w:val="28"/>
          <w:lang w:val="en-GB"/>
        </w:rPr>
        <w:t xml:space="preserve">Law </w:t>
      </w:r>
      <w:r w:rsidR="00697931" w:rsidRPr="00EE7825">
        <w:rPr>
          <w:sz w:val="28"/>
          <w:szCs w:val="28"/>
          <w:lang w:val="en-GB"/>
        </w:rPr>
        <w:t>No.</w:t>
      </w:r>
      <w:r w:rsidR="00697931" w:rsidRPr="00EE7825">
        <w:rPr>
          <w:lang w:val="en-US"/>
        </w:rPr>
        <w:t> </w:t>
      </w:r>
      <w:r w:rsidRPr="00EE7825">
        <w:rPr>
          <w:sz w:val="28"/>
          <w:szCs w:val="28"/>
          <w:lang w:val="en-GB"/>
        </w:rPr>
        <w:t>2163</w:t>
      </w:r>
      <w:r w:rsidR="00697931" w:rsidRPr="00EE7825">
        <w:rPr>
          <w:sz w:val="28"/>
          <w:szCs w:val="28"/>
          <w:lang w:val="en-US"/>
        </w:rPr>
        <w:t xml:space="preserve"> </w:t>
      </w:r>
      <w:r w:rsidR="001A787E">
        <w:rPr>
          <w:sz w:val="28"/>
          <w:szCs w:val="28"/>
          <w:lang w:val="en-US"/>
        </w:rPr>
        <w:t xml:space="preserve">precisely </w:t>
      </w:r>
      <w:r w:rsidR="00697931" w:rsidRPr="00EE7825">
        <w:rPr>
          <w:sz w:val="28"/>
          <w:szCs w:val="28"/>
          <w:lang w:val="en-US"/>
        </w:rPr>
        <w:t>in property</w:t>
      </w:r>
      <w:r w:rsidRPr="00EE7825">
        <w:rPr>
          <w:sz w:val="28"/>
          <w:szCs w:val="28"/>
          <w:lang w:val="en-GB"/>
        </w:rPr>
        <w:t>.</w:t>
      </w:r>
    </w:p>
    <w:p w:rsidR="006D3043" w:rsidRPr="00EE7825" w:rsidRDefault="00697931" w:rsidP="00390841">
      <w:pPr>
        <w:pStyle w:val="HTML"/>
        <w:ind w:firstLine="851"/>
        <w:jc w:val="both"/>
        <w:rPr>
          <w:rFonts w:ascii="Times New Roman" w:hAnsi="Times New Roman" w:cs="Times New Roman"/>
          <w:sz w:val="28"/>
          <w:szCs w:val="28"/>
          <w:lang w:val="en-GB"/>
        </w:rPr>
      </w:pPr>
      <w:r w:rsidRPr="00EE7825">
        <w:rPr>
          <w:rFonts w:ascii="Times New Roman" w:hAnsi="Times New Roman" w:cs="Times New Roman"/>
          <w:sz w:val="28"/>
          <w:szCs w:val="28"/>
          <w:lang w:val="en-GB"/>
        </w:rPr>
        <w:t xml:space="preserve">According to </w:t>
      </w:r>
      <w:r w:rsidR="005A2790">
        <w:rPr>
          <w:rFonts w:ascii="Times New Roman" w:hAnsi="Times New Roman" w:cs="Times New Roman"/>
          <w:sz w:val="28"/>
          <w:szCs w:val="28"/>
          <w:lang w:val="en-GB"/>
        </w:rPr>
        <w:t xml:space="preserve">the </w:t>
      </w:r>
      <w:r w:rsidRPr="00EE7825">
        <w:rPr>
          <w:rFonts w:ascii="Times New Roman" w:hAnsi="Times New Roman" w:cs="Times New Roman"/>
          <w:sz w:val="28"/>
          <w:szCs w:val="28"/>
          <w:lang w:val="en-GB"/>
        </w:rPr>
        <w:t>Law No. 500, the procedure (</w:t>
      </w:r>
      <w:r w:rsidR="00076C14" w:rsidRPr="00EE7825">
        <w:rPr>
          <w:rFonts w:ascii="Times New Roman" w:hAnsi="Times New Roman" w:cs="Times New Roman"/>
          <w:sz w:val="28"/>
          <w:szCs w:val="28"/>
          <w:lang w:val="en-GB"/>
        </w:rPr>
        <w:t>order</w:t>
      </w:r>
      <w:r w:rsidRPr="00EE7825">
        <w:rPr>
          <w:rFonts w:ascii="Times New Roman" w:hAnsi="Times New Roman" w:cs="Times New Roman"/>
          <w:sz w:val="28"/>
          <w:szCs w:val="28"/>
          <w:lang w:val="en-GB"/>
        </w:rPr>
        <w:t xml:space="preserve">) for transferring dormitories to the territorial </w:t>
      </w:r>
      <w:r w:rsidR="00076C14" w:rsidRPr="00EE7825">
        <w:rPr>
          <w:rFonts w:ascii="Times New Roman" w:hAnsi="Times New Roman" w:cs="Times New Roman"/>
          <w:sz w:val="28"/>
          <w:szCs w:val="28"/>
          <w:lang w:val="en-GB"/>
        </w:rPr>
        <w:t>hromada</w:t>
      </w:r>
      <w:r w:rsidRPr="00EE7825">
        <w:rPr>
          <w:rFonts w:ascii="Times New Roman" w:hAnsi="Times New Roman" w:cs="Times New Roman"/>
          <w:sz w:val="28"/>
          <w:szCs w:val="28"/>
          <w:lang w:val="en-GB"/>
        </w:rPr>
        <w:t xml:space="preserve"> allows for different options and </w:t>
      </w:r>
      <w:r w:rsidR="00076C14" w:rsidRPr="00EE7825">
        <w:rPr>
          <w:rFonts w:ascii="Times New Roman" w:hAnsi="Times New Roman" w:cs="Times New Roman"/>
          <w:sz w:val="28"/>
          <w:szCs w:val="28"/>
          <w:lang w:val="en-GB"/>
        </w:rPr>
        <w:t>provide</w:t>
      </w:r>
      <w:r w:rsidR="00F54096">
        <w:rPr>
          <w:rFonts w:ascii="Times New Roman" w:hAnsi="Times New Roman" w:cs="Times New Roman"/>
          <w:sz w:val="28"/>
          <w:szCs w:val="28"/>
          <w:lang w:val="en-GB"/>
        </w:rPr>
        <w:t>s</w:t>
      </w:r>
      <w:r w:rsidR="00076C14" w:rsidRPr="00EE7825">
        <w:rPr>
          <w:rFonts w:ascii="Times New Roman" w:hAnsi="Times New Roman" w:cs="Times New Roman"/>
          <w:sz w:val="28"/>
          <w:szCs w:val="28"/>
          <w:lang w:val="en-GB"/>
        </w:rPr>
        <w:t xml:space="preserve"> for the opportunity</w:t>
      </w:r>
      <w:r w:rsidRPr="00EE7825">
        <w:rPr>
          <w:rFonts w:ascii="Times New Roman" w:hAnsi="Times New Roman" w:cs="Times New Roman"/>
          <w:sz w:val="28"/>
          <w:szCs w:val="28"/>
          <w:lang w:val="en-GB"/>
        </w:rPr>
        <w:t xml:space="preserve"> in case of failure to reach an agreement between the dormitory owner and the relevant local council </w:t>
      </w:r>
      <w:r w:rsidR="00076C14" w:rsidRPr="00EE7825">
        <w:rPr>
          <w:rFonts w:ascii="Times New Roman" w:hAnsi="Times New Roman" w:cs="Times New Roman"/>
          <w:sz w:val="28"/>
          <w:szCs w:val="28"/>
          <w:lang w:val="en-GB"/>
        </w:rPr>
        <w:t>to challenge in court the state share in the authori</w:t>
      </w:r>
      <w:r w:rsidR="005A2790">
        <w:rPr>
          <w:rFonts w:ascii="Times New Roman" w:hAnsi="Times New Roman" w:cs="Times New Roman"/>
          <w:sz w:val="28"/>
          <w:szCs w:val="28"/>
          <w:lang w:val="en-GB"/>
        </w:rPr>
        <w:t>s</w:t>
      </w:r>
      <w:r w:rsidR="00076C14" w:rsidRPr="00EE7825">
        <w:rPr>
          <w:rFonts w:ascii="Times New Roman" w:hAnsi="Times New Roman" w:cs="Times New Roman"/>
          <w:sz w:val="28"/>
          <w:szCs w:val="28"/>
          <w:lang w:val="en-GB"/>
        </w:rPr>
        <w:t>ed capital of the dormitory owner, other conditions that are important for determining the amount of compensation.</w:t>
      </w:r>
    </w:p>
    <w:p w:rsidR="00076C14" w:rsidRPr="00EE7825" w:rsidRDefault="00AB18EE" w:rsidP="00800E44">
      <w:pPr>
        <w:ind w:firstLine="851"/>
        <w:jc w:val="both"/>
        <w:rPr>
          <w:sz w:val="28"/>
          <w:szCs w:val="28"/>
          <w:lang w:val="en-GB"/>
        </w:rPr>
      </w:pPr>
      <w:r w:rsidRPr="00EE7825">
        <w:rPr>
          <w:sz w:val="28"/>
          <w:szCs w:val="28"/>
          <w:lang w:val="en-GB"/>
        </w:rPr>
        <w:t xml:space="preserve">The legislator, amending the wording of Article 14 of </w:t>
      </w:r>
      <w:r w:rsidR="005A2790">
        <w:rPr>
          <w:sz w:val="28"/>
          <w:szCs w:val="28"/>
          <w:lang w:val="en-GB"/>
        </w:rPr>
        <w:t xml:space="preserve">the </w:t>
      </w:r>
      <w:r w:rsidRPr="00EE7825">
        <w:rPr>
          <w:sz w:val="28"/>
          <w:szCs w:val="28"/>
          <w:lang w:val="en-GB"/>
        </w:rPr>
        <w:t xml:space="preserve">Law No. 500, consistently limited the rights of dormitory owners included in the authorised capital of companies in the transfer of such dormitories to the ownership of territorial hromadas: </w:t>
      </w:r>
      <w:r w:rsidR="00E544AA" w:rsidRPr="00EE7825">
        <w:rPr>
          <w:sz w:val="28"/>
          <w:szCs w:val="28"/>
          <w:lang w:val="en-GB"/>
        </w:rPr>
        <w:t>from transfer exclusively on a compensatory basis to the introduction of the possibility of transferring a dormitory on a completely non-compensatory basis by a court decision without the consent of the dormitory owner.</w:t>
      </w:r>
    </w:p>
    <w:p w:rsidR="00076C14" w:rsidRPr="00EE7825" w:rsidRDefault="003C2C67" w:rsidP="00800E44">
      <w:pPr>
        <w:ind w:firstLine="851"/>
        <w:jc w:val="both"/>
        <w:rPr>
          <w:sz w:val="28"/>
          <w:szCs w:val="28"/>
          <w:lang w:val="en-GB"/>
        </w:rPr>
      </w:pPr>
      <w:r w:rsidRPr="00EE7825">
        <w:rPr>
          <w:sz w:val="28"/>
          <w:szCs w:val="28"/>
          <w:lang w:val="en-GB"/>
        </w:rPr>
        <w:t>The Constitutional Court considers that the introduced changes could be justified in the case of ensuring a fair balance between the interests of society (ensuring the exercise of the constitutional right to housing by dormitory residents) and the requirements of the Basic Law on protection of property rights (rights of owners of such dormitories).</w:t>
      </w:r>
    </w:p>
    <w:p w:rsidR="00076C14" w:rsidRPr="00EE7825" w:rsidRDefault="003C2C67" w:rsidP="00800E44">
      <w:pPr>
        <w:ind w:firstLine="851"/>
        <w:jc w:val="both"/>
        <w:rPr>
          <w:sz w:val="28"/>
          <w:szCs w:val="28"/>
          <w:lang w:val="en-GB"/>
        </w:rPr>
      </w:pPr>
      <w:r w:rsidRPr="00EE7825">
        <w:rPr>
          <w:sz w:val="28"/>
          <w:szCs w:val="28"/>
          <w:lang w:val="en-GB"/>
        </w:rPr>
        <w:t>The method established by the Verkhovna Rada of exercising the constitutional right to housing for dormitory residents and the state's efforts to minimi</w:t>
      </w:r>
      <w:r w:rsidR="005A2790">
        <w:rPr>
          <w:sz w:val="28"/>
          <w:szCs w:val="28"/>
          <w:lang w:val="en-GB"/>
        </w:rPr>
        <w:t>s</w:t>
      </w:r>
      <w:r w:rsidRPr="00EE7825">
        <w:rPr>
          <w:sz w:val="28"/>
          <w:szCs w:val="28"/>
          <w:lang w:val="en-GB"/>
        </w:rPr>
        <w:t>e certain financial costs for compensation to dormitory owners at the level of national legislation led to a disproportion between the socially significant goal (ensuring the housing rights of dormitory residents) and the legal mechanisms that were used to achieve it.</w:t>
      </w:r>
    </w:p>
    <w:p w:rsidR="00936D55" w:rsidRPr="00EE7825" w:rsidRDefault="00936D55" w:rsidP="00A41B50">
      <w:pPr>
        <w:ind w:firstLine="851"/>
        <w:jc w:val="both"/>
        <w:rPr>
          <w:sz w:val="28"/>
          <w:szCs w:val="28"/>
          <w:lang w:val="uk-UA"/>
        </w:rPr>
      </w:pPr>
      <w:r w:rsidRPr="00EE7825">
        <w:rPr>
          <w:sz w:val="28"/>
          <w:szCs w:val="28"/>
          <w:lang w:val="en-GB"/>
        </w:rPr>
        <w:t xml:space="preserve">The Constitutional Court </w:t>
      </w:r>
      <w:r w:rsidR="006314BB">
        <w:rPr>
          <w:sz w:val="28"/>
          <w:szCs w:val="28"/>
          <w:lang w:val="en-GB"/>
        </w:rPr>
        <w:t>concluded</w:t>
      </w:r>
      <w:r w:rsidRPr="00EE7825">
        <w:rPr>
          <w:sz w:val="28"/>
          <w:szCs w:val="28"/>
          <w:lang w:val="en-GB"/>
        </w:rPr>
        <w:t xml:space="preserve"> that a fair balance must be struck between the guarantee of protection of the right to private property, in particular from forced expropriation without observance of the condition of prior and full reimbursement of its value (Article 41.5 of the Constitution), and the constitutional right of persons living in dormitories to a sufficient standard of living for themselves and their families, including adequate food, clothing and housing (Article 48 of the Constitution).</w:t>
      </w:r>
    </w:p>
    <w:p w:rsidR="008A6EC1" w:rsidRDefault="008A6EC1" w:rsidP="00A41B50">
      <w:pPr>
        <w:ind w:firstLine="851"/>
        <w:jc w:val="both"/>
        <w:rPr>
          <w:sz w:val="28"/>
          <w:szCs w:val="28"/>
          <w:lang w:val="en-GB"/>
        </w:rPr>
      </w:pPr>
      <w:r w:rsidRPr="00EE7825">
        <w:rPr>
          <w:sz w:val="28"/>
          <w:szCs w:val="28"/>
          <w:lang w:val="en-GB"/>
        </w:rPr>
        <w:t>The legislator cannot resort to such legislative regulation, which would allow forcible deprivation of housing only through a change of dormitory owner, which could put individuals and their families in an extremely difficult social situation, incompatible with their human dignity - one of the fundamental values of the constitutional order of Ukraine.</w:t>
      </w:r>
    </w:p>
    <w:p w:rsidR="006314BB" w:rsidRPr="00EE7825" w:rsidRDefault="006314BB" w:rsidP="006314BB">
      <w:pPr>
        <w:ind w:firstLine="851"/>
        <w:jc w:val="both"/>
        <w:rPr>
          <w:sz w:val="28"/>
          <w:szCs w:val="28"/>
          <w:lang w:val="en-GB"/>
        </w:rPr>
      </w:pPr>
      <w:r>
        <w:rPr>
          <w:sz w:val="28"/>
          <w:szCs w:val="28"/>
          <w:lang w:val="en-GB"/>
        </w:rPr>
        <w:lastRenderedPageBreak/>
        <w:t xml:space="preserve">Thus, the </w:t>
      </w:r>
      <w:r w:rsidRPr="00EE7825">
        <w:rPr>
          <w:sz w:val="28"/>
          <w:szCs w:val="28"/>
          <w:lang w:val="en-GB"/>
        </w:rPr>
        <w:t xml:space="preserve">Constitutional Court </w:t>
      </w:r>
      <w:r>
        <w:rPr>
          <w:sz w:val="28"/>
          <w:szCs w:val="28"/>
          <w:lang w:val="en-GB"/>
        </w:rPr>
        <w:t xml:space="preserve">held to declare the </w:t>
      </w:r>
      <w:r w:rsidRPr="00EE7825">
        <w:rPr>
          <w:sz w:val="28"/>
          <w:szCs w:val="28"/>
          <w:lang w:val="en-GB"/>
        </w:rPr>
        <w:t>provision of subparagraph</w:t>
      </w:r>
      <w:r>
        <w:rPr>
          <w:sz w:val="28"/>
          <w:szCs w:val="28"/>
          <w:lang w:val="en-GB"/>
        </w:rPr>
        <w:t> </w:t>
      </w:r>
      <w:r w:rsidRPr="00EE7825">
        <w:rPr>
          <w:sz w:val="28"/>
          <w:szCs w:val="28"/>
          <w:lang w:val="en-GB"/>
        </w:rPr>
        <w:t xml:space="preserve">“b” of Article 14.3.1 of the Law “On Ensuring the Realisation of Housing Rights of Dormitory Residents” of September 4, 2008 No. 500–VI as amended </w:t>
      </w:r>
      <w:r w:rsidR="002A499C">
        <w:rPr>
          <w:sz w:val="28"/>
          <w:szCs w:val="28"/>
          <w:lang w:val="en-GB"/>
        </w:rPr>
        <w:t>to be</w:t>
      </w:r>
      <w:r w:rsidRPr="00EE7825">
        <w:rPr>
          <w:sz w:val="28"/>
          <w:szCs w:val="28"/>
          <w:lang w:val="en-GB"/>
        </w:rPr>
        <w:t xml:space="preserve"> as such that does not comply with the Constitution of Ukraine (is unconstitutional) and </w:t>
      </w:r>
      <w:r w:rsidR="005A2790">
        <w:rPr>
          <w:sz w:val="28"/>
          <w:szCs w:val="28"/>
          <w:lang w:val="en-GB"/>
        </w:rPr>
        <w:t xml:space="preserve">to </w:t>
      </w:r>
      <w:r w:rsidRPr="00EE7825">
        <w:rPr>
          <w:sz w:val="28"/>
          <w:szCs w:val="28"/>
          <w:lang w:val="en-GB"/>
        </w:rPr>
        <w:t>lose its validity from the date of Decision.</w:t>
      </w:r>
    </w:p>
    <w:p w:rsidR="006314BB" w:rsidRPr="00EE7825" w:rsidRDefault="006314BB" w:rsidP="00A41B50">
      <w:pPr>
        <w:ind w:firstLine="851"/>
        <w:jc w:val="both"/>
        <w:rPr>
          <w:sz w:val="28"/>
          <w:szCs w:val="28"/>
          <w:lang w:val="en-GB"/>
        </w:rPr>
      </w:pPr>
    </w:p>
    <w:p w:rsidR="00985A4A" w:rsidRPr="00EE7825" w:rsidRDefault="00985A4A" w:rsidP="00A41B50">
      <w:pPr>
        <w:pStyle w:val="HTML"/>
        <w:ind w:firstLine="851"/>
        <w:jc w:val="both"/>
        <w:rPr>
          <w:rFonts w:ascii="Times New Roman" w:hAnsi="Times New Roman" w:cs="Times New Roman"/>
          <w:sz w:val="28"/>
          <w:szCs w:val="28"/>
          <w:lang w:val="en-GB"/>
        </w:rPr>
      </w:pPr>
    </w:p>
    <w:p w:rsidR="00A75753" w:rsidRPr="00EE7825" w:rsidRDefault="008A6EC1" w:rsidP="00A41B50">
      <w:pPr>
        <w:pStyle w:val="HTML"/>
        <w:ind w:firstLine="851"/>
        <w:jc w:val="both"/>
        <w:rPr>
          <w:rFonts w:ascii="Times New Roman" w:hAnsi="Times New Roman" w:cs="Times New Roman"/>
          <w:b/>
          <w:bCs/>
          <w:sz w:val="28"/>
          <w:szCs w:val="28"/>
          <w:u w:val="single"/>
          <w:lang w:val="uk-UA"/>
        </w:rPr>
      </w:pPr>
      <w:r w:rsidRPr="00EE7825">
        <w:rPr>
          <w:rFonts w:ascii="Times New Roman" w:hAnsi="Times New Roman" w:cs="Times New Roman"/>
          <w:b/>
          <w:sz w:val="28"/>
          <w:szCs w:val="28"/>
          <w:u w:val="single"/>
          <w:lang w:val="en-US"/>
        </w:rPr>
        <w:t>References</w:t>
      </w:r>
      <w:r w:rsidR="00A75753" w:rsidRPr="00EE7825">
        <w:rPr>
          <w:rFonts w:ascii="Times New Roman" w:hAnsi="Times New Roman" w:cs="Times New Roman"/>
          <w:b/>
          <w:bCs/>
          <w:sz w:val="28"/>
          <w:szCs w:val="28"/>
          <w:u w:val="single"/>
          <w:lang w:val="uk-UA"/>
        </w:rPr>
        <w:t>:</w:t>
      </w:r>
    </w:p>
    <w:p w:rsidR="003A5AB6" w:rsidRPr="00626203" w:rsidRDefault="003A5AB6" w:rsidP="003A5AB6">
      <w:pPr>
        <w:pStyle w:val="HTML"/>
        <w:ind w:firstLine="851"/>
        <w:jc w:val="both"/>
        <w:rPr>
          <w:rFonts w:ascii="Times New Roman" w:hAnsi="Times New Roman" w:cs="Times New Roman"/>
          <w:bCs/>
          <w:sz w:val="28"/>
          <w:szCs w:val="28"/>
          <w:u w:val="single"/>
          <w:lang w:val="en-GB"/>
        </w:rPr>
      </w:pPr>
      <w:r w:rsidRPr="00626203">
        <w:rPr>
          <w:rFonts w:ascii="Times New Roman" w:hAnsi="Times New Roman" w:cs="Times New Roman"/>
          <w:bCs/>
          <w:sz w:val="28"/>
          <w:szCs w:val="28"/>
          <w:u w:val="single"/>
          <w:lang w:val="en-GB"/>
        </w:rPr>
        <w:t>Decisions of the Constitutional Court of Ukraine:</w:t>
      </w:r>
    </w:p>
    <w:p w:rsidR="00863D9D" w:rsidRPr="00EE7825" w:rsidRDefault="00863D9D" w:rsidP="00863D9D">
      <w:pPr>
        <w:pStyle w:val="HTML"/>
        <w:ind w:firstLine="851"/>
        <w:jc w:val="both"/>
        <w:rPr>
          <w:rFonts w:ascii="Times New Roman" w:hAnsi="Times New Roman" w:cs="Times New Roman"/>
          <w:bCs/>
          <w:iCs/>
          <w:sz w:val="28"/>
          <w:szCs w:val="28"/>
          <w:lang w:val="en-GB"/>
        </w:rPr>
      </w:pPr>
      <w:r w:rsidRPr="00EE7825">
        <w:rPr>
          <w:rFonts w:ascii="Times New Roman" w:hAnsi="Times New Roman" w:cs="Times New Roman"/>
          <w:bCs/>
          <w:iCs/>
          <w:sz w:val="28"/>
          <w:szCs w:val="28"/>
          <w:lang w:val="en-GB"/>
        </w:rPr>
        <w:t>No. 13-rp/2001 of October 10, 2001;</w:t>
      </w:r>
    </w:p>
    <w:p w:rsidR="00863D9D" w:rsidRPr="00EE7825" w:rsidRDefault="00863D9D" w:rsidP="00863D9D">
      <w:pPr>
        <w:pStyle w:val="HTML"/>
        <w:ind w:firstLine="851"/>
        <w:jc w:val="both"/>
        <w:rPr>
          <w:rFonts w:ascii="Times New Roman" w:hAnsi="Times New Roman" w:cs="Times New Roman"/>
          <w:bCs/>
          <w:iCs/>
          <w:sz w:val="28"/>
          <w:szCs w:val="28"/>
          <w:lang w:val="en-GB"/>
        </w:rPr>
      </w:pPr>
      <w:r w:rsidRPr="00EE7825">
        <w:rPr>
          <w:rFonts w:ascii="Times New Roman" w:hAnsi="Times New Roman" w:cs="Times New Roman"/>
          <w:bCs/>
          <w:iCs/>
          <w:sz w:val="28"/>
          <w:szCs w:val="28"/>
          <w:lang w:val="en-GB"/>
        </w:rPr>
        <w:t>No. 3-rp/2002 of 12 February 2002;</w:t>
      </w:r>
    </w:p>
    <w:p w:rsidR="00863D9D" w:rsidRPr="00EE7825" w:rsidRDefault="00863D9D" w:rsidP="00863D9D">
      <w:pPr>
        <w:pStyle w:val="HTML"/>
        <w:ind w:firstLine="851"/>
        <w:jc w:val="both"/>
        <w:rPr>
          <w:rFonts w:ascii="Times New Roman" w:hAnsi="Times New Roman" w:cs="Times New Roman"/>
          <w:bCs/>
          <w:iCs/>
          <w:sz w:val="28"/>
          <w:szCs w:val="28"/>
          <w:lang w:val="en-GB"/>
        </w:rPr>
      </w:pPr>
      <w:r w:rsidRPr="00EE7825">
        <w:rPr>
          <w:rFonts w:ascii="Times New Roman" w:hAnsi="Times New Roman" w:cs="Times New Roman"/>
          <w:bCs/>
          <w:iCs/>
          <w:sz w:val="28"/>
          <w:szCs w:val="28"/>
          <w:lang w:val="en-GB"/>
        </w:rPr>
        <w:t>No. 11-rp/2003 of June 10, 2003;</w:t>
      </w:r>
    </w:p>
    <w:p w:rsidR="00863D9D" w:rsidRPr="00EE7825" w:rsidRDefault="00901FAB" w:rsidP="00863D9D">
      <w:pPr>
        <w:pStyle w:val="HTML"/>
        <w:ind w:firstLine="851"/>
        <w:jc w:val="both"/>
        <w:rPr>
          <w:rFonts w:ascii="Times New Roman" w:hAnsi="Times New Roman" w:cs="Times New Roman"/>
          <w:bCs/>
          <w:iCs/>
          <w:sz w:val="28"/>
          <w:szCs w:val="28"/>
          <w:lang w:val="en-GB"/>
        </w:rPr>
      </w:pPr>
      <w:r w:rsidRPr="00EE7825">
        <w:rPr>
          <w:rFonts w:ascii="Times New Roman" w:hAnsi="Times New Roman" w:cs="Times New Roman"/>
          <w:bCs/>
          <w:iCs/>
          <w:sz w:val="28"/>
          <w:szCs w:val="28"/>
          <w:lang w:val="en-GB"/>
        </w:rPr>
        <w:t xml:space="preserve">No. 16-rp/2004 </w:t>
      </w:r>
      <w:r w:rsidR="00863D9D" w:rsidRPr="00EE7825">
        <w:rPr>
          <w:rFonts w:ascii="Times New Roman" w:hAnsi="Times New Roman" w:cs="Times New Roman"/>
          <w:bCs/>
          <w:iCs/>
          <w:sz w:val="28"/>
          <w:szCs w:val="28"/>
          <w:lang w:val="en-GB"/>
        </w:rPr>
        <w:t>of 11 November 2004;</w:t>
      </w:r>
    </w:p>
    <w:p w:rsidR="00863D9D" w:rsidRPr="00EE7825" w:rsidRDefault="00901FAB" w:rsidP="00863D9D">
      <w:pPr>
        <w:pStyle w:val="HTML"/>
        <w:ind w:firstLine="851"/>
        <w:jc w:val="both"/>
        <w:rPr>
          <w:rFonts w:ascii="Times New Roman" w:hAnsi="Times New Roman" w:cs="Times New Roman"/>
          <w:bCs/>
          <w:iCs/>
          <w:sz w:val="28"/>
          <w:szCs w:val="28"/>
          <w:lang w:val="en-GB"/>
        </w:rPr>
      </w:pPr>
      <w:r w:rsidRPr="00EE7825">
        <w:rPr>
          <w:rFonts w:ascii="Times New Roman" w:hAnsi="Times New Roman" w:cs="Times New Roman"/>
          <w:bCs/>
          <w:iCs/>
          <w:sz w:val="28"/>
          <w:szCs w:val="28"/>
          <w:lang w:val="en-GB"/>
        </w:rPr>
        <w:t xml:space="preserve">No. 24-rp/2008 </w:t>
      </w:r>
      <w:r w:rsidR="00863D9D" w:rsidRPr="00EE7825">
        <w:rPr>
          <w:rFonts w:ascii="Times New Roman" w:hAnsi="Times New Roman" w:cs="Times New Roman"/>
          <w:bCs/>
          <w:iCs/>
          <w:sz w:val="28"/>
          <w:szCs w:val="28"/>
          <w:lang w:val="en-GB"/>
        </w:rPr>
        <w:t>of October 16, 2008;</w:t>
      </w:r>
    </w:p>
    <w:p w:rsidR="00863D9D" w:rsidRPr="00EE7825" w:rsidRDefault="00901FAB" w:rsidP="00863D9D">
      <w:pPr>
        <w:pStyle w:val="HTML"/>
        <w:ind w:firstLine="851"/>
        <w:jc w:val="both"/>
        <w:rPr>
          <w:rFonts w:ascii="Times New Roman" w:hAnsi="Times New Roman" w:cs="Times New Roman"/>
          <w:bCs/>
          <w:iCs/>
          <w:sz w:val="28"/>
          <w:szCs w:val="28"/>
          <w:lang w:val="en-GB"/>
        </w:rPr>
      </w:pPr>
      <w:r w:rsidRPr="00EE7825">
        <w:rPr>
          <w:rFonts w:ascii="Times New Roman" w:hAnsi="Times New Roman" w:cs="Times New Roman"/>
          <w:bCs/>
          <w:iCs/>
          <w:sz w:val="28"/>
          <w:szCs w:val="28"/>
          <w:lang w:val="en-GB"/>
        </w:rPr>
        <w:t xml:space="preserve">No. 26-rp/2009 </w:t>
      </w:r>
      <w:r w:rsidR="00863D9D" w:rsidRPr="00EE7825">
        <w:rPr>
          <w:rFonts w:ascii="Times New Roman" w:hAnsi="Times New Roman" w:cs="Times New Roman"/>
          <w:bCs/>
          <w:iCs/>
          <w:sz w:val="28"/>
          <w:szCs w:val="28"/>
          <w:lang w:val="en-GB"/>
        </w:rPr>
        <w:t>of October 19, 2009;</w:t>
      </w:r>
    </w:p>
    <w:p w:rsidR="00863D9D" w:rsidRPr="00EE7825" w:rsidRDefault="00901FAB" w:rsidP="00863D9D">
      <w:pPr>
        <w:pStyle w:val="HTML"/>
        <w:ind w:firstLine="851"/>
        <w:jc w:val="both"/>
        <w:rPr>
          <w:rFonts w:ascii="Times New Roman" w:hAnsi="Times New Roman" w:cs="Times New Roman"/>
          <w:bCs/>
          <w:iCs/>
          <w:sz w:val="28"/>
          <w:szCs w:val="28"/>
          <w:lang w:val="en-GB"/>
        </w:rPr>
      </w:pPr>
      <w:r w:rsidRPr="00EE7825">
        <w:rPr>
          <w:rFonts w:ascii="Times New Roman" w:hAnsi="Times New Roman" w:cs="Times New Roman"/>
          <w:bCs/>
          <w:iCs/>
          <w:sz w:val="28"/>
          <w:szCs w:val="28"/>
          <w:lang w:val="en-GB"/>
        </w:rPr>
        <w:t>No. 14-rp/2011 of November 9, 2011;</w:t>
      </w:r>
    </w:p>
    <w:p w:rsidR="00863D9D" w:rsidRPr="00EE7825" w:rsidRDefault="00901FAB" w:rsidP="00863D9D">
      <w:pPr>
        <w:pStyle w:val="HTML"/>
        <w:ind w:firstLine="851"/>
        <w:jc w:val="both"/>
        <w:rPr>
          <w:rFonts w:ascii="Times New Roman" w:hAnsi="Times New Roman" w:cs="Times New Roman"/>
          <w:bCs/>
          <w:iCs/>
          <w:sz w:val="28"/>
          <w:szCs w:val="28"/>
          <w:lang w:val="en-GB"/>
        </w:rPr>
      </w:pPr>
      <w:r w:rsidRPr="00EE7825">
        <w:rPr>
          <w:rFonts w:ascii="Times New Roman" w:hAnsi="Times New Roman" w:cs="Times New Roman"/>
          <w:bCs/>
          <w:iCs/>
          <w:sz w:val="28"/>
          <w:szCs w:val="28"/>
          <w:lang w:val="en-GB"/>
        </w:rPr>
        <w:t xml:space="preserve">No. 2-rp/2016 </w:t>
      </w:r>
      <w:r w:rsidR="00863D9D" w:rsidRPr="00EE7825">
        <w:rPr>
          <w:rFonts w:ascii="Times New Roman" w:hAnsi="Times New Roman" w:cs="Times New Roman"/>
          <w:bCs/>
          <w:iCs/>
          <w:sz w:val="28"/>
          <w:szCs w:val="28"/>
          <w:lang w:val="en-GB"/>
        </w:rPr>
        <w:t>of June 1, 2016;</w:t>
      </w:r>
    </w:p>
    <w:p w:rsidR="00863D9D" w:rsidRPr="00EE7825" w:rsidRDefault="00901FAB" w:rsidP="00863D9D">
      <w:pPr>
        <w:pStyle w:val="HTML"/>
        <w:ind w:firstLine="851"/>
        <w:jc w:val="both"/>
        <w:rPr>
          <w:rFonts w:ascii="Times New Roman" w:hAnsi="Times New Roman" w:cs="Times New Roman"/>
          <w:bCs/>
          <w:iCs/>
          <w:sz w:val="28"/>
          <w:szCs w:val="28"/>
          <w:lang w:val="en-GB"/>
        </w:rPr>
      </w:pPr>
      <w:r w:rsidRPr="00EE7825">
        <w:rPr>
          <w:rFonts w:ascii="Times New Roman" w:hAnsi="Times New Roman" w:cs="Times New Roman"/>
          <w:bCs/>
          <w:iCs/>
          <w:sz w:val="28"/>
          <w:szCs w:val="28"/>
          <w:lang w:val="en-GB"/>
        </w:rPr>
        <w:t xml:space="preserve">No. 3-r (I)/2019 </w:t>
      </w:r>
      <w:r w:rsidR="00863D9D" w:rsidRPr="00EE7825">
        <w:rPr>
          <w:rFonts w:ascii="Times New Roman" w:hAnsi="Times New Roman" w:cs="Times New Roman"/>
          <w:bCs/>
          <w:iCs/>
          <w:sz w:val="28"/>
          <w:szCs w:val="28"/>
          <w:lang w:val="en-GB"/>
        </w:rPr>
        <w:t>of June 5, 2019;</w:t>
      </w:r>
    </w:p>
    <w:p w:rsidR="00863D9D" w:rsidRPr="00EE7825" w:rsidRDefault="00901FAB" w:rsidP="00863D9D">
      <w:pPr>
        <w:pStyle w:val="HTML"/>
        <w:ind w:firstLine="851"/>
        <w:jc w:val="both"/>
        <w:rPr>
          <w:rFonts w:ascii="Times New Roman" w:hAnsi="Times New Roman" w:cs="Times New Roman"/>
          <w:bCs/>
          <w:iCs/>
          <w:sz w:val="28"/>
          <w:szCs w:val="28"/>
          <w:lang w:val="en-GB"/>
        </w:rPr>
      </w:pPr>
      <w:r w:rsidRPr="00EE7825">
        <w:rPr>
          <w:rFonts w:ascii="Times New Roman" w:hAnsi="Times New Roman" w:cs="Times New Roman"/>
          <w:bCs/>
          <w:iCs/>
          <w:sz w:val="28"/>
          <w:szCs w:val="28"/>
          <w:lang w:val="en-GB"/>
        </w:rPr>
        <w:t xml:space="preserve">No. 12-r/2019 </w:t>
      </w:r>
      <w:r w:rsidR="00863D9D" w:rsidRPr="00EE7825">
        <w:rPr>
          <w:rFonts w:ascii="Times New Roman" w:hAnsi="Times New Roman" w:cs="Times New Roman"/>
          <w:bCs/>
          <w:iCs/>
          <w:sz w:val="28"/>
          <w:szCs w:val="28"/>
          <w:lang w:val="en-GB"/>
        </w:rPr>
        <w:t>of December 20, 2019;</w:t>
      </w:r>
    </w:p>
    <w:p w:rsidR="00936604" w:rsidRPr="00EE7825" w:rsidRDefault="00643FD2" w:rsidP="00863D9D">
      <w:pPr>
        <w:pStyle w:val="HTML"/>
        <w:ind w:firstLine="851"/>
        <w:jc w:val="both"/>
        <w:rPr>
          <w:rFonts w:ascii="Times New Roman" w:hAnsi="Times New Roman" w:cs="Times New Roman"/>
          <w:sz w:val="28"/>
          <w:szCs w:val="28"/>
          <w:shd w:val="clear" w:color="auto" w:fill="FFFFFF"/>
          <w:lang w:val="en-GB"/>
        </w:rPr>
      </w:pPr>
      <w:r w:rsidRPr="00EE7825">
        <w:rPr>
          <w:rFonts w:ascii="Times New Roman" w:hAnsi="Times New Roman" w:cs="Times New Roman"/>
          <w:bCs/>
          <w:iCs/>
          <w:sz w:val="28"/>
          <w:szCs w:val="28"/>
          <w:lang w:val="en-GB"/>
        </w:rPr>
        <w:t xml:space="preserve">No. 3-r (II)/2021 </w:t>
      </w:r>
      <w:r w:rsidR="00863D9D" w:rsidRPr="00EE7825">
        <w:rPr>
          <w:rFonts w:ascii="Times New Roman" w:hAnsi="Times New Roman" w:cs="Times New Roman"/>
          <w:bCs/>
          <w:iCs/>
          <w:sz w:val="28"/>
          <w:szCs w:val="28"/>
          <w:lang w:val="en-GB"/>
        </w:rPr>
        <w:t>of July 21, 2021</w:t>
      </w:r>
      <w:r w:rsidR="00974F0A" w:rsidRPr="00EE7825">
        <w:rPr>
          <w:rFonts w:ascii="Times New Roman" w:hAnsi="Times New Roman" w:cs="Times New Roman"/>
          <w:sz w:val="28"/>
          <w:szCs w:val="28"/>
          <w:lang w:val="en-GB"/>
        </w:rPr>
        <w:t>;</w:t>
      </w:r>
    </w:p>
    <w:p w:rsidR="00C15103" w:rsidRDefault="00C15103" w:rsidP="00D62806">
      <w:pPr>
        <w:pStyle w:val="HTML"/>
        <w:ind w:firstLine="851"/>
        <w:jc w:val="both"/>
        <w:rPr>
          <w:rFonts w:ascii="Times New Roman" w:hAnsi="Times New Roman" w:cs="Times New Roman"/>
          <w:sz w:val="28"/>
          <w:szCs w:val="28"/>
          <w:u w:val="single"/>
          <w:lang w:val="en-US"/>
        </w:rPr>
      </w:pPr>
    </w:p>
    <w:p w:rsidR="00D62806" w:rsidRPr="00626203" w:rsidRDefault="00D62806" w:rsidP="00D62806">
      <w:pPr>
        <w:pStyle w:val="HTML"/>
        <w:ind w:firstLine="851"/>
        <w:jc w:val="both"/>
        <w:rPr>
          <w:rFonts w:ascii="Times New Roman" w:hAnsi="Times New Roman" w:cs="Times New Roman"/>
          <w:sz w:val="28"/>
          <w:szCs w:val="28"/>
          <w:u w:val="single"/>
          <w:lang w:val="en-US"/>
        </w:rPr>
      </w:pPr>
      <w:r w:rsidRPr="00626203">
        <w:rPr>
          <w:rFonts w:ascii="Times New Roman" w:hAnsi="Times New Roman" w:cs="Times New Roman"/>
          <w:sz w:val="28"/>
          <w:szCs w:val="28"/>
          <w:u w:val="single"/>
          <w:lang w:val="en-US"/>
        </w:rPr>
        <w:t xml:space="preserve">Judgments of the </w:t>
      </w:r>
      <w:r w:rsidR="00946A15" w:rsidRPr="00626203">
        <w:rPr>
          <w:rFonts w:ascii="Times New Roman" w:hAnsi="Times New Roman" w:cs="Times New Roman"/>
          <w:sz w:val="28"/>
          <w:szCs w:val="28"/>
          <w:u w:val="single"/>
          <w:lang w:val="en-US"/>
        </w:rPr>
        <w:t>European Court of Human Rights</w:t>
      </w:r>
      <w:r w:rsidRPr="00626203">
        <w:rPr>
          <w:rFonts w:ascii="Times New Roman" w:hAnsi="Times New Roman" w:cs="Times New Roman"/>
          <w:sz w:val="28"/>
          <w:szCs w:val="28"/>
          <w:u w:val="single"/>
          <w:lang w:val="en-US"/>
        </w:rPr>
        <w:t>:</w:t>
      </w:r>
    </w:p>
    <w:p w:rsidR="00957666" w:rsidRPr="00EE7825" w:rsidRDefault="00957666" w:rsidP="00626203">
      <w:pPr>
        <w:pStyle w:val="HTML"/>
        <w:ind w:firstLine="851"/>
        <w:jc w:val="both"/>
        <w:rPr>
          <w:rFonts w:ascii="Times New Roman" w:hAnsi="Times New Roman" w:cs="Times New Roman"/>
          <w:i/>
          <w:sz w:val="28"/>
          <w:szCs w:val="28"/>
          <w:shd w:val="clear" w:color="auto" w:fill="FFFFFF"/>
          <w:lang w:val="en-US"/>
        </w:rPr>
      </w:pPr>
      <w:r w:rsidRPr="00EE7825">
        <w:rPr>
          <w:rFonts w:ascii="Times New Roman" w:hAnsi="Times New Roman" w:cs="Times New Roman"/>
          <w:i/>
          <w:sz w:val="28"/>
          <w:szCs w:val="28"/>
          <w:shd w:val="clear" w:color="auto" w:fill="FFFFFF"/>
          <w:lang w:val="uk-UA"/>
        </w:rPr>
        <w:t>Maksymenko and Gerasymenko v Ukraine</w:t>
      </w:r>
      <w:r w:rsidRPr="00EE7825">
        <w:rPr>
          <w:rFonts w:ascii="Times New Roman" w:hAnsi="Times New Roman" w:cs="Times New Roman"/>
          <w:i/>
          <w:sz w:val="28"/>
          <w:szCs w:val="28"/>
          <w:shd w:val="clear" w:color="auto" w:fill="FFFFFF"/>
          <w:lang w:val="en-US"/>
        </w:rPr>
        <w:t xml:space="preserve"> </w:t>
      </w:r>
      <w:r w:rsidRPr="00626203">
        <w:rPr>
          <w:rFonts w:ascii="Times New Roman" w:hAnsi="Times New Roman" w:cs="Times New Roman"/>
          <w:sz w:val="28"/>
          <w:szCs w:val="28"/>
          <w:shd w:val="clear" w:color="auto" w:fill="FFFFFF"/>
          <w:lang w:val="en-US"/>
        </w:rPr>
        <w:t xml:space="preserve">of </w:t>
      </w:r>
      <w:r w:rsidR="00811821">
        <w:rPr>
          <w:rFonts w:ascii="Times New Roman" w:hAnsi="Times New Roman" w:cs="Times New Roman"/>
          <w:sz w:val="28"/>
          <w:szCs w:val="28"/>
          <w:shd w:val="clear" w:color="auto" w:fill="FFFFFF"/>
          <w:lang w:val="en-US"/>
        </w:rPr>
        <w:t xml:space="preserve">16 </w:t>
      </w:r>
      <w:r w:rsidRPr="00626203">
        <w:rPr>
          <w:rFonts w:ascii="Times New Roman" w:hAnsi="Times New Roman" w:cs="Times New Roman"/>
          <w:sz w:val="28"/>
          <w:szCs w:val="28"/>
          <w:shd w:val="clear" w:color="auto" w:fill="FFFFFF"/>
          <w:lang w:val="en-US"/>
        </w:rPr>
        <w:t>May 2013</w:t>
      </w:r>
      <w:r w:rsidRPr="00EE7825">
        <w:rPr>
          <w:rFonts w:ascii="Times New Roman" w:hAnsi="Times New Roman" w:cs="Times New Roman"/>
          <w:i/>
          <w:sz w:val="28"/>
          <w:szCs w:val="28"/>
          <w:shd w:val="clear" w:color="auto" w:fill="FFFFFF"/>
          <w:lang w:val="en-US"/>
        </w:rPr>
        <w:t xml:space="preserve"> </w:t>
      </w:r>
      <w:r w:rsidRPr="00EE7825">
        <w:rPr>
          <w:rFonts w:ascii="Times New Roman" w:hAnsi="Times New Roman" w:cs="Times New Roman"/>
          <w:sz w:val="28"/>
          <w:szCs w:val="28"/>
          <w:lang w:val="uk-UA"/>
        </w:rPr>
        <w:t>(Application no.</w:t>
      </w:r>
      <w:r w:rsidRPr="00EE7825">
        <w:rPr>
          <w:rFonts w:ascii="Times New Roman" w:hAnsi="Times New Roman" w:cs="Times New Roman"/>
          <w:sz w:val="28"/>
          <w:szCs w:val="28"/>
          <w:shd w:val="clear" w:color="auto" w:fill="FFFFFF"/>
          <w:lang w:val="en-US"/>
        </w:rPr>
        <w:t>49317/07);</w:t>
      </w:r>
    </w:p>
    <w:p w:rsidR="007810B5" w:rsidRPr="00EE7825" w:rsidRDefault="00802883" w:rsidP="00626203">
      <w:pPr>
        <w:pStyle w:val="HTML"/>
        <w:ind w:firstLine="851"/>
        <w:jc w:val="both"/>
        <w:rPr>
          <w:rFonts w:ascii="Times New Roman" w:hAnsi="Times New Roman" w:cs="Times New Roman"/>
          <w:sz w:val="28"/>
          <w:szCs w:val="28"/>
          <w:lang w:val="en-US"/>
        </w:rPr>
      </w:pPr>
      <w:r w:rsidRPr="00EE7825">
        <w:rPr>
          <w:rFonts w:ascii="Times New Roman" w:hAnsi="Times New Roman" w:cs="Times New Roman"/>
          <w:i/>
          <w:sz w:val="28"/>
          <w:szCs w:val="28"/>
          <w:shd w:val="clear" w:color="auto" w:fill="FFFFFF"/>
          <w:lang w:val="en-US"/>
        </w:rPr>
        <w:t>B</w:t>
      </w:r>
      <w:r w:rsidRPr="00EE7825">
        <w:rPr>
          <w:rFonts w:ascii="Times New Roman" w:hAnsi="Times New Roman" w:cs="Times New Roman"/>
          <w:i/>
          <w:sz w:val="28"/>
          <w:szCs w:val="28"/>
          <w:lang w:val="uk-UA"/>
        </w:rPr>
        <w:t xml:space="preserve">atkivska Turbota Foundation v. Ukraine </w:t>
      </w:r>
      <w:r w:rsidRPr="00EE7825">
        <w:rPr>
          <w:rFonts w:ascii="Times New Roman" w:hAnsi="Times New Roman" w:cs="Times New Roman"/>
          <w:sz w:val="28"/>
          <w:szCs w:val="28"/>
          <w:lang w:val="en-US"/>
        </w:rPr>
        <w:t xml:space="preserve">of </w:t>
      </w:r>
      <w:r w:rsidR="00811821">
        <w:rPr>
          <w:rFonts w:ascii="Times New Roman" w:hAnsi="Times New Roman" w:cs="Times New Roman"/>
          <w:sz w:val="28"/>
          <w:szCs w:val="28"/>
          <w:lang w:val="en-US"/>
        </w:rPr>
        <w:t xml:space="preserve">9 </w:t>
      </w:r>
      <w:r w:rsidRPr="00EE7825">
        <w:rPr>
          <w:rFonts w:ascii="Times New Roman" w:hAnsi="Times New Roman" w:cs="Times New Roman"/>
          <w:sz w:val="28"/>
          <w:szCs w:val="28"/>
          <w:lang w:val="en-US"/>
        </w:rPr>
        <w:t>October 2018</w:t>
      </w:r>
      <w:r w:rsidR="00A133EE" w:rsidRPr="00EE7825">
        <w:rPr>
          <w:rFonts w:ascii="Times New Roman" w:hAnsi="Times New Roman" w:cs="Times New Roman"/>
          <w:sz w:val="28"/>
          <w:szCs w:val="28"/>
          <w:lang w:val="uk-UA"/>
        </w:rPr>
        <w:t xml:space="preserve"> (</w:t>
      </w:r>
      <w:r w:rsidRPr="00EE7825">
        <w:rPr>
          <w:rFonts w:ascii="Times New Roman" w:hAnsi="Times New Roman" w:cs="Times New Roman"/>
          <w:sz w:val="28"/>
          <w:szCs w:val="28"/>
          <w:lang w:val="uk-UA"/>
        </w:rPr>
        <w:t>Application no.</w:t>
      </w:r>
      <w:r w:rsidR="00626203">
        <w:rPr>
          <w:rFonts w:ascii="Times New Roman" w:hAnsi="Times New Roman" w:cs="Times New Roman"/>
          <w:sz w:val="28"/>
          <w:szCs w:val="28"/>
          <w:lang w:val="en-US"/>
        </w:rPr>
        <w:t> </w:t>
      </w:r>
      <w:r w:rsidRPr="00EE7825">
        <w:rPr>
          <w:rFonts w:ascii="Times New Roman" w:hAnsi="Times New Roman" w:cs="Times New Roman"/>
          <w:sz w:val="28"/>
          <w:szCs w:val="28"/>
          <w:lang w:val="uk-UA"/>
        </w:rPr>
        <w:t>5876/15)</w:t>
      </w:r>
      <w:r w:rsidRPr="00EE7825">
        <w:rPr>
          <w:rFonts w:ascii="Times New Roman" w:hAnsi="Times New Roman" w:cs="Times New Roman"/>
          <w:sz w:val="28"/>
          <w:szCs w:val="28"/>
          <w:lang w:val="en-US"/>
        </w:rPr>
        <w:t>;</w:t>
      </w:r>
    </w:p>
    <w:p w:rsidR="00826E33" w:rsidRPr="00EE7825" w:rsidRDefault="00B15878" w:rsidP="00626203">
      <w:pPr>
        <w:pStyle w:val="HTML"/>
        <w:ind w:firstLine="851"/>
        <w:jc w:val="both"/>
        <w:rPr>
          <w:rFonts w:ascii="Times New Roman" w:hAnsi="Times New Roman" w:cs="Times New Roman"/>
          <w:sz w:val="28"/>
          <w:szCs w:val="28"/>
          <w:lang w:val="uk-UA"/>
        </w:rPr>
      </w:pPr>
      <w:r w:rsidRPr="00EE7825">
        <w:rPr>
          <w:rFonts w:ascii="Times New Roman" w:hAnsi="Times New Roman" w:cs="Times New Roman"/>
          <w:i/>
          <w:iCs/>
          <w:sz w:val="28"/>
          <w:szCs w:val="28"/>
          <w:lang w:val="en-US"/>
        </w:rPr>
        <w:t>Pincov</w:t>
      </w:r>
      <w:r w:rsidRPr="00EE7825">
        <w:rPr>
          <w:rFonts w:ascii="Times New Roman" w:hAnsi="Times New Roman" w:cs="Times New Roman"/>
          <w:i/>
          <w:iCs/>
          <w:sz w:val="28"/>
          <w:szCs w:val="28"/>
          <w:lang w:val="uk-UA"/>
        </w:rPr>
        <w:t>á</w:t>
      </w:r>
      <w:r w:rsidRPr="00EE7825">
        <w:rPr>
          <w:rFonts w:ascii="Times New Roman" w:hAnsi="Times New Roman" w:cs="Times New Roman"/>
          <w:sz w:val="28"/>
          <w:szCs w:val="28"/>
          <w:lang w:val="uk-UA"/>
        </w:rPr>
        <w:t xml:space="preserve"> </w:t>
      </w:r>
      <w:r w:rsidRPr="00EE7825">
        <w:rPr>
          <w:rFonts w:ascii="Times New Roman" w:hAnsi="Times New Roman" w:cs="Times New Roman"/>
          <w:i/>
          <w:iCs/>
          <w:sz w:val="28"/>
          <w:szCs w:val="28"/>
          <w:lang w:val="uk-UA"/>
        </w:rPr>
        <w:t>and Pinc v. Czech Republic</w:t>
      </w:r>
      <w:r w:rsidR="007810B5" w:rsidRPr="00EE7825">
        <w:rPr>
          <w:rFonts w:ascii="Times New Roman" w:hAnsi="Times New Roman" w:cs="Times New Roman"/>
          <w:i/>
          <w:iCs/>
          <w:sz w:val="28"/>
          <w:szCs w:val="28"/>
          <w:lang w:val="en-US"/>
        </w:rPr>
        <w:t xml:space="preserve"> </w:t>
      </w:r>
      <w:r w:rsidR="006E1201" w:rsidRPr="00EE7825">
        <w:rPr>
          <w:rFonts w:ascii="Times New Roman" w:hAnsi="Times New Roman" w:cs="Times New Roman"/>
          <w:sz w:val="28"/>
          <w:szCs w:val="28"/>
          <w:lang w:val="en-US"/>
        </w:rPr>
        <w:t xml:space="preserve">of </w:t>
      </w:r>
      <w:r w:rsidR="00811821">
        <w:rPr>
          <w:rFonts w:ascii="Times New Roman" w:hAnsi="Times New Roman" w:cs="Times New Roman"/>
          <w:sz w:val="28"/>
          <w:szCs w:val="28"/>
          <w:lang w:val="en-US"/>
        </w:rPr>
        <w:t xml:space="preserve">5 </w:t>
      </w:r>
      <w:r w:rsidR="006E1201" w:rsidRPr="00EE7825">
        <w:rPr>
          <w:rFonts w:ascii="Times New Roman" w:hAnsi="Times New Roman" w:cs="Times New Roman"/>
          <w:sz w:val="28"/>
          <w:szCs w:val="28"/>
          <w:lang w:val="en-US"/>
        </w:rPr>
        <w:t xml:space="preserve">November </w:t>
      </w:r>
      <w:r w:rsidRPr="00EE7825">
        <w:rPr>
          <w:rFonts w:ascii="Times New Roman" w:hAnsi="Times New Roman" w:cs="Times New Roman"/>
          <w:sz w:val="28"/>
          <w:szCs w:val="28"/>
          <w:lang w:val="uk-UA"/>
        </w:rPr>
        <w:t>2002 (</w:t>
      </w:r>
      <w:r w:rsidR="006E1201" w:rsidRPr="00EE7825">
        <w:rPr>
          <w:rFonts w:ascii="Times New Roman" w:hAnsi="Times New Roman" w:cs="Times New Roman"/>
          <w:sz w:val="28"/>
          <w:szCs w:val="28"/>
          <w:lang w:val="uk-UA"/>
        </w:rPr>
        <w:t>Application no.</w:t>
      </w:r>
      <w:r w:rsidR="00626203">
        <w:rPr>
          <w:rFonts w:ascii="Times New Roman" w:hAnsi="Times New Roman" w:cs="Times New Roman"/>
          <w:sz w:val="28"/>
          <w:szCs w:val="28"/>
          <w:lang w:val="en-US"/>
        </w:rPr>
        <w:t> </w:t>
      </w:r>
      <w:r w:rsidRPr="00EE7825">
        <w:rPr>
          <w:rFonts w:ascii="Times New Roman" w:hAnsi="Times New Roman" w:cs="Times New Roman"/>
          <w:sz w:val="28"/>
          <w:szCs w:val="28"/>
          <w:lang w:val="uk-UA"/>
        </w:rPr>
        <w:t>36548/97)</w:t>
      </w:r>
      <w:r w:rsidR="00974F0A" w:rsidRPr="00EE7825">
        <w:rPr>
          <w:rFonts w:ascii="Times New Roman" w:hAnsi="Times New Roman" w:cs="Times New Roman"/>
          <w:sz w:val="28"/>
          <w:szCs w:val="28"/>
          <w:lang w:val="uk-UA"/>
        </w:rPr>
        <w:t>;</w:t>
      </w:r>
    </w:p>
    <w:p w:rsidR="00826E33" w:rsidRPr="00EE7825" w:rsidRDefault="004F7826" w:rsidP="00626203">
      <w:pPr>
        <w:ind w:firstLine="720"/>
        <w:jc w:val="both"/>
        <w:rPr>
          <w:sz w:val="28"/>
          <w:szCs w:val="28"/>
          <w:lang w:val="uk-UA"/>
        </w:rPr>
      </w:pPr>
      <w:r w:rsidRPr="00EE7825">
        <w:rPr>
          <w:i/>
          <w:iCs/>
          <w:sz w:val="28"/>
          <w:szCs w:val="28"/>
          <w:lang w:val="en-US"/>
        </w:rPr>
        <w:t xml:space="preserve"> </w:t>
      </w:r>
      <w:r w:rsidR="00B15878" w:rsidRPr="00EE7825">
        <w:rPr>
          <w:i/>
          <w:iCs/>
          <w:sz w:val="28"/>
          <w:szCs w:val="28"/>
          <w:lang w:val="uk-UA"/>
        </w:rPr>
        <w:t>Gashi v. Croatia</w:t>
      </w:r>
      <w:r w:rsidR="003C71D7" w:rsidRPr="00EE7825">
        <w:rPr>
          <w:i/>
          <w:iCs/>
          <w:sz w:val="28"/>
          <w:szCs w:val="28"/>
          <w:lang w:val="en-US"/>
        </w:rPr>
        <w:t xml:space="preserve"> </w:t>
      </w:r>
      <w:r w:rsidR="003C71D7" w:rsidRPr="00EE7825">
        <w:rPr>
          <w:iCs/>
          <w:sz w:val="28"/>
          <w:szCs w:val="28"/>
          <w:lang w:val="en-US"/>
        </w:rPr>
        <w:t xml:space="preserve">of </w:t>
      </w:r>
      <w:r w:rsidR="00811821">
        <w:rPr>
          <w:iCs/>
          <w:sz w:val="28"/>
          <w:szCs w:val="28"/>
          <w:lang w:val="en-US"/>
        </w:rPr>
        <w:t xml:space="preserve">13 </w:t>
      </w:r>
      <w:r w:rsidR="003C71D7" w:rsidRPr="00EE7825">
        <w:rPr>
          <w:iCs/>
          <w:sz w:val="28"/>
          <w:szCs w:val="28"/>
          <w:lang w:val="en-US"/>
        </w:rPr>
        <w:t>December</w:t>
      </w:r>
      <w:r w:rsidR="00B15878" w:rsidRPr="00EE7825">
        <w:rPr>
          <w:sz w:val="28"/>
          <w:szCs w:val="28"/>
          <w:lang w:val="uk-UA"/>
        </w:rPr>
        <w:t xml:space="preserve"> 2007 (</w:t>
      </w:r>
      <w:r w:rsidR="003C71D7" w:rsidRPr="00EE7825">
        <w:rPr>
          <w:sz w:val="28"/>
          <w:szCs w:val="28"/>
          <w:lang w:val="uk-UA"/>
        </w:rPr>
        <w:t xml:space="preserve">Application no. </w:t>
      </w:r>
      <w:r w:rsidR="00B15878" w:rsidRPr="00EE7825">
        <w:rPr>
          <w:sz w:val="28"/>
          <w:szCs w:val="28"/>
          <w:lang w:val="uk-UA"/>
        </w:rPr>
        <w:t>32457/05)</w:t>
      </w:r>
      <w:r w:rsidR="00974F0A" w:rsidRPr="00EE7825">
        <w:rPr>
          <w:sz w:val="28"/>
          <w:szCs w:val="28"/>
          <w:lang w:val="uk-UA"/>
        </w:rPr>
        <w:t>;</w:t>
      </w:r>
    </w:p>
    <w:p w:rsidR="008A672F" w:rsidRPr="00EE7825" w:rsidRDefault="00B15878" w:rsidP="00626203">
      <w:pPr>
        <w:ind w:firstLine="851"/>
        <w:jc w:val="both"/>
        <w:rPr>
          <w:sz w:val="28"/>
          <w:szCs w:val="28"/>
          <w:lang w:val="uk-UA"/>
        </w:rPr>
      </w:pPr>
      <w:r w:rsidRPr="00EE7825">
        <w:rPr>
          <w:i/>
          <w:iCs/>
          <w:sz w:val="28"/>
          <w:szCs w:val="28"/>
          <w:lang w:val="en-US"/>
        </w:rPr>
        <w:t>Visti</w:t>
      </w:r>
      <w:r w:rsidRPr="00EE7825">
        <w:rPr>
          <w:i/>
          <w:iCs/>
          <w:sz w:val="28"/>
          <w:szCs w:val="28"/>
          <w:lang w:val="uk-UA"/>
        </w:rPr>
        <w:t xml:space="preserve">ņš </w:t>
      </w:r>
      <w:r w:rsidRPr="00EE7825">
        <w:rPr>
          <w:i/>
          <w:iCs/>
          <w:sz w:val="28"/>
          <w:szCs w:val="28"/>
          <w:lang w:val="en-US"/>
        </w:rPr>
        <w:t>and</w:t>
      </w:r>
      <w:r w:rsidRPr="00EE7825">
        <w:rPr>
          <w:i/>
          <w:iCs/>
          <w:sz w:val="28"/>
          <w:szCs w:val="28"/>
          <w:lang w:val="uk-UA"/>
        </w:rPr>
        <w:t xml:space="preserve"> </w:t>
      </w:r>
      <w:r w:rsidRPr="00EE7825">
        <w:rPr>
          <w:i/>
          <w:iCs/>
          <w:sz w:val="28"/>
          <w:szCs w:val="28"/>
          <w:lang w:val="en-US"/>
        </w:rPr>
        <w:t>Perepjolkins</w:t>
      </w:r>
      <w:r w:rsidRPr="00EE7825">
        <w:rPr>
          <w:i/>
          <w:iCs/>
          <w:sz w:val="28"/>
          <w:szCs w:val="28"/>
          <w:lang w:val="uk-UA"/>
        </w:rPr>
        <w:t xml:space="preserve"> </w:t>
      </w:r>
      <w:r w:rsidRPr="00EE7825">
        <w:rPr>
          <w:i/>
          <w:iCs/>
          <w:sz w:val="28"/>
          <w:szCs w:val="28"/>
          <w:lang w:val="en-US"/>
        </w:rPr>
        <w:t>v</w:t>
      </w:r>
      <w:r w:rsidRPr="00EE7825">
        <w:rPr>
          <w:i/>
          <w:iCs/>
          <w:sz w:val="28"/>
          <w:szCs w:val="28"/>
          <w:lang w:val="uk-UA"/>
        </w:rPr>
        <w:t xml:space="preserve">. </w:t>
      </w:r>
      <w:r w:rsidRPr="00EE7825">
        <w:rPr>
          <w:i/>
          <w:iCs/>
          <w:sz w:val="28"/>
          <w:szCs w:val="28"/>
          <w:lang w:val="en-US"/>
        </w:rPr>
        <w:t>Latvia</w:t>
      </w:r>
      <w:r w:rsidR="003E099A" w:rsidRPr="00EE7825">
        <w:rPr>
          <w:i/>
          <w:iCs/>
          <w:sz w:val="28"/>
          <w:szCs w:val="28"/>
          <w:lang w:val="uk-UA"/>
        </w:rPr>
        <w:t xml:space="preserve"> </w:t>
      </w:r>
      <w:r w:rsidR="003E099A" w:rsidRPr="00EE7825">
        <w:rPr>
          <w:iCs/>
          <w:sz w:val="28"/>
          <w:szCs w:val="28"/>
          <w:lang w:val="en-US"/>
        </w:rPr>
        <w:t>of</w:t>
      </w:r>
      <w:r w:rsidR="003E099A" w:rsidRPr="00EE7825">
        <w:rPr>
          <w:i/>
          <w:iCs/>
          <w:sz w:val="28"/>
          <w:szCs w:val="28"/>
          <w:lang w:val="uk-UA"/>
        </w:rPr>
        <w:t xml:space="preserve"> </w:t>
      </w:r>
      <w:r w:rsidR="00811821" w:rsidRPr="00811821">
        <w:rPr>
          <w:iCs/>
          <w:sz w:val="28"/>
          <w:szCs w:val="28"/>
          <w:lang w:val="en-US"/>
        </w:rPr>
        <w:t>25</w:t>
      </w:r>
      <w:r w:rsidRPr="00EE7825">
        <w:rPr>
          <w:sz w:val="28"/>
          <w:szCs w:val="28"/>
          <w:lang w:val="uk-UA"/>
        </w:rPr>
        <w:t xml:space="preserve"> </w:t>
      </w:r>
      <w:r w:rsidR="004F7826" w:rsidRPr="00EE7825">
        <w:rPr>
          <w:sz w:val="28"/>
          <w:szCs w:val="28"/>
          <w:lang w:val="en-US"/>
        </w:rPr>
        <w:t>October</w:t>
      </w:r>
      <w:r w:rsidRPr="00EE7825">
        <w:rPr>
          <w:sz w:val="28"/>
          <w:szCs w:val="28"/>
          <w:lang w:val="uk-UA"/>
        </w:rPr>
        <w:t xml:space="preserve"> 2012</w:t>
      </w:r>
      <w:r w:rsidR="004F7826" w:rsidRPr="00EE7825">
        <w:rPr>
          <w:sz w:val="28"/>
          <w:szCs w:val="28"/>
          <w:lang w:val="en-US"/>
        </w:rPr>
        <w:t xml:space="preserve"> </w:t>
      </w:r>
      <w:r w:rsidRPr="00EE7825">
        <w:rPr>
          <w:sz w:val="28"/>
          <w:szCs w:val="28"/>
          <w:lang w:val="uk-UA"/>
        </w:rPr>
        <w:t>(</w:t>
      </w:r>
      <w:r w:rsidR="004F7826" w:rsidRPr="00EE7825">
        <w:rPr>
          <w:sz w:val="28"/>
          <w:szCs w:val="28"/>
          <w:lang w:val="uk-UA"/>
        </w:rPr>
        <w:t>Application no.</w:t>
      </w:r>
      <w:r w:rsidR="00626203">
        <w:rPr>
          <w:sz w:val="28"/>
          <w:szCs w:val="28"/>
          <w:lang w:val="en-US"/>
        </w:rPr>
        <w:t> </w:t>
      </w:r>
      <w:r w:rsidRPr="00EE7825">
        <w:rPr>
          <w:sz w:val="28"/>
          <w:szCs w:val="28"/>
          <w:lang w:val="uk-UA"/>
        </w:rPr>
        <w:t>71243/01)</w:t>
      </w:r>
      <w:r w:rsidR="00974F0A" w:rsidRPr="00EE7825">
        <w:rPr>
          <w:sz w:val="28"/>
          <w:szCs w:val="28"/>
          <w:lang w:val="uk-UA"/>
        </w:rPr>
        <w:t>;</w:t>
      </w:r>
    </w:p>
    <w:p w:rsidR="00A52D0C" w:rsidRPr="00EE7825" w:rsidRDefault="00C97552" w:rsidP="00626203">
      <w:pPr>
        <w:ind w:firstLine="851"/>
        <w:jc w:val="both"/>
        <w:rPr>
          <w:sz w:val="28"/>
          <w:szCs w:val="28"/>
          <w:lang w:val="uk-UA"/>
        </w:rPr>
      </w:pPr>
      <w:r w:rsidRPr="00EE7825">
        <w:rPr>
          <w:i/>
          <w:iCs/>
          <w:sz w:val="28"/>
          <w:szCs w:val="28"/>
          <w:lang w:val="en-US"/>
        </w:rPr>
        <w:t xml:space="preserve"> </w:t>
      </w:r>
      <w:r w:rsidR="00B15878" w:rsidRPr="00EE7825">
        <w:rPr>
          <w:i/>
          <w:iCs/>
          <w:sz w:val="28"/>
          <w:szCs w:val="28"/>
          <w:lang w:val="uk-UA"/>
        </w:rPr>
        <w:t>The Holy Monasteries v. Greece</w:t>
      </w:r>
      <w:r w:rsidR="00B15878" w:rsidRPr="00EE7825">
        <w:rPr>
          <w:sz w:val="28"/>
          <w:szCs w:val="28"/>
          <w:lang w:val="uk-UA"/>
        </w:rPr>
        <w:t xml:space="preserve"> </w:t>
      </w:r>
      <w:r w:rsidR="004F7826" w:rsidRPr="00EE7825">
        <w:rPr>
          <w:sz w:val="28"/>
          <w:szCs w:val="28"/>
          <w:lang w:val="en-US"/>
        </w:rPr>
        <w:t xml:space="preserve">of </w:t>
      </w:r>
      <w:r w:rsidR="00811821">
        <w:rPr>
          <w:sz w:val="28"/>
          <w:szCs w:val="28"/>
          <w:lang w:val="en-US"/>
        </w:rPr>
        <w:t xml:space="preserve">9 </w:t>
      </w:r>
      <w:r w:rsidR="004F7826" w:rsidRPr="00EE7825">
        <w:rPr>
          <w:sz w:val="28"/>
          <w:szCs w:val="28"/>
          <w:lang w:val="en-US"/>
        </w:rPr>
        <w:t>December</w:t>
      </w:r>
      <w:r w:rsidR="00B15878" w:rsidRPr="00EE7825">
        <w:rPr>
          <w:sz w:val="28"/>
          <w:szCs w:val="28"/>
          <w:lang w:val="uk-UA"/>
        </w:rPr>
        <w:t xml:space="preserve"> 1994 (</w:t>
      </w:r>
      <w:r w:rsidR="004F7826" w:rsidRPr="00EE7825">
        <w:rPr>
          <w:sz w:val="28"/>
          <w:szCs w:val="28"/>
          <w:lang w:val="uk-UA"/>
        </w:rPr>
        <w:t>Application</w:t>
      </w:r>
      <w:r w:rsidR="004F7826" w:rsidRPr="00EE7825">
        <w:rPr>
          <w:sz w:val="28"/>
          <w:szCs w:val="28"/>
          <w:lang w:val="en-US"/>
        </w:rPr>
        <w:t>s</w:t>
      </w:r>
      <w:r w:rsidR="004F7826" w:rsidRPr="00EE7825">
        <w:rPr>
          <w:sz w:val="28"/>
          <w:szCs w:val="28"/>
          <w:lang w:val="uk-UA"/>
        </w:rPr>
        <w:t xml:space="preserve"> no</w:t>
      </w:r>
      <w:r w:rsidR="004F7826" w:rsidRPr="00EE7825">
        <w:rPr>
          <w:sz w:val="28"/>
          <w:szCs w:val="28"/>
          <w:lang w:val="en-US"/>
        </w:rPr>
        <w:t>s</w:t>
      </w:r>
      <w:r w:rsidR="004F7826" w:rsidRPr="00EE7825">
        <w:rPr>
          <w:sz w:val="28"/>
          <w:szCs w:val="28"/>
          <w:lang w:val="uk-UA"/>
        </w:rPr>
        <w:t>.</w:t>
      </w:r>
      <w:r w:rsidR="004F7826" w:rsidRPr="00EE7825">
        <w:rPr>
          <w:sz w:val="28"/>
          <w:szCs w:val="28"/>
          <w:lang w:val="en-US"/>
        </w:rPr>
        <w:t> </w:t>
      </w:r>
      <w:r w:rsidR="00B15878" w:rsidRPr="00EE7825">
        <w:rPr>
          <w:sz w:val="28"/>
          <w:szCs w:val="28"/>
          <w:lang w:val="uk-UA"/>
        </w:rPr>
        <w:t>13092/87, 13984/88)</w:t>
      </w:r>
      <w:r w:rsidR="00974F0A" w:rsidRPr="00EE7825">
        <w:rPr>
          <w:sz w:val="28"/>
          <w:szCs w:val="28"/>
          <w:lang w:val="uk-UA"/>
        </w:rPr>
        <w:t>;</w:t>
      </w:r>
    </w:p>
    <w:p w:rsidR="00F52515" w:rsidRPr="00EE7825" w:rsidRDefault="00C97552" w:rsidP="00626203">
      <w:pPr>
        <w:ind w:firstLine="851"/>
        <w:jc w:val="both"/>
        <w:rPr>
          <w:sz w:val="28"/>
          <w:szCs w:val="28"/>
          <w:lang w:val="uk-UA"/>
        </w:rPr>
      </w:pPr>
      <w:r w:rsidRPr="00EE7825">
        <w:rPr>
          <w:i/>
          <w:iCs/>
          <w:sz w:val="28"/>
          <w:szCs w:val="28"/>
          <w:lang w:val="uk-UA"/>
        </w:rPr>
        <w:t xml:space="preserve"> </w:t>
      </w:r>
      <w:r w:rsidR="00B15878" w:rsidRPr="00EE7825">
        <w:rPr>
          <w:i/>
          <w:iCs/>
          <w:sz w:val="28"/>
          <w:szCs w:val="28"/>
          <w:lang w:val="uk-UA"/>
        </w:rPr>
        <w:t>Platakou v. Greec</w:t>
      </w:r>
      <w:r w:rsidR="00755260" w:rsidRPr="00EE7825">
        <w:rPr>
          <w:i/>
          <w:iCs/>
          <w:sz w:val="28"/>
          <w:szCs w:val="28"/>
          <w:lang w:val="en-US"/>
        </w:rPr>
        <w:t xml:space="preserve"> </w:t>
      </w:r>
      <w:r w:rsidR="00755260" w:rsidRPr="00EE7825">
        <w:rPr>
          <w:iCs/>
          <w:sz w:val="28"/>
          <w:szCs w:val="28"/>
          <w:lang w:val="en-US"/>
        </w:rPr>
        <w:t xml:space="preserve">of </w:t>
      </w:r>
      <w:r w:rsidR="00811821">
        <w:rPr>
          <w:iCs/>
          <w:sz w:val="28"/>
          <w:szCs w:val="28"/>
          <w:lang w:val="en-US"/>
        </w:rPr>
        <w:t xml:space="preserve">11 </w:t>
      </w:r>
      <w:r w:rsidR="00755260" w:rsidRPr="00EE7825">
        <w:rPr>
          <w:iCs/>
          <w:sz w:val="28"/>
          <w:szCs w:val="28"/>
          <w:lang w:val="en-US"/>
        </w:rPr>
        <w:t>January</w:t>
      </w:r>
      <w:r w:rsidR="00B15878" w:rsidRPr="00EE7825">
        <w:rPr>
          <w:sz w:val="28"/>
          <w:szCs w:val="28"/>
          <w:lang w:val="uk-UA"/>
        </w:rPr>
        <w:t xml:space="preserve"> 2001 </w:t>
      </w:r>
      <w:r w:rsidR="00A52D0C" w:rsidRPr="00EE7825">
        <w:rPr>
          <w:sz w:val="28"/>
          <w:szCs w:val="28"/>
          <w:lang w:val="uk-UA"/>
        </w:rPr>
        <w:t xml:space="preserve"> </w:t>
      </w:r>
      <w:r w:rsidR="00B15878" w:rsidRPr="00EE7825">
        <w:rPr>
          <w:sz w:val="28"/>
          <w:szCs w:val="28"/>
          <w:lang w:val="uk-UA"/>
        </w:rPr>
        <w:t>(</w:t>
      </w:r>
      <w:r w:rsidR="00755260" w:rsidRPr="00EE7825">
        <w:rPr>
          <w:sz w:val="28"/>
          <w:szCs w:val="28"/>
          <w:lang w:val="uk-UA"/>
        </w:rPr>
        <w:t>Application no.</w:t>
      </w:r>
      <w:r w:rsidR="00626203">
        <w:rPr>
          <w:sz w:val="28"/>
          <w:szCs w:val="28"/>
          <w:lang w:val="en-US"/>
        </w:rPr>
        <w:t> </w:t>
      </w:r>
      <w:r w:rsidR="00B15878" w:rsidRPr="00EE7825">
        <w:rPr>
          <w:sz w:val="28"/>
          <w:szCs w:val="28"/>
          <w:lang w:val="uk-UA"/>
        </w:rPr>
        <w:t>38460/97)</w:t>
      </w:r>
      <w:r w:rsidR="00974F0A" w:rsidRPr="00EE7825">
        <w:rPr>
          <w:sz w:val="28"/>
          <w:szCs w:val="28"/>
          <w:lang w:val="uk-UA"/>
        </w:rPr>
        <w:t>;</w:t>
      </w:r>
    </w:p>
    <w:p w:rsidR="002616C0" w:rsidRPr="00EE7825" w:rsidRDefault="00C97552" w:rsidP="00626203">
      <w:pPr>
        <w:pStyle w:val="HTML"/>
        <w:ind w:firstLine="851"/>
        <w:jc w:val="both"/>
        <w:rPr>
          <w:rFonts w:ascii="Times New Roman" w:hAnsi="Times New Roman" w:cs="Times New Roman"/>
          <w:sz w:val="28"/>
          <w:szCs w:val="28"/>
          <w:shd w:val="clear" w:color="auto" w:fill="FFFFFF"/>
          <w:lang w:val="uk-UA"/>
        </w:rPr>
      </w:pPr>
      <w:r w:rsidRPr="00EE7825">
        <w:rPr>
          <w:rFonts w:ascii="Times New Roman" w:hAnsi="Times New Roman" w:cs="Times New Roman"/>
          <w:i/>
          <w:sz w:val="28"/>
          <w:szCs w:val="28"/>
          <w:shd w:val="clear" w:color="auto" w:fill="FFFFFF"/>
          <w:lang w:val="uk-UA"/>
        </w:rPr>
        <w:t xml:space="preserve"> </w:t>
      </w:r>
      <w:r w:rsidR="00AC6322" w:rsidRPr="00EE7825">
        <w:rPr>
          <w:rFonts w:ascii="Times New Roman" w:hAnsi="Times New Roman" w:cs="Times New Roman"/>
          <w:i/>
          <w:sz w:val="28"/>
          <w:szCs w:val="28"/>
          <w:shd w:val="clear" w:color="auto" w:fill="FFFFFF"/>
          <w:lang w:val="uk-UA"/>
        </w:rPr>
        <w:t>Kryvenkyy v. Ukraine</w:t>
      </w:r>
      <w:r w:rsidR="00AC6322" w:rsidRPr="00EE7825">
        <w:rPr>
          <w:rFonts w:ascii="Times New Roman" w:hAnsi="Times New Roman" w:cs="Times New Roman"/>
          <w:i/>
          <w:sz w:val="28"/>
          <w:szCs w:val="28"/>
          <w:shd w:val="clear" w:color="auto" w:fill="FFFFFF"/>
          <w:lang w:val="en-US"/>
        </w:rPr>
        <w:t xml:space="preserve"> </w:t>
      </w:r>
      <w:r w:rsidR="00AC6322" w:rsidRPr="00EE7825">
        <w:rPr>
          <w:rFonts w:ascii="Times New Roman" w:hAnsi="Times New Roman" w:cs="Times New Roman"/>
          <w:sz w:val="28"/>
          <w:szCs w:val="28"/>
          <w:shd w:val="clear" w:color="auto" w:fill="FFFFFF"/>
          <w:lang w:val="en-US"/>
        </w:rPr>
        <w:t xml:space="preserve">of </w:t>
      </w:r>
      <w:r w:rsidR="00811821">
        <w:rPr>
          <w:rFonts w:ascii="Times New Roman" w:hAnsi="Times New Roman" w:cs="Times New Roman"/>
          <w:sz w:val="28"/>
          <w:szCs w:val="28"/>
          <w:shd w:val="clear" w:color="auto" w:fill="FFFFFF"/>
          <w:lang w:val="en-US"/>
        </w:rPr>
        <w:t xml:space="preserve">16 </w:t>
      </w:r>
      <w:r w:rsidR="00AC6322" w:rsidRPr="00EE7825">
        <w:rPr>
          <w:rFonts w:ascii="Times New Roman" w:hAnsi="Times New Roman" w:cs="Times New Roman"/>
          <w:sz w:val="28"/>
          <w:szCs w:val="28"/>
          <w:shd w:val="clear" w:color="auto" w:fill="FFFFFF"/>
          <w:lang w:val="en-US"/>
        </w:rPr>
        <w:t>February</w:t>
      </w:r>
      <w:r w:rsidR="00B87377" w:rsidRPr="00EE7825">
        <w:rPr>
          <w:rFonts w:ascii="Times New Roman" w:hAnsi="Times New Roman" w:cs="Times New Roman"/>
          <w:sz w:val="28"/>
          <w:szCs w:val="28"/>
          <w:shd w:val="clear" w:color="auto" w:fill="FFFFFF"/>
          <w:lang w:val="uk-UA"/>
        </w:rPr>
        <w:t xml:space="preserve"> 2017 (</w:t>
      </w:r>
      <w:r w:rsidR="00AC6322" w:rsidRPr="00EE7825">
        <w:rPr>
          <w:rFonts w:ascii="Times New Roman" w:hAnsi="Times New Roman" w:cs="Times New Roman"/>
          <w:sz w:val="28"/>
          <w:szCs w:val="28"/>
          <w:lang w:val="uk-UA"/>
        </w:rPr>
        <w:t>Application no.</w:t>
      </w:r>
      <w:r w:rsidR="00626203">
        <w:rPr>
          <w:rFonts w:ascii="Times New Roman" w:hAnsi="Times New Roman" w:cs="Times New Roman"/>
          <w:sz w:val="28"/>
          <w:szCs w:val="28"/>
          <w:lang w:val="en-US"/>
        </w:rPr>
        <w:t> </w:t>
      </w:r>
      <w:r w:rsidR="00B87377" w:rsidRPr="00EE7825">
        <w:rPr>
          <w:rFonts w:ascii="Times New Roman" w:hAnsi="Times New Roman" w:cs="Times New Roman"/>
          <w:sz w:val="28"/>
          <w:szCs w:val="28"/>
          <w:shd w:val="clear" w:color="auto" w:fill="FFFFFF"/>
          <w:lang w:val="uk-UA"/>
        </w:rPr>
        <w:t>43768/07)</w:t>
      </w:r>
      <w:r w:rsidR="00CA67C2" w:rsidRPr="00EE7825">
        <w:rPr>
          <w:rFonts w:ascii="Times New Roman" w:hAnsi="Times New Roman" w:cs="Times New Roman"/>
          <w:sz w:val="28"/>
          <w:szCs w:val="28"/>
          <w:lang w:val="uk-UA"/>
        </w:rPr>
        <w:t>;</w:t>
      </w:r>
    </w:p>
    <w:p w:rsidR="00B15878" w:rsidRPr="00EE7825" w:rsidRDefault="00C97552" w:rsidP="00626203">
      <w:pPr>
        <w:pStyle w:val="HTML"/>
        <w:ind w:firstLine="851"/>
        <w:jc w:val="both"/>
        <w:rPr>
          <w:rFonts w:ascii="Times New Roman" w:hAnsi="Times New Roman" w:cs="Times New Roman"/>
          <w:sz w:val="28"/>
          <w:szCs w:val="28"/>
          <w:shd w:val="clear" w:color="auto" w:fill="FFFFFF"/>
          <w:lang w:val="uk-UA"/>
        </w:rPr>
      </w:pPr>
      <w:r w:rsidRPr="00EE7825">
        <w:rPr>
          <w:rFonts w:ascii="Times New Roman" w:hAnsi="Times New Roman" w:cs="Times New Roman"/>
          <w:sz w:val="28"/>
          <w:szCs w:val="28"/>
          <w:shd w:val="clear" w:color="auto" w:fill="FFFFFF"/>
          <w:lang w:val="uk-UA"/>
        </w:rPr>
        <w:t xml:space="preserve"> </w:t>
      </w:r>
      <w:r w:rsidR="008E6407" w:rsidRPr="00EE7825">
        <w:rPr>
          <w:rFonts w:ascii="Times New Roman" w:hAnsi="Times New Roman" w:cs="Times New Roman"/>
          <w:i/>
          <w:sz w:val="28"/>
          <w:szCs w:val="28"/>
          <w:shd w:val="clear" w:color="auto" w:fill="FFFFFF"/>
          <w:lang w:val="uk-UA"/>
        </w:rPr>
        <w:t>Ukraine-Tyumen v. Ukraine</w:t>
      </w:r>
      <w:r w:rsidR="00B81D8C" w:rsidRPr="00EE7825">
        <w:rPr>
          <w:rFonts w:ascii="Times New Roman" w:hAnsi="Times New Roman" w:cs="Times New Roman"/>
          <w:sz w:val="28"/>
          <w:szCs w:val="28"/>
          <w:shd w:val="clear" w:color="auto" w:fill="FFFFFF"/>
          <w:lang w:val="uk-UA"/>
        </w:rPr>
        <w:t xml:space="preserve"> </w:t>
      </w:r>
      <w:r w:rsidR="008E6407" w:rsidRPr="00EE7825">
        <w:rPr>
          <w:rFonts w:ascii="Times New Roman" w:hAnsi="Times New Roman" w:cs="Times New Roman"/>
          <w:sz w:val="28"/>
          <w:szCs w:val="28"/>
          <w:shd w:val="clear" w:color="auto" w:fill="FFFFFF"/>
          <w:lang w:val="en-US"/>
        </w:rPr>
        <w:t xml:space="preserve">of </w:t>
      </w:r>
      <w:r w:rsidR="00811821">
        <w:rPr>
          <w:rFonts w:ascii="Times New Roman" w:hAnsi="Times New Roman" w:cs="Times New Roman"/>
          <w:sz w:val="28"/>
          <w:szCs w:val="28"/>
          <w:shd w:val="clear" w:color="auto" w:fill="FFFFFF"/>
          <w:lang w:val="en-US"/>
        </w:rPr>
        <w:t xml:space="preserve">20 </w:t>
      </w:r>
      <w:r w:rsidR="008E6407" w:rsidRPr="00EE7825">
        <w:rPr>
          <w:rFonts w:ascii="Times New Roman" w:hAnsi="Times New Roman" w:cs="Times New Roman"/>
          <w:sz w:val="28"/>
          <w:szCs w:val="28"/>
          <w:shd w:val="clear" w:color="auto" w:fill="FFFFFF"/>
          <w:lang w:val="en-US"/>
        </w:rPr>
        <w:t>May</w:t>
      </w:r>
      <w:r w:rsidR="00B81D8C" w:rsidRPr="00EE7825">
        <w:rPr>
          <w:rFonts w:ascii="Times New Roman" w:hAnsi="Times New Roman" w:cs="Times New Roman"/>
          <w:sz w:val="28"/>
          <w:szCs w:val="28"/>
          <w:shd w:val="clear" w:color="auto" w:fill="FFFFFF"/>
          <w:lang w:val="uk-UA"/>
        </w:rPr>
        <w:t xml:space="preserve"> 2010 (</w:t>
      </w:r>
      <w:r w:rsidR="008E6407" w:rsidRPr="00EE7825">
        <w:rPr>
          <w:rFonts w:ascii="Times New Roman" w:hAnsi="Times New Roman" w:cs="Times New Roman"/>
          <w:sz w:val="28"/>
          <w:szCs w:val="28"/>
          <w:lang w:val="uk-UA"/>
        </w:rPr>
        <w:t>Application no.</w:t>
      </w:r>
      <w:r w:rsidR="00626203">
        <w:rPr>
          <w:rFonts w:ascii="Times New Roman" w:hAnsi="Times New Roman" w:cs="Times New Roman"/>
          <w:sz w:val="28"/>
          <w:szCs w:val="28"/>
          <w:lang w:val="en-US"/>
        </w:rPr>
        <w:t> </w:t>
      </w:r>
      <w:r w:rsidR="00B81D8C" w:rsidRPr="00EE7825">
        <w:rPr>
          <w:rFonts w:ascii="Times New Roman" w:hAnsi="Times New Roman" w:cs="Times New Roman"/>
          <w:sz w:val="28"/>
          <w:szCs w:val="28"/>
          <w:shd w:val="clear" w:color="auto" w:fill="FFFFFF"/>
          <w:lang w:val="uk-UA"/>
        </w:rPr>
        <w:t>22603/02)</w:t>
      </w:r>
      <w:r w:rsidR="00CA67C2" w:rsidRPr="00EE7825">
        <w:rPr>
          <w:rFonts w:ascii="Times New Roman" w:hAnsi="Times New Roman" w:cs="Times New Roman"/>
          <w:sz w:val="28"/>
          <w:szCs w:val="28"/>
          <w:lang w:val="uk-UA"/>
        </w:rPr>
        <w:t>;</w:t>
      </w:r>
    </w:p>
    <w:p w:rsidR="00B15878" w:rsidRPr="00EE7825" w:rsidRDefault="00215A7A" w:rsidP="00626203">
      <w:pPr>
        <w:pStyle w:val="HTML"/>
        <w:jc w:val="both"/>
        <w:rPr>
          <w:rFonts w:ascii="Times New Roman" w:hAnsi="Times New Roman" w:cs="Times New Roman"/>
          <w:sz w:val="28"/>
          <w:szCs w:val="28"/>
          <w:shd w:val="clear" w:color="auto" w:fill="FFFFFF"/>
          <w:lang w:val="uk-UA"/>
        </w:rPr>
      </w:pPr>
      <w:r w:rsidRPr="00EE7825">
        <w:rPr>
          <w:rStyle w:val="s7d2086b4"/>
          <w:rFonts w:ascii="Times New Roman" w:hAnsi="Times New Roman" w:cs="Times New Roman"/>
          <w:bCs/>
          <w:i/>
          <w:sz w:val="28"/>
          <w:szCs w:val="28"/>
          <w:shd w:val="clear" w:color="auto" w:fill="FFFFFF"/>
          <w:lang w:val="en-US"/>
        </w:rPr>
        <w:tab/>
      </w:r>
      <w:r w:rsidR="006D1CEC" w:rsidRPr="00EE7825">
        <w:rPr>
          <w:rStyle w:val="s7d2086b4"/>
          <w:rFonts w:ascii="Times New Roman" w:hAnsi="Times New Roman" w:cs="Times New Roman"/>
          <w:bCs/>
          <w:i/>
          <w:sz w:val="28"/>
          <w:szCs w:val="28"/>
          <w:shd w:val="clear" w:color="auto" w:fill="FFFFFF"/>
          <w:lang w:val="en-US"/>
        </w:rPr>
        <w:t xml:space="preserve"> </w:t>
      </w:r>
      <w:r w:rsidR="00105CB2" w:rsidRPr="00EE7825">
        <w:rPr>
          <w:rStyle w:val="s7d2086b4"/>
          <w:rFonts w:ascii="Times New Roman" w:hAnsi="Times New Roman" w:cs="Times New Roman"/>
          <w:bCs/>
          <w:i/>
          <w:sz w:val="28"/>
          <w:szCs w:val="28"/>
          <w:shd w:val="clear" w:color="auto" w:fill="FFFFFF"/>
          <w:lang w:val="en-US"/>
        </w:rPr>
        <w:t>James</w:t>
      </w:r>
      <w:r w:rsidR="00105CB2" w:rsidRPr="00EE7825">
        <w:rPr>
          <w:rStyle w:val="s7d2086b4"/>
          <w:rFonts w:ascii="Times New Roman" w:hAnsi="Times New Roman" w:cs="Times New Roman"/>
          <w:bCs/>
          <w:i/>
          <w:sz w:val="28"/>
          <w:szCs w:val="28"/>
          <w:shd w:val="clear" w:color="auto" w:fill="FFFFFF"/>
          <w:lang w:val="uk-UA"/>
        </w:rPr>
        <w:t xml:space="preserve"> </w:t>
      </w:r>
      <w:r w:rsidR="00105CB2" w:rsidRPr="00EE7825">
        <w:rPr>
          <w:rStyle w:val="s7d2086b4"/>
          <w:rFonts w:ascii="Times New Roman" w:hAnsi="Times New Roman" w:cs="Times New Roman"/>
          <w:bCs/>
          <w:i/>
          <w:sz w:val="28"/>
          <w:szCs w:val="28"/>
          <w:shd w:val="clear" w:color="auto" w:fill="FFFFFF"/>
          <w:lang w:val="en-US"/>
        </w:rPr>
        <w:t>and</w:t>
      </w:r>
      <w:r w:rsidR="00105CB2" w:rsidRPr="00EE7825">
        <w:rPr>
          <w:rStyle w:val="s7d2086b4"/>
          <w:rFonts w:ascii="Times New Roman" w:hAnsi="Times New Roman" w:cs="Times New Roman"/>
          <w:bCs/>
          <w:i/>
          <w:sz w:val="28"/>
          <w:szCs w:val="28"/>
          <w:shd w:val="clear" w:color="auto" w:fill="FFFFFF"/>
          <w:lang w:val="uk-UA"/>
        </w:rPr>
        <w:t xml:space="preserve"> </w:t>
      </w:r>
      <w:r w:rsidR="00105CB2" w:rsidRPr="00EE7825">
        <w:rPr>
          <w:rStyle w:val="s7d2086b4"/>
          <w:rFonts w:ascii="Times New Roman" w:hAnsi="Times New Roman" w:cs="Times New Roman"/>
          <w:bCs/>
          <w:i/>
          <w:sz w:val="28"/>
          <w:szCs w:val="28"/>
          <w:shd w:val="clear" w:color="auto" w:fill="FFFFFF"/>
          <w:lang w:val="en-US"/>
        </w:rPr>
        <w:t>Others</w:t>
      </w:r>
      <w:r w:rsidR="00105CB2" w:rsidRPr="00EE7825">
        <w:rPr>
          <w:rStyle w:val="s7d2086b4"/>
          <w:rFonts w:ascii="Times New Roman" w:hAnsi="Times New Roman" w:cs="Times New Roman"/>
          <w:bCs/>
          <w:i/>
          <w:sz w:val="28"/>
          <w:szCs w:val="28"/>
          <w:shd w:val="clear" w:color="auto" w:fill="FFFFFF"/>
          <w:lang w:val="uk-UA"/>
        </w:rPr>
        <w:t xml:space="preserve"> </w:t>
      </w:r>
      <w:r w:rsidR="00105CB2" w:rsidRPr="00EE7825">
        <w:rPr>
          <w:rStyle w:val="s7d2086b4"/>
          <w:rFonts w:ascii="Times New Roman" w:hAnsi="Times New Roman" w:cs="Times New Roman"/>
          <w:bCs/>
          <w:i/>
          <w:sz w:val="28"/>
          <w:szCs w:val="28"/>
          <w:shd w:val="clear" w:color="auto" w:fill="FFFFFF"/>
          <w:lang w:val="en-US"/>
        </w:rPr>
        <w:t>v</w:t>
      </w:r>
      <w:r w:rsidR="00105CB2" w:rsidRPr="00EE7825">
        <w:rPr>
          <w:rStyle w:val="s7d2086b4"/>
          <w:rFonts w:ascii="Times New Roman" w:hAnsi="Times New Roman" w:cs="Times New Roman"/>
          <w:bCs/>
          <w:i/>
          <w:sz w:val="28"/>
          <w:szCs w:val="28"/>
          <w:shd w:val="clear" w:color="auto" w:fill="FFFFFF"/>
          <w:lang w:val="uk-UA"/>
        </w:rPr>
        <w:t xml:space="preserve">. </w:t>
      </w:r>
      <w:r w:rsidR="00105CB2" w:rsidRPr="00EE7825">
        <w:rPr>
          <w:rStyle w:val="s7d2086b4"/>
          <w:rFonts w:ascii="Times New Roman" w:hAnsi="Times New Roman" w:cs="Times New Roman"/>
          <w:bCs/>
          <w:i/>
          <w:sz w:val="28"/>
          <w:szCs w:val="28"/>
          <w:shd w:val="clear" w:color="auto" w:fill="FFFFFF"/>
          <w:lang w:val="en-US"/>
        </w:rPr>
        <w:t>the</w:t>
      </w:r>
      <w:r w:rsidR="00AD1A73" w:rsidRPr="00EE7825">
        <w:rPr>
          <w:rStyle w:val="s7d2086b4"/>
          <w:rFonts w:ascii="Times New Roman" w:hAnsi="Times New Roman" w:cs="Times New Roman"/>
          <w:bCs/>
          <w:i/>
          <w:sz w:val="28"/>
          <w:szCs w:val="28"/>
          <w:shd w:val="clear" w:color="auto" w:fill="FFFFFF"/>
          <w:lang w:val="uk-UA"/>
        </w:rPr>
        <w:t xml:space="preserve"> </w:t>
      </w:r>
      <w:r w:rsidR="00105CB2" w:rsidRPr="00EE7825">
        <w:rPr>
          <w:rStyle w:val="s7d2086b4"/>
          <w:rFonts w:ascii="Times New Roman" w:hAnsi="Times New Roman" w:cs="Times New Roman"/>
          <w:bCs/>
          <w:i/>
          <w:sz w:val="28"/>
          <w:szCs w:val="28"/>
          <w:shd w:val="clear" w:color="auto" w:fill="FFFFFF"/>
          <w:lang w:val="en-US"/>
        </w:rPr>
        <w:t>United</w:t>
      </w:r>
      <w:r w:rsidR="00105CB2" w:rsidRPr="00EE7825">
        <w:rPr>
          <w:rStyle w:val="s7d2086b4"/>
          <w:rFonts w:ascii="Times New Roman" w:hAnsi="Times New Roman" w:cs="Times New Roman"/>
          <w:bCs/>
          <w:i/>
          <w:sz w:val="28"/>
          <w:szCs w:val="28"/>
          <w:shd w:val="clear" w:color="auto" w:fill="FFFFFF"/>
          <w:lang w:val="uk-UA"/>
        </w:rPr>
        <w:t xml:space="preserve"> </w:t>
      </w:r>
      <w:r w:rsidR="00105CB2" w:rsidRPr="00EE7825">
        <w:rPr>
          <w:rStyle w:val="s7d2086b4"/>
          <w:rFonts w:ascii="Times New Roman" w:hAnsi="Times New Roman" w:cs="Times New Roman"/>
          <w:bCs/>
          <w:i/>
          <w:sz w:val="28"/>
          <w:szCs w:val="28"/>
          <w:shd w:val="clear" w:color="auto" w:fill="FFFFFF"/>
          <w:lang w:val="en-US"/>
        </w:rPr>
        <w:t>Kingdom</w:t>
      </w:r>
      <w:r w:rsidR="00105CB2" w:rsidRPr="00EE7825">
        <w:rPr>
          <w:rFonts w:ascii="Times New Roman" w:hAnsi="Times New Roman" w:cs="Times New Roman"/>
          <w:sz w:val="28"/>
          <w:szCs w:val="28"/>
          <w:lang w:val="uk-UA"/>
        </w:rPr>
        <w:t xml:space="preserve"> </w:t>
      </w:r>
      <w:r w:rsidR="004645B3" w:rsidRPr="00EE7825">
        <w:rPr>
          <w:rFonts w:ascii="Times New Roman" w:hAnsi="Times New Roman" w:cs="Times New Roman"/>
          <w:sz w:val="28"/>
          <w:szCs w:val="28"/>
          <w:lang w:val="en-US"/>
        </w:rPr>
        <w:t xml:space="preserve">of </w:t>
      </w:r>
      <w:r w:rsidR="00811821">
        <w:rPr>
          <w:rFonts w:ascii="Times New Roman" w:hAnsi="Times New Roman" w:cs="Times New Roman"/>
          <w:sz w:val="28"/>
          <w:szCs w:val="28"/>
          <w:lang w:val="en-US"/>
        </w:rPr>
        <w:t xml:space="preserve">21 </w:t>
      </w:r>
      <w:r w:rsidR="004645B3" w:rsidRPr="00EE7825">
        <w:rPr>
          <w:rFonts w:ascii="Times New Roman" w:hAnsi="Times New Roman" w:cs="Times New Roman"/>
          <w:sz w:val="28"/>
          <w:szCs w:val="28"/>
          <w:lang w:val="en-US"/>
        </w:rPr>
        <w:t>February</w:t>
      </w:r>
      <w:r w:rsidR="00105CB2" w:rsidRPr="00EE7825">
        <w:rPr>
          <w:rFonts w:ascii="Times New Roman" w:hAnsi="Times New Roman" w:cs="Times New Roman"/>
          <w:sz w:val="28"/>
          <w:szCs w:val="28"/>
          <w:lang w:val="uk-UA"/>
        </w:rPr>
        <w:t xml:space="preserve"> 1986 (</w:t>
      </w:r>
      <w:r w:rsidR="004645B3" w:rsidRPr="00EE7825">
        <w:rPr>
          <w:rFonts w:ascii="Times New Roman" w:hAnsi="Times New Roman" w:cs="Times New Roman"/>
          <w:sz w:val="28"/>
          <w:szCs w:val="28"/>
          <w:lang w:val="uk-UA"/>
        </w:rPr>
        <w:t>Application no.</w:t>
      </w:r>
      <w:r w:rsidR="00626203">
        <w:rPr>
          <w:rFonts w:ascii="Times New Roman" w:hAnsi="Times New Roman" w:cs="Times New Roman"/>
          <w:sz w:val="28"/>
          <w:szCs w:val="28"/>
          <w:lang w:val="en-US"/>
        </w:rPr>
        <w:t> </w:t>
      </w:r>
      <w:r w:rsidR="00105CB2" w:rsidRPr="00EE7825">
        <w:rPr>
          <w:rFonts w:ascii="Times New Roman" w:hAnsi="Times New Roman" w:cs="Times New Roman"/>
          <w:sz w:val="28"/>
          <w:szCs w:val="28"/>
          <w:lang w:val="uk-UA"/>
        </w:rPr>
        <w:t>8793/79)</w:t>
      </w:r>
      <w:r w:rsidR="00D56A74" w:rsidRPr="00EE7825">
        <w:rPr>
          <w:rFonts w:ascii="Times New Roman" w:hAnsi="Times New Roman" w:cs="Times New Roman"/>
          <w:sz w:val="28"/>
          <w:szCs w:val="28"/>
          <w:lang w:val="uk-UA"/>
        </w:rPr>
        <w:t>.</w:t>
      </w:r>
    </w:p>
    <w:sectPr w:rsidR="00B15878" w:rsidRPr="00EE7825" w:rsidSect="00180753">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08" w:footer="7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224" w:rsidRDefault="001E3224" w:rsidP="00A75753">
      <w:r>
        <w:separator/>
      </w:r>
    </w:p>
  </w:endnote>
  <w:endnote w:type="continuationSeparator" w:id="0">
    <w:p w:rsidR="001E3224" w:rsidRDefault="001E3224" w:rsidP="00A7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53" w:rsidRDefault="00A75753">
    <w:pPr>
      <w:pStyle w:val="a3"/>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A75753" w:rsidRDefault="00A7575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53" w:rsidRDefault="00A75753">
    <w:pPr>
      <w:pStyle w:val="a3"/>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sidR="008677A3">
      <w:rPr>
        <w:rStyle w:val="a5"/>
        <w:rFonts w:ascii="Times New Roman" w:hAnsi="Times New Roman" w:cs="Times New Roman"/>
        <w:noProof/>
      </w:rPr>
      <w:t>3</w:t>
    </w:r>
    <w:r>
      <w:rPr>
        <w:rStyle w:val="a5"/>
        <w:rFonts w:ascii="Times New Roman" w:hAnsi="Times New Roman" w:cs="Times New Roman"/>
      </w:rPr>
      <w:fldChar w:fldCharType="end"/>
    </w:r>
  </w:p>
  <w:p w:rsidR="00A75753" w:rsidRDefault="00A75753">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53" w:rsidRDefault="00A75753">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224" w:rsidRDefault="001E3224" w:rsidP="00A75753">
      <w:r>
        <w:separator/>
      </w:r>
    </w:p>
  </w:footnote>
  <w:footnote w:type="continuationSeparator" w:id="0">
    <w:p w:rsidR="001E3224" w:rsidRDefault="001E3224" w:rsidP="00A75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53" w:rsidRDefault="00A75753">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53" w:rsidRDefault="00A75753">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53" w:rsidRDefault="00A75753">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53"/>
    <w:rsid w:val="000047FC"/>
    <w:rsid w:val="000070D3"/>
    <w:rsid w:val="000238CE"/>
    <w:rsid w:val="0002710B"/>
    <w:rsid w:val="00037138"/>
    <w:rsid w:val="000378BD"/>
    <w:rsid w:val="00040FEB"/>
    <w:rsid w:val="00042A4E"/>
    <w:rsid w:val="0004324E"/>
    <w:rsid w:val="00045379"/>
    <w:rsid w:val="000541BB"/>
    <w:rsid w:val="00055BA9"/>
    <w:rsid w:val="000577FA"/>
    <w:rsid w:val="0006131A"/>
    <w:rsid w:val="00071312"/>
    <w:rsid w:val="00076C14"/>
    <w:rsid w:val="00077EBA"/>
    <w:rsid w:val="000827A6"/>
    <w:rsid w:val="00090414"/>
    <w:rsid w:val="000915C8"/>
    <w:rsid w:val="00092F09"/>
    <w:rsid w:val="000A5217"/>
    <w:rsid w:val="000A743C"/>
    <w:rsid w:val="000B49DD"/>
    <w:rsid w:val="000D2A58"/>
    <w:rsid w:val="000D5FB0"/>
    <w:rsid w:val="000E0C43"/>
    <w:rsid w:val="000E59BB"/>
    <w:rsid w:val="000E6CFD"/>
    <w:rsid w:val="00100BF3"/>
    <w:rsid w:val="001040B5"/>
    <w:rsid w:val="00105CB2"/>
    <w:rsid w:val="00115326"/>
    <w:rsid w:val="00120BA9"/>
    <w:rsid w:val="001242B5"/>
    <w:rsid w:val="00124A17"/>
    <w:rsid w:val="00127A7E"/>
    <w:rsid w:val="00140226"/>
    <w:rsid w:val="00143E79"/>
    <w:rsid w:val="00144510"/>
    <w:rsid w:val="00144A87"/>
    <w:rsid w:val="00150DB1"/>
    <w:rsid w:val="00171929"/>
    <w:rsid w:val="0017331D"/>
    <w:rsid w:val="00177271"/>
    <w:rsid w:val="00180753"/>
    <w:rsid w:val="00190DEA"/>
    <w:rsid w:val="001961CC"/>
    <w:rsid w:val="001A4632"/>
    <w:rsid w:val="001A787E"/>
    <w:rsid w:val="001C5F68"/>
    <w:rsid w:val="001C73D4"/>
    <w:rsid w:val="001E3224"/>
    <w:rsid w:val="001E3F5B"/>
    <w:rsid w:val="001E4B2E"/>
    <w:rsid w:val="001E7E54"/>
    <w:rsid w:val="001F17B3"/>
    <w:rsid w:val="001F2221"/>
    <w:rsid w:val="001F4464"/>
    <w:rsid w:val="00203BD6"/>
    <w:rsid w:val="00213827"/>
    <w:rsid w:val="002158DC"/>
    <w:rsid w:val="00215A7A"/>
    <w:rsid w:val="00215D2B"/>
    <w:rsid w:val="002170E2"/>
    <w:rsid w:val="002272DD"/>
    <w:rsid w:val="00227E54"/>
    <w:rsid w:val="00230C10"/>
    <w:rsid w:val="00230CF9"/>
    <w:rsid w:val="002314C0"/>
    <w:rsid w:val="00233810"/>
    <w:rsid w:val="0023657B"/>
    <w:rsid w:val="00236CC9"/>
    <w:rsid w:val="00241AEC"/>
    <w:rsid w:val="00242034"/>
    <w:rsid w:val="00246E4B"/>
    <w:rsid w:val="00247D2C"/>
    <w:rsid w:val="002616C0"/>
    <w:rsid w:val="0027232B"/>
    <w:rsid w:val="002735FC"/>
    <w:rsid w:val="00276B16"/>
    <w:rsid w:val="00277C77"/>
    <w:rsid w:val="002915D4"/>
    <w:rsid w:val="002978AD"/>
    <w:rsid w:val="002A499C"/>
    <w:rsid w:val="002B3F7D"/>
    <w:rsid w:val="002C0463"/>
    <w:rsid w:val="002C5D34"/>
    <w:rsid w:val="002D564F"/>
    <w:rsid w:val="002E24A4"/>
    <w:rsid w:val="002F2902"/>
    <w:rsid w:val="002F2D0E"/>
    <w:rsid w:val="00305C64"/>
    <w:rsid w:val="00305E24"/>
    <w:rsid w:val="00313ADF"/>
    <w:rsid w:val="00316214"/>
    <w:rsid w:val="00321485"/>
    <w:rsid w:val="003217CC"/>
    <w:rsid w:val="00322971"/>
    <w:rsid w:val="00323949"/>
    <w:rsid w:val="0032413B"/>
    <w:rsid w:val="003262E9"/>
    <w:rsid w:val="00331020"/>
    <w:rsid w:val="00332BA9"/>
    <w:rsid w:val="00334D16"/>
    <w:rsid w:val="00343770"/>
    <w:rsid w:val="0038018E"/>
    <w:rsid w:val="00381487"/>
    <w:rsid w:val="0038198C"/>
    <w:rsid w:val="00385340"/>
    <w:rsid w:val="00390841"/>
    <w:rsid w:val="00397002"/>
    <w:rsid w:val="003A5AB6"/>
    <w:rsid w:val="003B25C1"/>
    <w:rsid w:val="003C2AE5"/>
    <w:rsid w:val="003C2C67"/>
    <w:rsid w:val="003C3510"/>
    <w:rsid w:val="003C71D7"/>
    <w:rsid w:val="003E099A"/>
    <w:rsid w:val="003E197F"/>
    <w:rsid w:val="003E24D7"/>
    <w:rsid w:val="003E4001"/>
    <w:rsid w:val="003E5F43"/>
    <w:rsid w:val="003E77CE"/>
    <w:rsid w:val="003F01FB"/>
    <w:rsid w:val="003F434F"/>
    <w:rsid w:val="00400669"/>
    <w:rsid w:val="00404C26"/>
    <w:rsid w:val="0040532C"/>
    <w:rsid w:val="00407FBF"/>
    <w:rsid w:val="00412637"/>
    <w:rsid w:val="00420C27"/>
    <w:rsid w:val="00424ED9"/>
    <w:rsid w:val="00430523"/>
    <w:rsid w:val="00432C92"/>
    <w:rsid w:val="00434992"/>
    <w:rsid w:val="0043765A"/>
    <w:rsid w:val="0044278D"/>
    <w:rsid w:val="004446CB"/>
    <w:rsid w:val="00444B61"/>
    <w:rsid w:val="00444C22"/>
    <w:rsid w:val="00460CA8"/>
    <w:rsid w:val="00461198"/>
    <w:rsid w:val="004645B3"/>
    <w:rsid w:val="00464CA3"/>
    <w:rsid w:val="0046590C"/>
    <w:rsid w:val="00470A2C"/>
    <w:rsid w:val="00485414"/>
    <w:rsid w:val="00487815"/>
    <w:rsid w:val="004A6429"/>
    <w:rsid w:val="004A7DF6"/>
    <w:rsid w:val="004B0BC6"/>
    <w:rsid w:val="004B2956"/>
    <w:rsid w:val="004B30D3"/>
    <w:rsid w:val="004B36EB"/>
    <w:rsid w:val="004B46FD"/>
    <w:rsid w:val="004B73A9"/>
    <w:rsid w:val="004D0A70"/>
    <w:rsid w:val="004E4F31"/>
    <w:rsid w:val="004E6B3B"/>
    <w:rsid w:val="004F102C"/>
    <w:rsid w:val="004F1C12"/>
    <w:rsid w:val="004F59DE"/>
    <w:rsid w:val="004F7826"/>
    <w:rsid w:val="00504A72"/>
    <w:rsid w:val="00507CE1"/>
    <w:rsid w:val="0051126D"/>
    <w:rsid w:val="005147C1"/>
    <w:rsid w:val="00514951"/>
    <w:rsid w:val="00516B7D"/>
    <w:rsid w:val="00532B12"/>
    <w:rsid w:val="0053738F"/>
    <w:rsid w:val="005434A6"/>
    <w:rsid w:val="00545FB1"/>
    <w:rsid w:val="00551D75"/>
    <w:rsid w:val="005543E9"/>
    <w:rsid w:val="005612D3"/>
    <w:rsid w:val="00562CD0"/>
    <w:rsid w:val="00563DC5"/>
    <w:rsid w:val="00565F8A"/>
    <w:rsid w:val="0056737D"/>
    <w:rsid w:val="0057315A"/>
    <w:rsid w:val="00580253"/>
    <w:rsid w:val="005913B7"/>
    <w:rsid w:val="005A2790"/>
    <w:rsid w:val="005A7183"/>
    <w:rsid w:val="005B04A8"/>
    <w:rsid w:val="005B5B5A"/>
    <w:rsid w:val="005B6AF4"/>
    <w:rsid w:val="005C0BE8"/>
    <w:rsid w:val="005C1F6E"/>
    <w:rsid w:val="005C385C"/>
    <w:rsid w:val="005C3B91"/>
    <w:rsid w:val="005C459B"/>
    <w:rsid w:val="005D0BA6"/>
    <w:rsid w:val="005D1842"/>
    <w:rsid w:val="005D3A5B"/>
    <w:rsid w:val="005E5A9F"/>
    <w:rsid w:val="005E6C17"/>
    <w:rsid w:val="005F12C2"/>
    <w:rsid w:val="005F23F9"/>
    <w:rsid w:val="0060009B"/>
    <w:rsid w:val="006067A6"/>
    <w:rsid w:val="006111F3"/>
    <w:rsid w:val="00620222"/>
    <w:rsid w:val="00626203"/>
    <w:rsid w:val="006314BB"/>
    <w:rsid w:val="00632CD2"/>
    <w:rsid w:val="006375F7"/>
    <w:rsid w:val="00643551"/>
    <w:rsid w:val="00643FD2"/>
    <w:rsid w:val="00644F59"/>
    <w:rsid w:val="0065172B"/>
    <w:rsid w:val="006556E3"/>
    <w:rsid w:val="00656A5A"/>
    <w:rsid w:val="00660255"/>
    <w:rsid w:val="0066240E"/>
    <w:rsid w:val="0067003B"/>
    <w:rsid w:val="006702B6"/>
    <w:rsid w:val="006723AC"/>
    <w:rsid w:val="00672E8A"/>
    <w:rsid w:val="0067728D"/>
    <w:rsid w:val="00686D9F"/>
    <w:rsid w:val="00690D08"/>
    <w:rsid w:val="00697931"/>
    <w:rsid w:val="006A76A6"/>
    <w:rsid w:val="006B1C24"/>
    <w:rsid w:val="006B621B"/>
    <w:rsid w:val="006D1CEC"/>
    <w:rsid w:val="006D2015"/>
    <w:rsid w:val="006D2289"/>
    <w:rsid w:val="006D3043"/>
    <w:rsid w:val="006E1201"/>
    <w:rsid w:val="006E201E"/>
    <w:rsid w:val="006F4568"/>
    <w:rsid w:val="006F4CAA"/>
    <w:rsid w:val="00701F52"/>
    <w:rsid w:val="0070449E"/>
    <w:rsid w:val="00704568"/>
    <w:rsid w:val="00705160"/>
    <w:rsid w:val="00705DDD"/>
    <w:rsid w:val="00711897"/>
    <w:rsid w:val="00731DBD"/>
    <w:rsid w:val="007341AC"/>
    <w:rsid w:val="00735988"/>
    <w:rsid w:val="00740952"/>
    <w:rsid w:val="0074417A"/>
    <w:rsid w:val="00745F95"/>
    <w:rsid w:val="00746189"/>
    <w:rsid w:val="00755260"/>
    <w:rsid w:val="00767FF9"/>
    <w:rsid w:val="0077008E"/>
    <w:rsid w:val="007704A6"/>
    <w:rsid w:val="00770640"/>
    <w:rsid w:val="00773A42"/>
    <w:rsid w:val="00774C90"/>
    <w:rsid w:val="00780B4F"/>
    <w:rsid w:val="007810B5"/>
    <w:rsid w:val="00786775"/>
    <w:rsid w:val="00790619"/>
    <w:rsid w:val="007928EC"/>
    <w:rsid w:val="00795C2D"/>
    <w:rsid w:val="007A0B0E"/>
    <w:rsid w:val="007A60F9"/>
    <w:rsid w:val="007A6AB8"/>
    <w:rsid w:val="007B7974"/>
    <w:rsid w:val="007C2229"/>
    <w:rsid w:val="007C27E5"/>
    <w:rsid w:val="007D2BA8"/>
    <w:rsid w:val="007D379E"/>
    <w:rsid w:val="007D561A"/>
    <w:rsid w:val="007F4A1B"/>
    <w:rsid w:val="00800E44"/>
    <w:rsid w:val="00801AEA"/>
    <w:rsid w:val="00802883"/>
    <w:rsid w:val="00803D32"/>
    <w:rsid w:val="00805ABB"/>
    <w:rsid w:val="00811821"/>
    <w:rsid w:val="0081404E"/>
    <w:rsid w:val="008157B0"/>
    <w:rsid w:val="008176A2"/>
    <w:rsid w:val="00821705"/>
    <w:rsid w:val="008246CA"/>
    <w:rsid w:val="00826E33"/>
    <w:rsid w:val="00831228"/>
    <w:rsid w:val="008401FE"/>
    <w:rsid w:val="00841903"/>
    <w:rsid w:val="00856DD4"/>
    <w:rsid w:val="00861EF6"/>
    <w:rsid w:val="00862169"/>
    <w:rsid w:val="00863D9D"/>
    <w:rsid w:val="00865C2C"/>
    <w:rsid w:val="008670D4"/>
    <w:rsid w:val="008677A3"/>
    <w:rsid w:val="008760D4"/>
    <w:rsid w:val="00882CD8"/>
    <w:rsid w:val="00884E77"/>
    <w:rsid w:val="008949E9"/>
    <w:rsid w:val="008A089A"/>
    <w:rsid w:val="008A672F"/>
    <w:rsid w:val="008A6EC1"/>
    <w:rsid w:val="008B349D"/>
    <w:rsid w:val="008B3FC4"/>
    <w:rsid w:val="008B504B"/>
    <w:rsid w:val="008B5DC9"/>
    <w:rsid w:val="008B7012"/>
    <w:rsid w:val="008C0B17"/>
    <w:rsid w:val="008C3FA3"/>
    <w:rsid w:val="008C7913"/>
    <w:rsid w:val="008C7F25"/>
    <w:rsid w:val="008D231F"/>
    <w:rsid w:val="008E010A"/>
    <w:rsid w:val="008E2F86"/>
    <w:rsid w:val="008E3C28"/>
    <w:rsid w:val="008E6407"/>
    <w:rsid w:val="008F023F"/>
    <w:rsid w:val="008F033F"/>
    <w:rsid w:val="008F072D"/>
    <w:rsid w:val="008F7CBB"/>
    <w:rsid w:val="00900D13"/>
    <w:rsid w:val="00901604"/>
    <w:rsid w:val="00901EA7"/>
    <w:rsid w:val="00901FAB"/>
    <w:rsid w:val="0091063B"/>
    <w:rsid w:val="009124D0"/>
    <w:rsid w:val="009168DB"/>
    <w:rsid w:val="00925A70"/>
    <w:rsid w:val="009314D1"/>
    <w:rsid w:val="00936604"/>
    <w:rsid w:val="00936D55"/>
    <w:rsid w:val="00936E22"/>
    <w:rsid w:val="00940690"/>
    <w:rsid w:val="009467AB"/>
    <w:rsid w:val="00946A15"/>
    <w:rsid w:val="00951824"/>
    <w:rsid w:val="00953336"/>
    <w:rsid w:val="00954279"/>
    <w:rsid w:val="00957666"/>
    <w:rsid w:val="00961BDB"/>
    <w:rsid w:val="009622D8"/>
    <w:rsid w:val="00965131"/>
    <w:rsid w:val="00971283"/>
    <w:rsid w:val="00974F0A"/>
    <w:rsid w:val="00975899"/>
    <w:rsid w:val="00980737"/>
    <w:rsid w:val="00980798"/>
    <w:rsid w:val="0098503E"/>
    <w:rsid w:val="009853AE"/>
    <w:rsid w:val="00985A4A"/>
    <w:rsid w:val="00987678"/>
    <w:rsid w:val="009A0C73"/>
    <w:rsid w:val="009A118B"/>
    <w:rsid w:val="009A2962"/>
    <w:rsid w:val="009A4353"/>
    <w:rsid w:val="009A5BFF"/>
    <w:rsid w:val="009C03AD"/>
    <w:rsid w:val="009C30E4"/>
    <w:rsid w:val="009D333A"/>
    <w:rsid w:val="009D7D2E"/>
    <w:rsid w:val="009E4673"/>
    <w:rsid w:val="009E5EA3"/>
    <w:rsid w:val="00A04736"/>
    <w:rsid w:val="00A07E8F"/>
    <w:rsid w:val="00A133EE"/>
    <w:rsid w:val="00A15C91"/>
    <w:rsid w:val="00A30F75"/>
    <w:rsid w:val="00A31D87"/>
    <w:rsid w:val="00A41B50"/>
    <w:rsid w:val="00A52D0C"/>
    <w:rsid w:val="00A6568B"/>
    <w:rsid w:val="00A6584E"/>
    <w:rsid w:val="00A75753"/>
    <w:rsid w:val="00A824F1"/>
    <w:rsid w:val="00A83792"/>
    <w:rsid w:val="00A902DD"/>
    <w:rsid w:val="00A90409"/>
    <w:rsid w:val="00A91DE7"/>
    <w:rsid w:val="00A950C1"/>
    <w:rsid w:val="00AA0E24"/>
    <w:rsid w:val="00AB18EE"/>
    <w:rsid w:val="00AB257A"/>
    <w:rsid w:val="00AB627F"/>
    <w:rsid w:val="00AC30DC"/>
    <w:rsid w:val="00AC6322"/>
    <w:rsid w:val="00AC77AA"/>
    <w:rsid w:val="00AD0F69"/>
    <w:rsid w:val="00AD1A73"/>
    <w:rsid w:val="00AD313A"/>
    <w:rsid w:val="00AD7EEC"/>
    <w:rsid w:val="00AE0ACF"/>
    <w:rsid w:val="00AE28A5"/>
    <w:rsid w:val="00AE63DA"/>
    <w:rsid w:val="00AF1E49"/>
    <w:rsid w:val="00B02AC0"/>
    <w:rsid w:val="00B03847"/>
    <w:rsid w:val="00B15878"/>
    <w:rsid w:val="00B235B4"/>
    <w:rsid w:val="00B2375A"/>
    <w:rsid w:val="00B2411B"/>
    <w:rsid w:val="00B32286"/>
    <w:rsid w:val="00B35B38"/>
    <w:rsid w:val="00B36183"/>
    <w:rsid w:val="00B43E9A"/>
    <w:rsid w:val="00B5215F"/>
    <w:rsid w:val="00B5758F"/>
    <w:rsid w:val="00B640B3"/>
    <w:rsid w:val="00B66149"/>
    <w:rsid w:val="00B70193"/>
    <w:rsid w:val="00B71A5D"/>
    <w:rsid w:val="00B72DE7"/>
    <w:rsid w:val="00B74E6A"/>
    <w:rsid w:val="00B80002"/>
    <w:rsid w:val="00B81D8C"/>
    <w:rsid w:val="00B842F5"/>
    <w:rsid w:val="00B84F59"/>
    <w:rsid w:val="00B87377"/>
    <w:rsid w:val="00B90EB2"/>
    <w:rsid w:val="00B923C2"/>
    <w:rsid w:val="00BB4505"/>
    <w:rsid w:val="00BC5973"/>
    <w:rsid w:val="00BD3997"/>
    <w:rsid w:val="00BD6EF2"/>
    <w:rsid w:val="00BE386C"/>
    <w:rsid w:val="00BE5AE2"/>
    <w:rsid w:val="00BF0CE3"/>
    <w:rsid w:val="00BF254D"/>
    <w:rsid w:val="00BF576E"/>
    <w:rsid w:val="00BF6F5D"/>
    <w:rsid w:val="00C008F8"/>
    <w:rsid w:val="00C04479"/>
    <w:rsid w:val="00C11723"/>
    <w:rsid w:val="00C12AD8"/>
    <w:rsid w:val="00C14D7B"/>
    <w:rsid w:val="00C15103"/>
    <w:rsid w:val="00C21D11"/>
    <w:rsid w:val="00C319FE"/>
    <w:rsid w:val="00C338E5"/>
    <w:rsid w:val="00C3505A"/>
    <w:rsid w:val="00C36079"/>
    <w:rsid w:val="00C44310"/>
    <w:rsid w:val="00C564B9"/>
    <w:rsid w:val="00C60BD8"/>
    <w:rsid w:val="00C62930"/>
    <w:rsid w:val="00C7419E"/>
    <w:rsid w:val="00C82E8B"/>
    <w:rsid w:val="00C87B57"/>
    <w:rsid w:val="00C91352"/>
    <w:rsid w:val="00C94E44"/>
    <w:rsid w:val="00C94FD7"/>
    <w:rsid w:val="00C95675"/>
    <w:rsid w:val="00C97552"/>
    <w:rsid w:val="00CA064B"/>
    <w:rsid w:val="00CA267F"/>
    <w:rsid w:val="00CA5746"/>
    <w:rsid w:val="00CA5A94"/>
    <w:rsid w:val="00CA67C2"/>
    <w:rsid w:val="00CB1CD0"/>
    <w:rsid w:val="00CC4C4F"/>
    <w:rsid w:val="00CC5579"/>
    <w:rsid w:val="00CC5A1A"/>
    <w:rsid w:val="00CC5E4B"/>
    <w:rsid w:val="00CD0EBF"/>
    <w:rsid w:val="00CD34EE"/>
    <w:rsid w:val="00CD6918"/>
    <w:rsid w:val="00CE0602"/>
    <w:rsid w:val="00CE1910"/>
    <w:rsid w:val="00CE4B5E"/>
    <w:rsid w:val="00CE5615"/>
    <w:rsid w:val="00CE725D"/>
    <w:rsid w:val="00CF7737"/>
    <w:rsid w:val="00D11943"/>
    <w:rsid w:val="00D12DBF"/>
    <w:rsid w:val="00D1356A"/>
    <w:rsid w:val="00D23CB3"/>
    <w:rsid w:val="00D27117"/>
    <w:rsid w:val="00D44942"/>
    <w:rsid w:val="00D478A7"/>
    <w:rsid w:val="00D47EE5"/>
    <w:rsid w:val="00D50F7C"/>
    <w:rsid w:val="00D56A74"/>
    <w:rsid w:val="00D572A0"/>
    <w:rsid w:val="00D62806"/>
    <w:rsid w:val="00D6398E"/>
    <w:rsid w:val="00D63B1E"/>
    <w:rsid w:val="00D7295B"/>
    <w:rsid w:val="00D74E6B"/>
    <w:rsid w:val="00D81B1D"/>
    <w:rsid w:val="00D85CA1"/>
    <w:rsid w:val="00D86069"/>
    <w:rsid w:val="00D95EAC"/>
    <w:rsid w:val="00D9601C"/>
    <w:rsid w:val="00DA0556"/>
    <w:rsid w:val="00DA4CFC"/>
    <w:rsid w:val="00DB6762"/>
    <w:rsid w:val="00DC6481"/>
    <w:rsid w:val="00DD3261"/>
    <w:rsid w:val="00DE01C3"/>
    <w:rsid w:val="00DE44EF"/>
    <w:rsid w:val="00DE76D4"/>
    <w:rsid w:val="00DF2A90"/>
    <w:rsid w:val="00DF795D"/>
    <w:rsid w:val="00E05FA5"/>
    <w:rsid w:val="00E06360"/>
    <w:rsid w:val="00E0662F"/>
    <w:rsid w:val="00E06D2A"/>
    <w:rsid w:val="00E13335"/>
    <w:rsid w:val="00E16C12"/>
    <w:rsid w:val="00E21CC7"/>
    <w:rsid w:val="00E2204E"/>
    <w:rsid w:val="00E24220"/>
    <w:rsid w:val="00E2759A"/>
    <w:rsid w:val="00E31B9E"/>
    <w:rsid w:val="00E43FE5"/>
    <w:rsid w:val="00E544AA"/>
    <w:rsid w:val="00E54685"/>
    <w:rsid w:val="00E54E0C"/>
    <w:rsid w:val="00E55634"/>
    <w:rsid w:val="00E602FC"/>
    <w:rsid w:val="00E63C24"/>
    <w:rsid w:val="00E64E90"/>
    <w:rsid w:val="00E723FD"/>
    <w:rsid w:val="00E80A23"/>
    <w:rsid w:val="00E818B8"/>
    <w:rsid w:val="00E84544"/>
    <w:rsid w:val="00E90603"/>
    <w:rsid w:val="00E90C7B"/>
    <w:rsid w:val="00E91C22"/>
    <w:rsid w:val="00E91DDB"/>
    <w:rsid w:val="00E95AB3"/>
    <w:rsid w:val="00EA0FC3"/>
    <w:rsid w:val="00EC09C3"/>
    <w:rsid w:val="00EC4F40"/>
    <w:rsid w:val="00EC5EBB"/>
    <w:rsid w:val="00EC720E"/>
    <w:rsid w:val="00ED1118"/>
    <w:rsid w:val="00ED6096"/>
    <w:rsid w:val="00EE1B0A"/>
    <w:rsid w:val="00EE210E"/>
    <w:rsid w:val="00EE4011"/>
    <w:rsid w:val="00EE4AE5"/>
    <w:rsid w:val="00EE7825"/>
    <w:rsid w:val="00EF0A44"/>
    <w:rsid w:val="00EF20E2"/>
    <w:rsid w:val="00EF69E3"/>
    <w:rsid w:val="00F12DE7"/>
    <w:rsid w:val="00F134F0"/>
    <w:rsid w:val="00F138AD"/>
    <w:rsid w:val="00F146BC"/>
    <w:rsid w:val="00F1552D"/>
    <w:rsid w:val="00F2711D"/>
    <w:rsid w:val="00F31888"/>
    <w:rsid w:val="00F32F2C"/>
    <w:rsid w:val="00F35543"/>
    <w:rsid w:val="00F51296"/>
    <w:rsid w:val="00F52515"/>
    <w:rsid w:val="00F54096"/>
    <w:rsid w:val="00F549B9"/>
    <w:rsid w:val="00F63D3E"/>
    <w:rsid w:val="00F66A39"/>
    <w:rsid w:val="00F71DEC"/>
    <w:rsid w:val="00F7383B"/>
    <w:rsid w:val="00F73992"/>
    <w:rsid w:val="00F7491F"/>
    <w:rsid w:val="00F77F78"/>
    <w:rsid w:val="00F809C2"/>
    <w:rsid w:val="00F81A97"/>
    <w:rsid w:val="00F850C6"/>
    <w:rsid w:val="00F87523"/>
    <w:rsid w:val="00FA45A0"/>
    <w:rsid w:val="00FA79AB"/>
    <w:rsid w:val="00FB2800"/>
    <w:rsid w:val="00FB3B45"/>
    <w:rsid w:val="00FB64AF"/>
    <w:rsid w:val="00FB692E"/>
    <w:rsid w:val="00FC0434"/>
    <w:rsid w:val="00FC07C8"/>
    <w:rsid w:val="00FC6CDA"/>
    <w:rsid w:val="00FD0143"/>
    <w:rsid w:val="00FD24B6"/>
    <w:rsid w:val="00FD3876"/>
    <w:rsid w:val="00FD3F5A"/>
    <w:rsid w:val="00FD7350"/>
    <w:rsid w:val="00FE3E1F"/>
    <w:rsid w:val="00FF1E72"/>
    <w:rsid w:val="00FF3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2FCF5E0-47C0-0045-B2CA-A4B4A983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sz w:val="24"/>
      <w:szCs w:val="24"/>
      <w:lang w:eastAsia="uk-UA"/>
    </w:rPr>
  </w:style>
  <w:style w:type="paragraph" w:styleId="1">
    <w:name w:val="heading 1"/>
    <w:basedOn w:val="a"/>
    <w:next w:val="a"/>
    <w:link w:val="10"/>
    <w:uiPriority w:val="99"/>
    <w:qFormat/>
    <w:pPr>
      <w:keepNext/>
      <w:spacing w:line="216" w:lineRule="auto"/>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A75753"/>
    <w:rPr>
      <w:rFonts w:ascii="Cambria" w:eastAsia="Times New Roman" w:hAnsi="Cambria" w:cs="Times New Roman"/>
      <w:b/>
      <w:bCs/>
      <w:kern w:val="32"/>
      <w:sz w:val="32"/>
      <w:szCs w:val="32"/>
      <w:lang w:val="ru-RU"/>
    </w:rPr>
  </w:style>
  <w:style w:type="character" w:customStyle="1" w:styleId="10">
    <w:name w:val="Заголовок 1 Знак"/>
    <w:link w:val="1"/>
    <w:uiPriority w:val="99"/>
    <w:rPr>
      <w:sz w:val="28"/>
      <w:szCs w:val="28"/>
      <w:lang w:val="ru-RU"/>
    </w:rPr>
  </w:style>
  <w:style w:type="paragraph" w:customStyle="1" w:styleId="p1">
    <w:name w:val="p1"/>
    <w:basedOn w:val="a"/>
    <w:uiPriority w:val="99"/>
    <w:pPr>
      <w:spacing w:before="100" w:after="100"/>
    </w:pPr>
    <w:rPr>
      <w:rFonts w:ascii="Arial" w:hAnsi="Arial" w:cs="Arial"/>
      <w:b/>
      <w:bCs/>
      <w:color w:val="00008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uiPriority w:val="99"/>
    <w:semiHidden/>
    <w:rsid w:val="00A75753"/>
    <w:rPr>
      <w:rFonts w:ascii="Courier New" w:hAnsi="Courier New" w:cs="Courier New"/>
      <w:sz w:val="20"/>
      <w:szCs w:val="20"/>
      <w:lang w:val="ru-RU"/>
    </w:rPr>
  </w:style>
  <w:style w:type="character" w:customStyle="1" w:styleId="HTML0">
    <w:name w:val="Стандартний HTML Знак"/>
    <w:link w:val="HTML"/>
    <w:uiPriority w:val="99"/>
    <w:rPr>
      <w:rFonts w:ascii="Courier New" w:hAnsi="Courier New" w:cs="Courier New"/>
      <w:sz w:val="24"/>
      <w:szCs w:val="24"/>
      <w:lang w:val="ru-RU"/>
    </w:rPr>
  </w:style>
  <w:style w:type="paragraph" w:customStyle="1" w:styleId="tit">
    <w:name w:val="tit"/>
    <w:basedOn w:val="a"/>
    <w:uiPriority w:val="99"/>
    <w:pPr>
      <w:spacing w:before="100" w:after="100"/>
    </w:pPr>
  </w:style>
  <w:style w:type="paragraph" w:styleId="2">
    <w:name w:val="Body Text 2"/>
    <w:basedOn w:val="a"/>
    <w:link w:val="20"/>
    <w:uiPriority w:val="99"/>
    <w:pPr>
      <w:ind w:right="1019"/>
      <w:jc w:val="both"/>
    </w:pPr>
    <w:rPr>
      <w:rFonts w:ascii="Peterburg" w:hAnsi="Peterburg" w:cs="Peterburg"/>
      <w:b/>
      <w:bCs/>
      <w:sz w:val="28"/>
      <w:szCs w:val="28"/>
    </w:rPr>
  </w:style>
  <w:style w:type="character" w:customStyle="1" w:styleId="BodyText2Char">
    <w:name w:val="Body Text 2 Char"/>
    <w:uiPriority w:val="99"/>
    <w:semiHidden/>
    <w:rsid w:val="00A75753"/>
    <w:rPr>
      <w:rFonts w:ascii="Times New Roman" w:hAnsi="Times New Roman" w:cs="Times New Roman"/>
      <w:sz w:val="24"/>
      <w:szCs w:val="24"/>
      <w:lang w:val="ru-RU"/>
    </w:rPr>
  </w:style>
  <w:style w:type="character" w:customStyle="1" w:styleId="20">
    <w:name w:val="Основний текст 2 Знак"/>
    <w:link w:val="2"/>
    <w:uiPriority w:val="99"/>
    <w:rPr>
      <w:rFonts w:ascii="Peterburg" w:hAnsi="Peterburg" w:cs="Peterburg"/>
      <w:b/>
      <w:bCs/>
      <w:sz w:val="28"/>
      <w:szCs w:val="28"/>
    </w:rPr>
  </w:style>
  <w:style w:type="paragraph" w:styleId="a3">
    <w:name w:val="footer"/>
    <w:basedOn w:val="a"/>
    <w:link w:val="a4"/>
    <w:uiPriority w:val="99"/>
    <w:pPr>
      <w:tabs>
        <w:tab w:val="center" w:pos="4677"/>
        <w:tab w:val="right" w:pos="9355"/>
      </w:tabs>
    </w:pPr>
  </w:style>
  <w:style w:type="character" w:customStyle="1" w:styleId="FooterChar">
    <w:name w:val="Footer Char"/>
    <w:uiPriority w:val="99"/>
    <w:semiHidden/>
    <w:rsid w:val="00A75753"/>
    <w:rPr>
      <w:rFonts w:ascii="Times New Roman" w:hAnsi="Times New Roman" w:cs="Times New Roman"/>
      <w:sz w:val="24"/>
      <w:szCs w:val="24"/>
      <w:lang w:val="ru-RU"/>
    </w:rPr>
  </w:style>
  <w:style w:type="character" w:customStyle="1" w:styleId="a4">
    <w:name w:val="Нижній колонтитул Знак"/>
    <w:link w:val="a3"/>
    <w:uiPriority w:val="99"/>
    <w:rPr>
      <w:rFonts w:cs="Times New Roman"/>
      <w:sz w:val="24"/>
      <w:szCs w:val="24"/>
      <w:lang w:val="ru-RU"/>
    </w:rPr>
  </w:style>
  <w:style w:type="character" w:styleId="a5">
    <w:name w:val="page number"/>
    <w:uiPriority w:val="99"/>
    <w:rPr>
      <w:rFonts w:ascii="Arial" w:hAnsi="Arial" w:cs="Arial"/>
      <w:lang w:val="ru-RU"/>
    </w:rPr>
  </w:style>
  <w:style w:type="paragraph" w:styleId="a6">
    <w:name w:val="Balloon Text"/>
    <w:basedOn w:val="a"/>
    <w:link w:val="a7"/>
    <w:uiPriority w:val="99"/>
    <w:rPr>
      <w:rFonts w:ascii="Tahoma" w:hAnsi="Tahoma" w:cs="Tahoma"/>
      <w:sz w:val="16"/>
      <w:szCs w:val="16"/>
    </w:rPr>
  </w:style>
  <w:style w:type="character" w:customStyle="1" w:styleId="BalloonTextChar">
    <w:name w:val="Balloon Text Char"/>
    <w:uiPriority w:val="99"/>
    <w:semiHidden/>
    <w:rsid w:val="00A75753"/>
    <w:rPr>
      <w:rFonts w:ascii="Times New Roman" w:hAnsi="Times New Roman" w:cs="Times New Roman"/>
      <w:sz w:val="0"/>
      <w:szCs w:val="0"/>
      <w:lang w:val="ru-RU"/>
    </w:rPr>
  </w:style>
  <w:style w:type="character" w:customStyle="1" w:styleId="a7">
    <w:name w:val="Текст у виносці Знак"/>
    <w:link w:val="a6"/>
    <w:uiPriority w:val="99"/>
    <w:rPr>
      <w:rFonts w:ascii="Tahoma" w:hAnsi="Tahoma" w:cs="Tahoma"/>
      <w:sz w:val="16"/>
      <w:szCs w:val="16"/>
      <w:lang w:val="ru-RU"/>
    </w:rPr>
  </w:style>
  <w:style w:type="paragraph" w:customStyle="1" w:styleId="rtejustify">
    <w:name w:val="rtejustify"/>
    <w:basedOn w:val="a"/>
    <w:uiPriority w:val="99"/>
    <w:pPr>
      <w:spacing w:before="100" w:after="100"/>
    </w:pPr>
  </w:style>
  <w:style w:type="paragraph" w:styleId="a8">
    <w:name w:val="Normal (Web)"/>
    <w:basedOn w:val="a"/>
    <w:uiPriority w:val="99"/>
    <w:pPr>
      <w:spacing w:before="100" w:after="100"/>
    </w:pPr>
  </w:style>
  <w:style w:type="character" w:styleId="a9">
    <w:name w:val="Emphasis"/>
    <w:uiPriority w:val="20"/>
    <w:qFormat/>
    <w:rPr>
      <w:rFonts w:ascii="Arial" w:hAnsi="Arial" w:cs="Arial"/>
      <w:i/>
      <w:iCs/>
      <w:lang w:val="ru-RU"/>
    </w:rPr>
  </w:style>
  <w:style w:type="character" w:customStyle="1" w:styleId="e-thesaurus">
    <w:name w:val="e-thesaurus"/>
    <w:uiPriority w:val="99"/>
    <w:rPr>
      <w:rFonts w:ascii="Arial" w:hAnsi="Arial" w:cs="Arial"/>
      <w:lang w:val="ru-RU"/>
    </w:rPr>
  </w:style>
  <w:style w:type="character" w:styleId="aa">
    <w:name w:val="Hyperlink"/>
    <w:uiPriority w:val="99"/>
    <w:rPr>
      <w:rFonts w:ascii="Arial" w:hAnsi="Arial" w:cs="Arial"/>
      <w:color w:val="0000FF"/>
      <w:u w:val="single"/>
      <w:lang w:val="ru-RU"/>
    </w:rPr>
  </w:style>
  <w:style w:type="character" w:customStyle="1" w:styleId="e-thesaurus-text">
    <w:name w:val="e-thesaurus-text"/>
    <w:uiPriority w:val="99"/>
    <w:rPr>
      <w:rFonts w:ascii="Arial" w:hAnsi="Arial" w:cs="Arial"/>
      <w:lang w:val="ru-RU"/>
    </w:rPr>
  </w:style>
  <w:style w:type="paragraph" w:styleId="ab">
    <w:name w:val="footnote text"/>
    <w:basedOn w:val="a"/>
    <w:link w:val="ac"/>
    <w:uiPriority w:val="99"/>
  </w:style>
  <w:style w:type="character" w:customStyle="1" w:styleId="FootnoteTextChar">
    <w:name w:val="Footnote Text Char"/>
    <w:uiPriority w:val="99"/>
    <w:semiHidden/>
    <w:rsid w:val="00A75753"/>
    <w:rPr>
      <w:rFonts w:ascii="Times New Roman" w:hAnsi="Times New Roman" w:cs="Times New Roman"/>
      <w:sz w:val="20"/>
      <w:szCs w:val="20"/>
      <w:lang w:val="ru-RU"/>
    </w:rPr>
  </w:style>
  <w:style w:type="character" w:customStyle="1" w:styleId="ac">
    <w:name w:val="Текст виноски Знак"/>
    <w:link w:val="ab"/>
    <w:uiPriority w:val="99"/>
    <w:rPr>
      <w:rFonts w:cs="Times New Roman"/>
      <w:sz w:val="24"/>
      <w:szCs w:val="24"/>
      <w:lang w:val="ru-RU"/>
    </w:rPr>
  </w:style>
  <w:style w:type="character" w:customStyle="1" w:styleId="11">
    <w:name w:val="Текст виноски Знак1"/>
    <w:uiPriority w:val="99"/>
    <w:rPr>
      <w:rFonts w:ascii="Arial" w:hAnsi="Arial" w:cs="Arial"/>
      <w:lang w:val="ru-RU"/>
    </w:rPr>
  </w:style>
  <w:style w:type="character" w:customStyle="1" w:styleId="st42">
    <w:name w:val="st42"/>
    <w:uiPriority w:val="99"/>
    <w:rPr>
      <w:rFonts w:ascii="Arial" w:hAnsi="Arial" w:cs="Arial"/>
      <w:color w:val="000000"/>
      <w:lang w:val="ru-RU"/>
    </w:rPr>
  </w:style>
  <w:style w:type="character" w:customStyle="1" w:styleId="FontStyle">
    <w:name w:val="Font Style"/>
    <w:uiPriority w:val="99"/>
    <w:rPr>
      <w:rFonts w:ascii="Arial" w:hAnsi="Arial" w:cs="Arial"/>
      <w:color w:val="000000"/>
      <w:lang w:val="ru-RU"/>
    </w:rPr>
  </w:style>
  <w:style w:type="paragraph" w:customStyle="1" w:styleId="ParagraphStyle">
    <w:name w:val="Paragraph Style"/>
    <w:uiPriority w:val="99"/>
    <w:pPr>
      <w:autoSpaceDE w:val="0"/>
      <w:autoSpaceDN w:val="0"/>
      <w:adjustRightInd w:val="0"/>
    </w:pPr>
    <w:rPr>
      <w:rFonts w:ascii="Courier New" w:hAnsi="Courier New" w:cs="Courier New"/>
      <w:sz w:val="24"/>
      <w:szCs w:val="24"/>
      <w:lang w:eastAsia="uk-UA"/>
    </w:rPr>
  </w:style>
  <w:style w:type="character" w:customStyle="1" w:styleId="rvts15">
    <w:name w:val="rvts15"/>
    <w:uiPriority w:val="99"/>
    <w:rPr>
      <w:rFonts w:ascii="Arial" w:hAnsi="Arial" w:cs="Arial"/>
      <w:lang w:val="ru-RU"/>
    </w:rPr>
  </w:style>
  <w:style w:type="paragraph" w:customStyle="1" w:styleId="12">
    <w:name w:val="Основний текст1"/>
    <w:basedOn w:val="a"/>
    <w:link w:val="1Text"/>
    <w:uiPriority w:val="99"/>
    <w:pPr>
      <w:widowControl w:val="0"/>
      <w:shd w:val="clear" w:color="auto" w:fill="FFFFFF"/>
      <w:spacing w:line="372" w:lineRule="auto"/>
      <w:ind w:firstLine="400"/>
    </w:pPr>
    <w:rPr>
      <w:color w:val="222222"/>
      <w:sz w:val="26"/>
      <w:szCs w:val="26"/>
    </w:rPr>
  </w:style>
  <w:style w:type="character" w:customStyle="1" w:styleId="1Text">
    <w:name w:val="Основний текст1 Text"/>
    <w:link w:val="12"/>
    <w:uiPriority w:val="99"/>
    <w:rPr>
      <w:rFonts w:cs="Times New Roman"/>
      <w:color w:val="222222"/>
      <w:sz w:val="26"/>
      <w:szCs w:val="26"/>
      <w:lang w:val="ru-RU"/>
    </w:rPr>
  </w:style>
  <w:style w:type="character" w:customStyle="1" w:styleId="3">
    <w:name w:val="Основний текст (3) + Не курсив"/>
    <w:uiPriority w:val="99"/>
    <w:rPr>
      <w:rFonts w:ascii="Arial" w:hAnsi="Arial" w:cs="Arial"/>
      <w:i/>
      <w:iCs/>
      <w:sz w:val="25"/>
      <w:szCs w:val="25"/>
      <w:lang w:val="ru-RU"/>
    </w:rPr>
  </w:style>
  <w:style w:type="paragraph" w:styleId="ad">
    <w:name w:val="header"/>
    <w:basedOn w:val="a"/>
    <w:link w:val="ae"/>
    <w:uiPriority w:val="99"/>
    <w:pPr>
      <w:tabs>
        <w:tab w:val="center" w:pos="4677"/>
        <w:tab w:val="right" w:pos="9355"/>
      </w:tabs>
    </w:pPr>
    <w:rPr>
      <w:rFonts w:ascii="Calibri" w:hAnsi="Calibri" w:cs="Calibri"/>
      <w:sz w:val="22"/>
      <w:szCs w:val="22"/>
    </w:rPr>
  </w:style>
  <w:style w:type="character" w:customStyle="1" w:styleId="HeaderChar">
    <w:name w:val="Header Char"/>
    <w:uiPriority w:val="99"/>
    <w:semiHidden/>
    <w:rsid w:val="00A75753"/>
    <w:rPr>
      <w:rFonts w:ascii="Times New Roman" w:hAnsi="Times New Roman" w:cs="Times New Roman"/>
      <w:sz w:val="24"/>
      <w:szCs w:val="24"/>
      <w:lang w:val="ru-RU"/>
    </w:rPr>
  </w:style>
  <w:style w:type="character" w:customStyle="1" w:styleId="ae">
    <w:name w:val="Верхній колонтитул Знак"/>
    <w:link w:val="ad"/>
    <w:uiPriority w:val="99"/>
    <w:rPr>
      <w:rFonts w:ascii="Calibri" w:hAnsi="Calibri" w:cs="Calibri"/>
      <w:sz w:val="22"/>
      <w:szCs w:val="22"/>
      <w:lang w:val="ru-RU"/>
    </w:rPr>
  </w:style>
  <w:style w:type="paragraph" w:styleId="af">
    <w:name w:val="Body Text"/>
    <w:basedOn w:val="a"/>
    <w:link w:val="af0"/>
    <w:uiPriority w:val="99"/>
    <w:pPr>
      <w:spacing w:after="120"/>
    </w:pPr>
  </w:style>
  <w:style w:type="character" w:customStyle="1" w:styleId="BodyTextChar">
    <w:name w:val="Body Text Char"/>
    <w:uiPriority w:val="99"/>
    <w:semiHidden/>
    <w:rsid w:val="00A75753"/>
    <w:rPr>
      <w:rFonts w:ascii="Times New Roman" w:hAnsi="Times New Roman" w:cs="Times New Roman"/>
      <w:sz w:val="24"/>
      <w:szCs w:val="24"/>
      <w:lang w:val="ru-RU"/>
    </w:rPr>
  </w:style>
  <w:style w:type="character" w:customStyle="1" w:styleId="af0">
    <w:name w:val="Основний текст Знак"/>
    <w:link w:val="af"/>
    <w:uiPriority w:val="99"/>
    <w:rPr>
      <w:rFonts w:cs="Times New Roman"/>
      <w:sz w:val="24"/>
      <w:szCs w:val="24"/>
      <w:lang w:val="ru-RU"/>
    </w:rPr>
  </w:style>
  <w:style w:type="paragraph" w:customStyle="1" w:styleId="BodyText21">
    <w:name w:val="Body Text 21"/>
    <w:basedOn w:val="a"/>
    <w:uiPriority w:val="99"/>
    <w:pPr>
      <w:ind w:firstLine="720"/>
      <w:jc w:val="both"/>
    </w:pPr>
    <w:rPr>
      <w:rFonts w:ascii="Peterburg" w:hAnsi="Peterburg" w:cs="Peterburg"/>
      <w:sz w:val="28"/>
      <w:szCs w:val="28"/>
    </w:rPr>
  </w:style>
  <w:style w:type="paragraph" w:customStyle="1" w:styleId="rvps2">
    <w:name w:val="rvps2"/>
    <w:basedOn w:val="a"/>
    <w:pPr>
      <w:spacing w:before="100" w:after="100"/>
    </w:pPr>
  </w:style>
  <w:style w:type="paragraph" w:styleId="af1">
    <w:name w:val="List Paragraph"/>
    <w:basedOn w:val="a"/>
    <w:uiPriority w:val="34"/>
    <w:qFormat/>
    <w:rsid w:val="00A90409"/>
    <w:pPr>
      <w:autoSpaceDE/>
      <w:autoSpaceDN/>
      <w:adjustRightInd/>
      <w:spacing w:after="160" w:line="256" w:lineRule="auto"/>
      <w:ind w:left="720"/>
      <w:contextualSpacing/>
    </w:pPr>
    <w:rPr>
      <w:rFonts w:eastAsia="Calibri" w:cs="Calibri"/>
      <w:sz w:val="28"/>
      <w:szCs w:val="22"/>
      <w:lang w:val="uk-UA" w:eastAsia="en-US"/>
    </w:rPr>
  </w:style>
  <w:style w:type="paragraph" w:customStyle="1" w:styleId="30">
    <w:name w:val="Основной текст (3)"/>
    <w:basedOn w:val="a"/>
    <w:rsid w:val="00644F59"/>
    <w:pPr>
      <w:widowControl w:val="0"/>
      <w:shd w:val="clear" w:color="auto" w:fill="FFFFFF"/>
      <w:autoSpaceDE/>
      <w:autoSpaceDN/>
      <w:adjustRightInd/>
      <w:spacing w:line="322" w:lineRule="exact"/>
      <w:jc w:val="center"/>
    </w:pPr>
    <w:rPr>
      <w:rFonts w:eastAsia="Calibri"/>
      <w:b/>
      <w:sz w:val="26"/>
      <w:szCs w:val="26"/>
      <w:lang w:val="uk-UA"/>
    </w:rPr>
  </w:style>
  <w:style w:type="paragraph" w:styleId="af2">
    <w:name w:val="Body Text Indent"/>
    <w:basedOn w:val="a"/>
    <w:link w:val="af3"/>
    <w:uiPriority w:val="99"/>
    <w:unhideWhenUsed/>
    <w:rsid w:val="0038018E"/>
    <w:pPr>
      <w:spacing w:after="120"/>
      <w:ind w:left="283"/>
    </w:pPr>
  </w:style>
  <w:style w:type="character" w:customStyle="1" w:styleId="af3">
    <w:name w:val="Основний текст з відступом Знак"/>
    <w:link w:val="af2"/>
    <w:uiPriority w:val="99"/>
    <w:rsid w:val="0038018E"/>
    <w:rPr>
      <w:rFonts w:ascii="Times New Roman" w:hAnsi="Times New Roman"/>
      <w:sz w:val="24"/>
      <w:szCs w:val="24"/>
      <w:lang w:val="ru-RU"/>
    </w:rPr>
  </w:style>
  <w:style w:type="character" w:customStyle="1" w:styleId="sb8d990e2">
    <w:name w:val="sb8d990e2"/>
    <w:rsid w:val="00D63B1E"/>
  </w:style>
  <w:style w:type="paragraph" w:customStyle="1" w:styleId="21">
    <w:name w:val="Основний текст 21"/>
    <w:basedOn w:val="a"/>
    <w:rsid w:val="005434A6"/>
    <w:pPr>
      <w:autoSpaceDE/>
      <w:autoSpaceDN/>
      <w:adjustRightInd/>
      <w:ind w:firstLine="720"/>
      <w:jc w:val="both"/>
    </w:pPr>
    <w:rPr>
      <w:rFonts w:ascii="Peterburg" w:hAnsi="Peterburg"/>
      <w:sz w:val="28"/>
      <w:szCs w:val="20"/>
      <w:lang w:val="uk-UA" w:eastAsia="ru-RU"/>
    </w:rPr>
  </w:style>
  <w:style w:type="character" w:styleId="af4">
    <w:name w:val="Strong"/>
    <w:uiPriority w:val="22"/>
    <w:qFormat/>
    <w:rsid w:val="00F2711D"/>
    <w:rPr>
      <w:b/>
      <w:bCs/>
    </w:rPr>
  </w:style>
  <w:style w:type="character" w:customStyle="1" w:styleId="tlid-translation">
    <w:name w:val="tlid-translation"/>
    <w:rsid w:val="00F2711D"/>
  </w:style>
  <w:style w:type="character" w:customStyle="1" w:styleId="rvts0">
    <w:name w:val="rvts0"/>
    <w:rsid w:val="00321485"/>
  </w:style>
  <w:style w:type="character" w:customStyle="1" w:styleId="wordhighlighted">
    <w:name w:val="wordhighlighted"/>
    <w:rsid w:val="00F1552D"/>
  </w:style>
  <w:style w:type="character" w:customStyle="1" w:styleId="s7d2086b4">
    <w:name w:val="s7d2086b4"/>
    <w:rsid w:val="00F1552D"/>
  </w:style>
  <w:style w:type="character" w:customStyle="1" w:styleId="rvts11">
    <w:name w:val="rvts11"/>
    <w:rsid w:val="00D95EAC"/>
  </w:style>
  <w:style w:type="paragraph" w:styleId="af5">
    <w:name w:val="Block Text"/>
    <w:basedOn w:val="a"/>
    <w:rsid w:val="009E4673"/>
    <w:pPr>
      <w:autoSpaceDE/>
      <w:autoSpaceDN/>
      <w:adjustRightInd/>
      <w:spacing w:line="235" w:lineRule="auto"/>
      <w:ind w:left="180" w:right="781"/>
      <w:jc w:val="both"/>
    </w:pPr>
    <w:rPr>
      <w:rFonts w:ascii="Peterburg" w:hAnsi="Peterburg"/>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6957</Characters>
  <Application>Microsoft Office Word</Application>
  <DocSecurity>0</DocSecurity>
  <Lines>57</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у справі за конституційним поданням Уповноваженого Верховної Ради України з прав людини щодо відповідності Конституції України (конституційності) положень частини п'ятої статті 21 Закону України "Про свободу совісті та релігійні організації" (справа проу</vt:lpstr>
      <vt:lpstr>у справі за конституційним поданням Уповноваженого Верховної Ради України з прав людини щодо відповідності Конституції України (конституційності) положень частини п'ятої статті 21 Закону України "Про свободу совісті та релігійні організації" (справа проу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справі за конституційним поданням Уповноваженого Верховної Ради України з прав людини щодо відповідності Конституції України (конституційності) положень частини п'ятої статті 21 Закону України "Про свободу совісті та релігійні організації" (справа проу</dc:title>
  <dc:subject/>
  <dc:creator>Natasha_716</dc:creator>
  <cp:keywords/>
  <dc:description/>
  <cp:lastModifiedBy>Світлана Б. Сухомлінова</cp:lastModifiedBy>
  <cp:revision>2</cp:revision>
  <dcterms:created xsi:type="dcterms:W3CDTF">2021-12-06T09:22:00Z</dcterms:created>
  <dcterms:modified xsi:type="dcterms:W3CDTF">2021-12-06T09:22:00Z</dcterms:modified>
</cp:coreProperties>
</file>