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0FC01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77F48B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A90D32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22426F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078F7F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108764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773294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256173B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DDB397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59ADBD" w14:textId="77777777" w:rsidR="00760732" w:rsidRPr="00760732" w:rsidRDefault="00760732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ED9A02" w14:textId="2E5F11A6" w:rsidR="00801CF1" w:rsidRPr="00760732" w:rsidRDefault="00801CF1" w:rsidP="004F43C5">
      <w:pPr>
        <w:spacing w:after="0" w:line="240" w:lineRule="auto"/>
        <w:ind w:left="709" w:right="113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відмову у відкри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тті конституційного провадження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справі </w:t>
      </w:r>
      <w:r w:rsidR="005A7B2B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E844E5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ко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нституційною скаргою Сороколіта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E844E5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Артема Петровича </w:t>
      </w:r>
      <w:r w:rsidR="00247EC3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щодо відповідності Констит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уції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6976F6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України (конституційності)</w:t>
      </w:r>
      <w:r w:rsidR="00A931BD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4E5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статті 2 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Закону України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5A7B2B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„</w:t>
      </w:r>
      <w:r w:rsidR="00E844E5" w:rsidRPr="00760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встановлення додаткових гарантій щодо захисту прав громадян, які проживають на територіях проведення антитерористичної операції, та обмеження відповідальності підприємств – виконавців/виробників житлово-комунальних послуг у разі несвоєчасного здійснення платежів за спожиті енергетичні ресурси</w:t>
      </w:r>
      <w:r w:rsidR="008B0167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“</w:t>
      </w:r>
      <w:r w:rsidR="00E844E5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пункту 1 частини четвертої, пункту 1 частини шостої статті 19, частини першої статті 274 </w:t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4F4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429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4E5"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Цивільного процесуального кодексу України</w:t>
      </w:r>
    </w:p>
    <w:p w14:paraId="503A35DD" w14:textId="77777777" w:rsidR="005A7B2B" w:rsidRPr="00760732" w:rsidRDefault="005A7B2B" w:rsidP="00760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131C8" w14:textId="058B1A68" w:rsidR="00801CF1" w:rsidRPr="00760732" w:rsidRDefault="00801CF1" w:rsidP="007607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м. К и ї в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</w:t>
      </w:r>
      <w:r w:rsidR="0004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60F5F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3-70/2021(166/21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E4F9EF8" w14:textId="333C93BD" w:rsidR="00801CF1" w:rsidRPr="00760732" w:rsidRDefault="0078293F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E844E5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травня 2021</w:t>
      </w:r>
      <w:r w:rsidR="00801CF1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14:paraId="5F927DB6" w14:textId="1AE1760A" w:rsidR="00801CF1" w:rsidRPr="00760732" w:rsidRDefault="00042959" w:rsidP="007607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bookmarkStart w:id="0" w:name="_GoBack"/>
      <w:r w:rsidR="00AE7D89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="0041401E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-3</w:t>
      </w:r>
      <w:r w:rsidR="00E844E5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(I)</w:t>
      </w:r>
      <w:bookmarkEnd w:id="0"/>
      <w:r w:rsidR="00E844E5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/2021</w:t>
      </w:r>
    </w:p>
    <w:p w14:paraId="11EDA55B" w14:textId="77777777" w:rsidR="00801CF1" w:rsidRPr="00760732" w:rsidRDefault="00801CF1" w:rsidP="007607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ED5FA9" w14:textId="735EE9DE" w:rsidR="00801CF1" w:rsidRPr="00760732" w:rsidRDefault="00FC13E2" w:rsidP="0076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32">
        <w:rPr>
          <w:rFonts w:ascii="Times New Roman" w:hAnsi="Times New Roman" w:cs="Times New Roman"/>
          <w:sz w:val="28"/>
          <w:szCs w:val="28"/>
        </w:rPr>
        <w:t>Третя</w:t>
      </w:r>
      <w:r w:rsidR="00801CF1" w:rsidRPr="00760732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 у складі:</w:t>
      </w:r>
    </w:p>
    <w:p w14:paraId="1B3EE86E" w14:textId="77777777" w:rsidR="00760732" w:rsidRPr="00760732" w:rsidRDefault="00760732" w:rsidP="0076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BBACD" w14:textId="77777777" w:rsidR="00801CF1" w:rsidRPr="00760732" w:rsidRDefault="00FC13E2" w:rsidP="0076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32">
        <w:rPr>
          <w:rFonts w:ascii="Times New Roman" w:hAnsi="Times New Roman" w:cs="Times New Roman"/>
          <w:sz w:val="28"/>
          <w:szCs w:val="28"/>
        </w:rPr>
        <w:t>Литвинова Олександра Миколайовича</w:t>
      </w:r>
      <w:r w:rsidR="002D235B" w:rsidRPr="00760732">
        <w:rPr>
          <w:rFonts w:ascii="Times New Roman" w:hAnsi="Times New Roman" w:cs="Times New Roman"/>
          <w:sz w:val="28"/>
          <w:szCs w:val="28"/>
        </w:rPr>
        <w:t xml:space="preserve"> </w:t>
      </w:r>
      <w:r w:rsidR="00801CF1" w:rsidRPr="00760732">
        <w:rPr>
          <w:rFonts w:ascii="Times New Roman" w:hAnsi="Times New Roman" w:cs="Times New Roman"/>
          <w:sz w:val="28"/>
          <w:szCs w:val="28"/>
        </w:rPr>
        <w:t>– головуючого,</w:t>
      </w:r>
      <w:r w:rsidRPr="00760732">
        <w:rPr>
          <w:rFonts w:ascii="Times New Roman" w:hAnsi="Times New Roman" w:cs="Times New Roman"/>
          <w:sz w:val="28"/>
          <w:szCs w:val="28"/>
        </w:rPr>
        <w:t xml:space="preserve"> доповідача,</w:t>
      </w:r>
    </w:p>
    <w:p w14:paraId="02BA0D3D" w14:textId="77777777" w:rsidR="00801CF1" w:rsidRPr="00760732" w:rsidRDefault="00FC13E2" w:rsidP="0076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32">
        <w:rPr>
          <w:rFonts w:ascii="Times New Roman" w:hAnsi="Times New Roman" w:cs="Times New Roman"/>
          <w:sz w:val="28"/>
          <w:szCs w:val="28"/>
        </w:rPr>
        <w:t>Завгородньої Ірини Миколаївни</w:t>
      </w:r>
      <w:r w:rsidR="00801CF1" w:rsidRPr="00760732">
        <w:rPr>
          <w:rFonts w:ascii="Times New Roman" w:hAnsi="Times New Roman" w:cs="Times New Roman"/>
          <w:sz w:val="28"/>
          <w:szCs w:val="28"/>
        </w:rPr>
        <w:t>,</w:t>
      </w:r>
    </w:p>
    <w:p w14:paraId="369A8A92" w14:textId="77777777" w:rsidR="00801CF1" w:rsidRPr="00760732" w:rsidRDefault="00FC13E2" w:rsidP="007607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32">
        <w:rPr>
          <w:rFonts w:ascii="Times New Roman" w:hAnsi="Times New Roman" w:cs="Times New Roman"/>
          <w:sz w:val="28"/>
          <w:szCs w:val="28"/>
        </w:rPr>
        <w:t>Кривенка Віктора Васильовича,</w:t>
      </w:r>
    </w:p>
    <w:p w14:paraId="61C2C4DC" w14:textId="77777777" w:rsidR="00801CF1" w:rsidRPr="00760732" w:rsidRDefault="00801CF1" w:rsidP="007607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16F2B62" w14:textId="500D5189" w:rsidR="00243106" w:rsidRPr="00760732" w:rsidRDefault="00801CF1" w:rsidP="007607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0732">
        <w:rPr>
          <w:rFonts w:ascii="Times New Roman" w:hAnsi="Times New Roman" w:cs="Times New Roman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E844E5" w:rsidRPr="00760732">
        <w:rPr>
          <w:rFonts w:ascii="Times New Roman" w:hAnsi="Times New Roman" w:cs="Times New Roman"/>
          <w:sz w:val="28"/>
          <w:szCs w:val="28"/>
        </w:rPr>
        <w:t>Сороколіта Артема Петровича щодо відповідності Конституції України (конституційності) статті 2 Закону України „</w:t>
      </w:r>
      <w:r w:rsidR="00E844E5" w:rsidRPr="00760732">
        <w:rPr>
          <w:rFonts w:ascii="Times New Roman" w:hAnsi="Times New Roman" w:cs="Times New Roman"/>
          <w:bCs/>
          <w:sz w:val="28"/>
          <w:szCs w:val="28"/>
        </w:rPr>
        <w:t>Про встановлення додаткових гарантій щодо захисту прав громадян, які проживають на територіях проведення антитерористичної операції, та обмеження відповідальності підп</w:t>
      </w:r>
      <w:r w:rsidR="00760732" w:rsidRPr="00760732">
        <w:rPr>
          <w:rFonts w:ascii="Times New Roman" w:hAnsi="Times New Roman" w:cs="Times New Roman"/>
          <w:bCs/>
          <w:sz w:val="28"/>
          <w:szCs w:val="28"/>
        </w:rPr>
        <w:t>риємств – виконавців/виробників</w:t>
      </w:r>
      <w:r w:rsidR="00760732" w:rsidRPr="00760732">
        <w:rPr>
          <w:rFonts w:ascii="Times New Roman" w:hAnsi="Times New Roman" w:cs="Times New Roman"/>
          <w:bCs/>
          <w:sz w:val="28"/>
          <w:szCs w:val="28"/>
        </w:rPr>
        <w:br/>
      </w:r>
      <w:r w:rsidR="00E844E5" w:rsidRPr="00760732">
        <w:rPr>
          <w:rFonts w:ascii="Times New Roman" w:hAnsi="Times New Roman" w:cs="Times New Roman"/>
          <w:bCs/>
          <w:sz w:val="28"/>
          <w:szCs w:val="28"/>
        </w:rPr>
        <w:t xml:space="preserve">житлово-комунальних послуг у разі несвоєчасного здійснення платежів за </w:t>
      </w:r>
      <w:r w:rsidR="00E844E5" w:rsidRPr="00760732">
        <w:rPr>
          <w:rFonts w:ascii="Times New Roman" w:hAnsi="Times New Roman" w:cs="Times New Roman"/>
          <w:bCs/>
          <w:sz w:val="28"/>
          <w:szCs w:val="28"/>
        </w:rPr>
        <w:lastRenderedPageBreak/>
        <w:t>спожиті енергетичні ресурси</w:t>
      </w:r>
      <w:r w:rsidR="00E844E5" w:rsidRPr="00760732">
        <w:rPr>
          <w:rFonts w:ascii="Times New Roman" w:hAnsi="Times New Roman" w:cs="Times New Roman"/>
          <w:sz w:val="28"/>
          <w:szCs w:val="28"/>
        </w:rPr>
        <w:t xml:space="preserve">“ від 13 січня 2015 року </w:t>
      </w:r>
      <w:r w:rsidR="00042959">
        <w:rPr>
          <w:rFonts w:ascii="Times New Roman" w:hAnsi="Times New Roman" w:cs="Times New Roman"/>
          <w:sz w:val="28"/>
          <w:szCs w:val="28"/>
        </w:rPr>
        <w:t xml:space="preserve">№ </w:t>
      </w:r>
      <w:r w:rsidR="00E844E5" w:rsidRPr="00760732">
        <w:rPr>
          <w:rFonts w:ascii="Times New Roman" w:hAnsi="Times New Roman" w:cs="Times New Roman"/>
          <w:sz w:val="28"/>
          <w:szCs w:val="28"/>
        </w:rPr>
        <w:t>85–VII</w:t>
      </w:r>
      <w:r w:rsidR="00EC0F6D" w:rsidRPr="00760732">
        <w:rPr>
          <w:rFonts w:ascii="Times New Roman" w:hAnsi="Times New Roman" w:cs="Times New Roman"/>
          <w:sz w:val="28"/>
          <w:szCs w:val="28"/>
        </w:rPr>
        <w:t xml:space="preserve">I (Відомості Верховної Ради України, 2015 р., </w:t>
      </w:r>
      <w:r w:rsidR="00042959">
        <w:rPr>
          <w:rFonts w:ascii="Times New Roman" w:hAnsi="Times New Roman" w:cs="Times New Roman"/>
          <w:sz w:val="28"/>
          <w:szCs w:val="28"/>
        </w:rPr>
        <w:t xml:space="preserve">№ </w:t>
      </w:r>
      <w:r w:rsidR="00EC0F6D" w:rsidRPr="00760732">
        <w:rPr>
          <w:rFonts w:ascii="Times New Roman" w:hAnsi="Times New Roman" w:cs="Times New Roman"/>
          <w:sz w:val="28"/>
          <w:szCs w:val="28"/>
        </w:rPr>
        <w:t>13, ст. 84)</w:t>
      </w:r>
      <w:r w:rsidR="00E844E5" w:rsidRPr="00760732">
        <w:rPr>
          <w:rFonts w:ascii="Times New Roman" w:hAnsi="Times New Roman" w:cs="Times New Roman"/>
          <w:sz w:val="28"/>
          <w:szCs w:val="28"/>
        </w:rPr>
        <w:t xml:space="preserve">, пункту 1 частини четвертої, пункту 1 частини шостої статті 19, </w:t>
      </w:r>
      <w:r w:rsidR="00945BB7" w:rsidRPr="00760732">
        <w:rPr>
          <w:rFonts w:ascii="Times New Roman" w:hAnsi="Times New Roman" w:cs="Times New Roman"/>
          <w:sz w:val="28"/>
          <w:szCs w:val="28"/>
        </w:rPr>
        <w:t>частини першої</w:t>
      </w:r>
      <w:r w:rsidR="00E844E5" w:rsidRPr="00760732">
        <w:rPr>
          <w:rFonts w:ascii="Times New Roman" w:hAnsi="Times New Roman" w:cs="Times New Roman"/>
          <w:sz w:val="28"/>
          <w:szCs w:val="28"/>
        </w:rPr>
        <w:t xml:space="preserve"> статті 274 Цивільного процесуального кодексу України</w:t>
      </w:r>
      <w:r w:rsidR="00EC0F6D" w:rsidRPr="00760732">
        <w:rPr>
          <w:rFonts w:ascii="Times New Roman" w:hAnsi="Times New Roman" w:cs="Times New Roman"/>
          <w:sz w:val="28"/>
          <w:szCs w:val="28"/>
        </w:rPr>
        <w:t>.</w:t>
      </w:r>
    </w:p>
    <w:p w14:paraId="78A31EF8" w14:textId="77777777" w:rsidR="00EC0F6D" w:rsidRPr="00760732" w:rsidRDefault="00EC0F6D" w:rsidP="0076073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BFF0AB" w14:textId="6C5CA496" w:rsidR="00746DC3" w:rsidRPr="00760732" w:rsidRDefault="00801CF1" w:rsidP="00732117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732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r w:rsidR="00FA3CA2" w:rsidRPr="00760732">
        <w:rPr>
          <w:rFonts w:ascii="Times New Roman" w:hAnsi="Times New Roman" w:cs="Times New Roman"/>
          <w:sz w:val="28"/>
          <w:szCs w:val="28"/>
        </w:rPr>
        <w:t>Литвинова О.М.</w:t>
      </w:r>
      <w:r w:rsidRPr="00760732">
        <w:rPr>
          <w:rFonts w:ascii="Times New Roman" w:hAnsi="Times New Roman" w:cs="Times New Roman"/>
          <w:sz w:val="28"/>
          <w:szCs w:val="28"/>
        </w:rPr>
        <w:t xml:space="preserve"> та дослі</w:t>
      </w:r>
      <w:r w:rsidR="00FA3CA2" w:rsidRPr="00760732">
        <w:rPr>
          <w:rFonts w:ascii="Times New Roman" w:hAnsi="Times New Roman" w:cs="Times New Roman"/>
          <w:sz w:val="28"/>
          <w:szCs w:val="28"/>
        </w:rPr>
        <w:t>дивши матеріали справи, Третя</w:t>
      </w:r>
      <w:r w:rsidRPr="00760732">
        <w:rPr>
          <w:rFonts w:ascii="Times New Roman" w:hAnsi="Times New Roman" w:cs="Times New Roman"/>
          <w:sz w:val="28"/>
          <w:szCs w:val="28"/>
        </w:rPr>
        <w:t xml:space="preserve"> колегія суддів Першого сенату Конституційного Суду України</w:t>
      </w:r>
    </w:p>
    <w:p w14:paraId="3922F153" w14:textId="77777777" w:rsidR="004631A9" w:rsidRPr="00760732" w:rsidRDefault="004631A9" w:rsidP="00732117">
      <w:pPr>
        <w:spacing w:after="0" w:line="37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4D0F32" w14:textId="2A7CEDEA" w:rsidR="00801CF1" w:rsidRPr="00760732" w:rsidRDefault="00801CF1" w:rsidP="00732117">
      <w:pPr>
        <w:spacing w:after="0" w:line="372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6073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 с т а н о в и л а:</w:t>
      </w:r>
    </w:p>
    <w:p w14:paraId="524CBDF7" w14:textId="77777777" w:rsidR="00801CF1" w:rsidRPr="00760732" w:rsidRDefault="00801CF1" w:rsidP="00732117">
      <w:pPr>
        <w:spacing w:after="0" w:line="372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F7F2728" w14:textId="07371C01" w:rsidR="00E95079" w:rsidRPr="00760732" w:rsidRDefault="00801CF1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До Конституційног</w:t>
      </w:r>
      <w:r w:rsidR="001D4887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о Суду України звернувся</w:t>
      </w:r>
      <w:r w:rsidR="00CE42E1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766F9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Сороколіт А.П.</w:t>
      </w:r>
      <w:r w:rsidR="00EC0F6D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із клопотанням перевірити на відповідність Конституції України (конституційність) статтю 2 Закону України „</w:t>
      </w:r>
      <w:r w:rsidR="00EC0F6D" w:rsidRPr="0076073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 встановлення додаткових гарантій щодо захисту прав громадян, які проживають на територіях проведення антитерористичної операції, та обмеження відповідальності підприємств – виконавців/виробників житлово-комунальних послуг у разі несвоєчасного здійснення платежів за спожиті енергетичні ресурси</w:t>
      </w:r>
      <w:r w:rsidR="00EC0F6D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“ від 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13 січня 2015 року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04295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</w:t>
      </w:r>
      <w:r w:rsidR="00EC0F6D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85–VIII (далі – Закон), пункт 1 частини четвертої, пункт 1 частини шостої статті 19, частину</w:t>
      </w:r>
      <w:r w:rsidR="00945BB7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першу</w:t>
      </w:r>
      <w:r w:rsidR="00EC0F6D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274 Цивільного процесуального кодексу України</w:t>
      </w:r>
      <w:r w:rsidR="00E95079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(далі – Кодекс)</w:t>
      </w:r>
      <w:r w:rsidR="00EC0F6D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1A7FBB94" w14:textId="13689031" w:rsidR="00EC0F6D" w:rsidRPr="00760732" w:rsidRDefault="00E95079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У с</w:t>
      </w:r>
      <w:r w:rsidR="00506748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татті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 Закону зазначено:</w:t>
      </w:r>
    </w:p>
    <w:p w14:paraId="42FCC22D" w14:textId="77777777" w:rsidR="00E95079" w:rsidRPr="00760732" w:rsidRDefault="00E95079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„Встановити мораторій на час, визначений у статті 1 цього Закону, на застосування примусової реалізації житла (житлових будинків, частин житлових будинків, квартир, кімнат у квартирах, кімнат, житлових секцій чи блоків у гуртожитках, інших жилих приміщень) громадян, визначених у статті 1 цього Закону.</w:t>
      </w:r>
    </w:p>
    <w:p w14:paraId="75B20DC3" w14:textId="3DD302A6" w:rsidR="00E95079" w:rsidRPr="00760732" w:rsidRDefault="00E95079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" w:name="n6"/>
      <w:bookmarkEnd w:id="1"/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Встановити мораторій на час, визначений у статті 1 цього Закону, на нарахування та стягнення пені та інших штрафних санкцій енергопостачальними компаніями у разі несвоєчасного здійснення платежів за спожиті енер</w:t>
      </w:r>
      <w:r w:rsidR="005F1649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гетичні </w:t>
      </w:r>
      <w:r w:rsidR="005F1649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ресурси підприємствами – 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виконавцями/виробниками житлово-комунальних послуг, що надають такі послуги у районі проведення антитерористичної операції“.</w:t>
      </w:r>
    </w:p>
    <w:p w14:paraId="01170689" w14:textId="515AFDF1" w:rsidR="00C519AE" w:rsidRPr="00760732" w:rsidRDefault="00C519AE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Відповідно до статті 19 Кодексу спрощене позовне провадження призначене для розгляду малозначних справ (пункт 1 частини четвертої); малозначними справами є справи, у яких ціна позову не перевищує ста розмірів прожиткового мінімуму для працездатних осіб (пункт 1 частини шостої).</w:t>
      </w:r>
    </w:p>
    <w:p w14:paraId="0CDC00A6" w14:textId="3211C559" w:rsidR="002E1108" w:rsidRPr="00760732" w:rsidRDefault="008766F9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519AE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астині першій</w:t>
      </w:r>
      <w:r w:rsidR="002E1108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274 Кодексу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вказано</w:t>
      </w:r>
      <w:r w:rsidR="002E1108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49C33D72" w14:textId="72188725" w:rsidR="002E1108" w:rsidRPr="00760732" w:rsidRDefault="00CA40A8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„</w:t>
      </w:r>
      <w:r w:rsidR="002E1108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1. У порядку спрощеного позовного провадження розглядаються справи:</w:t>
      </w:r>
    </w:p>
    <w:p w14:paraId="6219084B" w14:textId="77777777" w:rsidR="002E1108" w:rsidRPr="00760732" w:rsidRDefault="002E1108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8128"/>
      <w:bookmarkEnd w:id="2"/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1) малозначні справи;</w:t>
      </w:r>
    </w:p>
    <w:p w14:paraId="756002D4" w14:textId="77777777" w:rsidR="002E1108" w:rsidRPr="00760732" w:rsidRDefault="002E1108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8129"/>
      <w:bookmarkEnd w:id="3"/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2) що виникають з трудових відносин;</w:t>
      </w:r>
    </w:p>
    <w:p w14:paraId="4E5F6938" w14:textId="7C93A356" w:rsidR="00F00A67" w:rsidRPr="00760732" w:rsidRDefault="002E1108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4" w:name="n9797"/>
      <w:bookmarkEnd w:id="4"/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3) про надання судом дозволу на тимчасовий виїзд дитини за межі України тому з батьків, хто проживає окремо від дитини, у якого відсутня заборгованість зі сплати аліментів та якому відмовлено другим із батьків у наданні нотаріально посвідченої згоди на такий виїзд</w:t>
      </w:r>
      <w:r w:rsidR="00CA40A8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F00A67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0D1B02B3" w14:textId="22164BFC" w:rsidR="008777B4" w:rsidRPr="00760732" w:rsidRDefault="00931588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Автор клопотання стверджує, що стаття 2 Закону не відповідає частинам першій, другій статті 8, частинам другій, третій статті 22, статті 48, пункту 1 частини першої статті 92 Конституції України, </w:t>
      </w:r>
      <w:r w:rsidR="00D46A4B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а пункт 1 частини четвертої, пункт 1 ч</w:t>
      </w:r>
      <w:r w:rsidR="00506748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астини шостої статті 19, частина перша</w:t>
      </w:r>
      <w:r w:rsidR="00D46A4B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статті 274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частині другій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="00D46A4B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3, частинам першій, другій статті 8, частинам другій, третій статті 22, частинам першій, другій статті 55 Конституції України.</w:t>
      </w:r>
    </w:p>
    <w:p w14:paraId="120361AF" w14:textId="77777777" w:rsidR="000A3D7B" w:rsidRPr="00760732" w:rsidRDefault="000A3D7B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D27B7C" w14:textId="2167EDDC" w:rsidR="006A6E18" w:rsidRPr="00760732" w:rsidRDefault="00801CF1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Вирішуючи питання щодо відкриття конституційного провадження у справі, </w:t>
      </w:r>
      <w:r w:rsidR="00346492" w:rsidRPr="0076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Третя</w:t>
      </w:r>
      <w:r w:rsidRPr="00760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колегія суддів Першого сенату 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Конституційного Суду України виходить </w:t>
      </w:r>
      <w:r w:rsidR="00317C4B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 такого.</w:t>
      </w:r>
    </w:p>
    <w:p w14:paraId="5CCCD254" w14:textId="53C0565E" w:rsidR="00D46A4B" w:rsidRPr="00760732" w:rsidRDefault="00D46A4B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Закону України „Про Конституційний Суд України“ конституційною скаргою є подане до Конституційного Суду України письмове клопотання щодо перевірки на відповідність Конституції України (конституційність) закону України (його окремих положень), що застосований в 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остаточному судовому рішенні у справі суб’єкта права на конституційну скаргу (частина перша статті 55); суб’єктом права на конституційну скаргу є особа, яка вважає, що застосований в остаточно</w:t>
      </w:r>
      <w:r w:rsidR="008766F9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 судовому рішенні в її справі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України (його окремі положення)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суперечить Конституції України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(абзац перший </w:t>
      </w:r>
      <w:r w:rsidR="009F7A17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частини першої статті 56).</w:t>
      </w:r>
    </w:p>
    <w:p w14:paraId="573597E4" w14:textId="77777777" w:rsidR="00042959" w:rsidRDefault="004631A9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клопотання просить Конституційний Суд України перевірити на відповідність Конституції України статтю 2 Закону. Однак в</w:t>
      </w:r>
      <w:r w:rsidR="003700D5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остаточному судовому рішенні </w:t>
      </w:r>
      <w:r w:rsidR="008766F9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його</w:t>
      </w:r>
      <w:r w:rsidR="003700D5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справі 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оспорювана норма</w:t>
      </w:r>
      <w:r w:rsidR="008766F9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Закону не застосовувалась,</w:t>
      </w:r>
      <w:r w:rsidR="003700D5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Сороколіт А.П. не є суб’єктом права на конституційну скаргу з цього питання.</w:t>
      </w:r>
    </w:p>
    <w:p w14:paraId="51583E86" w14:textId="1034DE01" w:rsidR="00807D82" w:rsidRPr="00760732" w:rsidRDefault="009F7A17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зі статтею 77 Закону України „Про Конституційний Суд України“ конституцій</w:t>
      </w:r>
      <w:r w:rsidR="008766F9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скарга вважається прийнятною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умов її відповідності вимогам, передбаченим статтями 55, 56 цього закону, та якщо з дня набрання законної сили остаточним судовим рішенням, у якому застосовано закон України (його окремі положення), сплинуло не більше трьох місяців (абзац перший, пункт 2 частини першої)</w:t>
      </w:r>
      <w:r w:rsidR="007026E4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C519AE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 виняток, конституційна скарга може бути прийнята поза межами вимог, установлених пунктом 2 частини першої цієї статті, якщо </w:t>
      </w:r>
      <w:r w:rsidR="00B82269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Конституційний </w:t>
      </w:r>
      <w:r w:rsidR="00C519AE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="00B82269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</w:t>
      </w:r>
      <w:r w:rsidR="00C519AE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визнає її розгляд необхідним із мотивів суспільного інтересу (частина друга); </w:t>
      </w:r>
      <w:r w:rsidR="007026E4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 суб’єкт права на конституційну скаргу пропустив строк подання конституційної скарги у зв’язку з тим, що не мав повного тексту судового рішення, він має право висловити у конституційній скарзі клопотання про поновлення пропущеного строку (частина третя).</w:t>
      </w:r>
    </w:p>
    <w:p w14:paraId="4EBE99F3" w14:textId="650B845B" w:rsidR="00197B5A" w:rsidRPr="00760732" w:rsidRDefault="00197B5A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Із аналізу конституційної скарги та долучених до неї матеріалів вбачається, що </w:t>
      </w:r>
      <w:r w:rsidR="00807D82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Верховний Суд у складі колегії суддів Другої судової палати Касаційного цивільного суду ухвалою від 2 вересня 2020 року відмовив у відкритті касаційного провадження за касаційною скаргою Сороколіта А.П. на рішення Приморського районного суду міста Маріуполя Донецької області від 27 лютого 2020 року та постанову Донецького апеляційного суду від 9 липня 2020 року. К</w:t>
      </w:r>
      <w:r w:rsidR="00C40B7D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онституційна скарга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B7D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прийнята 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C40B7D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поштового зв’язку 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21 квітня</w:t>
      </w:r>
      <w:r w:rsidR="00760732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року. Таким чином, Сороколіт А.П. пропустив строк подання конституційної скарги</w:t>
      </w:r>
      <w:r w:rsidR="007026E4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але клопотання про поновлення пропущеного строку</w:t>
      </w:r>
      <w:r w:rsidR="00273594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зв’язку з тим, що не мав повного тексту судового рішення, не висловив.</w:t>
      </w:r>
    </w:p>
    <w:p w14:paraId="4B3060AB" w14:textId="562B83E4" w:rsidR="00491588" w:rsidRPr="00760732" w:rsidRDefault="00491588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огляду на наведене Третя колегія суддів Першого сенату Конституційного Суду України </w:t>
      </w:r>
      <w:r w:rsidRPr="0076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вбачає підстав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поновлення пропущеного строку подання конституційної скарги, а також необхідності у її розгляді з мотивів суспільного інтересу.</w:t>
      </w:r>
    </w:p>
    <w:p w14:paraId="348ABEAB" w14:textId="77777777" w:rsidR="003406BC" w:rsidRPr="00760732" w:rsidRDefault="003406BC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Отже, є підстави для відмови у відкритті конституційного провадження у справі згідно з пунктами 1, 4 статті 62 Закону України „Про Конституційний Суд України“ – звернення до Конституційного Суду України неналежним суб’єктом; неприйнятність конституційної скарги.</w:t>
      </w:r>
    </w:p>
    <w:p w14:paraId="4A06F517" w14:textId="18666185" w:rsidR="001C1C3F" w:rsidRPr="00760732" w:rsidRDefault="001C1C3F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F54BD9" w14:textId="77777777" w:rsidR="001C1C3F" w:rsidRPr="00760732" w:rsidRDefault="001C1C3F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викладене</w:t>
      </w:r>
      <w:r w:rsidR="00784E31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керуючись статтями 147, 151</w:t>
      </w:r>
      <w:r w:rsidR="00784E31" w:rsidRPr="007607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153 Конституції України, на підставі статей </w:t>
      </w:r>
      <w:r w:rsidR="003718F5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7</w:t>
      </w:r>
      <w:r w:rsidR="00C9129A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3205A8"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60732">
        <w:rPr>
          <w:rFonts w:ascii="Times New Roman" w:eastAsia="Times New Roman" w:hAnsi="Times New Roman" w:cs="Times New Roman"/>
          <w:sz w:val="28"/>
          <w:szCs w:val="28"/>
          <w:lang w:eastAsia="uk-UA"/>
        </w:rPr>
        <w:t>32, 37, 55, 56, 61, 62, 77, 86 Закону України „Про Конституційний Суд України“ Третя колегія суддів Першого сенату Конституційного Суду України</w:t>
      </w:r>
    </w:p>
    <w:p w14:paraId="686B8B29" w14:textId="77777777" w:rsidR="00801CF1" w:rsidRPr="00760732" w:rsidRDefault="00801CF1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6A11B" w14:textId="77777777" w:rsidR="00801CF1" w:rsidRPr="00760732" w:rsidRDefault="00801CF1" w:rsidP="00732117">
      <w:pPr>
        <w:spacing w:after="0" w:line="37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х в а л и л а:</w:t>
      </w:r>
    </w:p>
    <w:p w14:paraId="5F1F29ED" w14:textId="77777777" w:rsidR="00801CF1" w:rsidRPr="00760732" w:rsidRDefault="00801CF1" w:rsidP="00732117">
      <w:pPr>
        <w:spacing w:after="0" w:line="372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84DE1" w14:textId="16D085D4" w:rsidR="00801CF1" w:rsidRPr="00760732" w:rsidRDefault="00801CF1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Відмовити у відкритті конституційного провадження у справі за конституційною скаргою </w:t>
      </w:r>
      <w:r w:rsidR="00F11651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Сороколіта Артема Петровича щодо відповідності Конституції України (конституційності) статті 2 Закону України „</w:t>
      </w:r>
      <w:r w:rsidR="00F11651" w:rsidRPr="007607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встановлення додаткових гарантій щодо захисту прав громадян, які проживають на територіях проведення антитерористичної операції, та обмеження відповідальності підприємств – виконавців/виробників житлово-комунальних послуг у разі несвоєчасного здійснення платежів за спожиті енергетичні ресурси</w:t>
      </w:r>
      <w:r w:rsidR="00F11651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“ від 13 січня 2015 року </w:t>
      </w:r>
      <w:r w:rsidR="0004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F11651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85–VIII, пункту 1 частини четвертої, пункту 1 частини шостої статті 19, частини першої статті 274 Цивільного процесуального кодексу України </w:t>
      </w:r>
      <w:r w:rsidR="000509FF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 w:rsidR="00F11651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пунктів 1,</w:t>
      </w:r>
      <w:r w:rsidR="00164A2F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статті 62 </w:t>
      </w:r>
      <w:r w:rsidR="000509FF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„Про Конституційний Суд України“ – </w:t>
      </w:r>
      <w:r w:rsidR="00F11651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звернення до Конституційного Суду України неналежним суб’єктом; неприйнятність конституційної скарги.</w:t>
      </w:r>
    </w:p>
    <w:p w14:paraId="72F07B70" w14:textId="77777777" w:rsidR="000509FF" w:rsidRPr="00760732" w:rsidRDefault="000509FF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C7B91" w14:textId="14FE8A12" w:rsidR="00801CF1" w:rsidRPr="00760732" w:rsidRDefault="001C1C3F" w:rsidP="00732117">
      <w:pPr>
        <w:spacing w:after="0" w:line="37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Ухвала </w:t>
      </w:r>
      <w:r w:rsidR="00801CF1" w:rsidRPr="00760732">
        <w:rPr>
          <w:rFonts w:ascii="Times New Roman" w:eastAsia="Times New Roman" w:hAnsi="Times New Roman" w:cs="Times New Roman"/>
          <w:sz w:val="28"/>
          <w:szCs w:val="28"/>
          <w:lang w:eastAsia="ru-RU"/>
        </w:rPr>
        <w:t>є остаточною.</w:t>
      </w:r>
    </w:p>
    <w:p w14:paraId="04038625" w14:textId="77926683" w:rsidR="00760732" w:rsidRPr="00760732" w:rsidRDefault="00760732" w:rsidP="0076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3AF58" w14:textId="3756E829" w:rsidR="00760732" w:rsidRDefault="00760732" w:rsidP="0076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15350E" w14:textId="69066B75" w:rsidR="000B29E4" w:rsidRDefault="000B29E4" w:rsidP="0076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54757" w14:textId="77777777" w:rsidR="000B29E4" w:rsidRDefault="000B29E4" w:rsidP="007607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71D63" w14:textId="77777777" w:rsidR="000B29E4" w:rsidRPr="000B29E4" w:rsidRDefault="000B29E4" w:rsidP="000B29E4">
      <w:pPr>
        <w:spacing w:after="0" w:line="240" w:lineRule="auto"/>
        <w:ind w:left="354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E4">
        <w:rPr>
          <w:rFonts w:ascii="Times New Roman" w:hAnsi="Times New Roman" w:cs="Times New Roman"/>
          <w:b/>
          <w:sz w:val="28"/>
          <w:szCs w:val="28"/>
        </w:rPr>
        <w:t>ТРЕТЯ КОЛЕГІЯ СУДДІВ</w:t>
      </w:r>
    </w:p>
    <w:p w14:paraId="0E2F4E16" w14:textId="77777777" w:rsidR="000B29E4" w:rsidRPr="000B29E4" w:rsidRDefault="000B29E4" w:rsidP="000B29E4">
      <w:pPr>
        <w:spacing w:after="0" w:line="240" w:lineRule="auto"/>
        <w:ind w:left="3545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9E4">
        <w:rPr>
          <w:rFonts w:ascii="Times New Roman" w:hAnsi="Times New Roman" w:cs="Times New Roman"/>
          <w:b/>
          <w:sz w:val="28"/>
          <w:szCs w:val="28"/>
        </w:rPr>
        <w:t>ПЕРШОГО СЕНАТУ</w:t>
      </w:r>
    </w:p>
    <w:p w14:paraId="47D363C7" w14:textId="77777777" w:rsidR="000B29E4" w:rsidRPr="008F7138" w:rsidRDefault="000B29E4" w:rsidP="000B29E4">
      <w:pPr>
        <w:spacing w:after="0" w:line="240" w:lineRule="auto"/>
        <w:ind w:left="3545" w:firstLine="720"/>
        <w:jc w:val="center"/>
        <w:rPr>
          <w:b/>
          <w:szCs w:val="28"/>
          <w:lang w:val="ru-RU"/>
        </w:rPr>
      </w:pPr>
      <w:r w:rsidRPr="000B29E4">
        <w:rPr>
          <w:rFonts w:ascii="Times New Roman" w:hAnsi="Times New Roman" w:cs="Times New Roman"/>
          <w:b/>
          <w:sz w:val="28"/>
          <w:szCs w:val="28"/>
        </w:rPr>
        <w:t>КОНСТИТУЦІЙНОГО СУДУ УКРАЇНИ</w:t>
      </w:r>
    </w:p>
    <w:sectPr w:rsidR="000B29E4" w:rsidRPr="008F7138" w:rsidSect="00760732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501A3" w14:textId="77777777" w:rsidR="003770A1" w:rsidRDefault="003770A1">
      <w:pPr>
        <w:spacing w:after="0" w:line="240" w:lineRule="auto"/>
      </w:pPr>
      <w:r>
        <w:separator/>
      </w:r>
    </w:p>
  </w:endnote>
  <w:endnote w:type="continuationSeparator" w:id="0">
    <w:p w14:paraId="1069D8E3" w14:textId="77777777" w:rsidR="003770A1" w:rsidRDefault="0037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F864E" w14:textId="7E1ECBEB" w:rsidR="00760732" w:rsidRPr="00760732" w:rsidRDefault="00760732">
    <w:pPr>
      <w:pStyle w:val="a8"/>
      <w:rPr>
        <w:rFonts w:ascii="Times New Roman" w:hAnsi="Times New Roman" w:cs="Times New Roman"/>
        <w:sz w:val="10"/>
        <w:szCs w:val="10"/>
      </w:rPr>
    </w:pPr>
    <w:r w:rsidRPr="00760732">
      <w:rPr>
        <w:rFonts w:ascii="Times New Roman" w:hAnsi="Times New Roman" w:cs="Times New Roman"/>
        <w:sz w:val="10"/>
        <w:szCs w:val="10"/>
      </w:rPr>
      <w:fldChar w:fldCharType="begin"/>
    </w:r>
    <w:r w:rsidRPr="0076073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60732">
      <w:rPr>
        <w:rFonts w:ascii="Times New Roman" w:hAnsi="Times New Roman" w:cs="Times New Roman"/>
        <w:sz w:val="10"/>
        <w:szCs w:val="10"/>
      </w:rPr>
      <w:fldChar w:fldCharType="separate"/>
    </w:r>
    <w:r w:rsidR="004F43C5">
      <w:rPr>
        <w:rFonts w:ascii="Times New Roman" w:hAnsi="Times New Roman" w:cs="Times New Roman"/>
        <w:noProof/>
        <w:sz w:val="10"/>
        <w:szCs w:val="10"/>
      </w:rPr>
      <w:t>G:\2021\Suddi\I senat\III koleg\17.docx</w:t>
    </w:r>
    <w:r w:rsidRPr="0076073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BBC50" w14:textId="5BE2CB74" w:rsidR="00760732" w:rsidRPr="00760732" w:rsidRDefault="00760732">
    <w:pPr>
      <w:pStyle w:val="a8"/>
      <w:rPr>
        <w:rFonts w:ascii="Times New Roman" w:hAnsi="Times New Roman" w:cs="Times New Roman"/>
        <w:sz w:val="10"/>
        <w:szCs w:val="10"/>
      </w:rPr>
    </w:pPr>
    <w:r w:rsidRPr="00760732">
      <w:rPr>
        <w:rFonts w:ascii="Times New Roman" w:hAnsi="Times New Roman" w:cs="Times New Roman"/>
        <w:sz w:val="10"/>
        <w:szCs w:val="10"/>
      </w:rPr>
      <w:fldChar w:fldCharType="begin"/>
    </w:r>
    <w:r w:rsidRPr="00760732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760732">
      <w:rPr>
        <w:rFonts w:ascii="Times New Roman" w:hAnsi="Times New Roman" w:cs="Times New Roman"/>
        <w:sz w:val="10"/>
        <w:szCs w:val="10"/>
      </w:rPr>
      <w:fldChar w:fldCharType="separate"/>
    </w:r>
    <w:r w:rsidR="004F43C5">
      <w:rPr>
        <w:rFonts w:ascii="Times New Roman" w:hAnsi="Times New Roman" w:cs="Times New Roman"/>
        <w:noProof/>
        <w:sz w:val="10"/>
        <w:szCs w:val="10"/>
      </w:rPr>
      <w:t>G:\2021\Suddi\I senat\III koleg\17.docx</w:t>
    </w:r>
    <w:r w:rsidRPr="00760732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40648" w14:textId="77777777" w:rsidR="003770A1" w:rsidRDefault="003770A1">
      <w:pPr>
        <w:spacing w:after="0" w:line="240" w:lineRule="auto"/>
      </w:pPr>
      <w:r>
        <w:separator/>
      </w:r>
    </w:p>
  </w:footnote>
  <w:footnote w:type="continuationSeparator" w:id="0">
    <w:p w14:paraId="2AF1FB76" w14:textId="77777777" w:rsidR="003770A1" w:rsidRDefault="0037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144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81A16EB" w14:textId="3BA325D3" w:rsidR="003770A1" w:rsidRPr="00760732" w:rsidRDefault="003770A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607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6073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607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295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607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45"/>
    <w:rsid w:val="00002763"/>
    <w:rsid w:val="00040DE2"/>
    <w:rsid w:val="00042959"/>
    <w:rsid w:val="000509FF"/>
    <w:rsid w:val="00055314"/>
    <w:rsid w:val="00056FE7"/>
    <w:rsid w:val="00060AB8"/>
    <w:rsid w:val="00064F56"/>
    <w:rsid w:val="00066DAA"/>
    <w:rsid w:val="00070558"/>
    <w:rsid w:val="00075B41"/>
    <w:rsid w:val="00077169"/>
    <w:rsid w:val="0008129B"/>
    <w:rsid w:val="0009484F"/>
    <w:rsid w:val="000A33CD"/>
    <w:rsid w:val="000A3D7B"/>
    <w:rsid w:val="000A6EB1"/>
    <w:rsid w:val="000A7943"/>
    <w:rsid w:val="000B0FED"/>
    <w:rsid w:val="000B29E4"/>
    <w:rsid w:val="000B61CE"/>
    <w:rsid w:val="000C0EEA"/>
    <w:rsid w:val="000D0297"/>
    <w:rsid w:val="000D206D"/>
    <w:rsid w:val="000D2540"/>
    <w:rsid w:val="000E1C21"/>
    <w:rsid w:val="000E26FA"/>
    <w:rsid w:val="00102495"/>
    <w:rsid w:val="00110018"/>
    <w:rsid w:val="00114054"/>
    <w:rsid w:val="001349C7"/>
    <w:rsid w:val="00143642"/>
    <w:rsid w:val="00145849"/>
    <w:rsid w:val="00154623"/>
    <w:rsid w:val="0015744E"/>
    <w:rsid w:val="00163346"/>
    <w:rsid w:val="00163ED1"/>
    <w:rsid w:val="00164A2F"/>
    <w:rsid w:val="0016510F"/>
    <w:rsid w:val="001668E5"/>
    <w:rsid w:val="0016726D"/>
    <w:rsid w:val="00170942"/>
    <w:rsid w:val="001746D4"/>
    <w:rsid w:val="0019374A"/>
    <w:rsid w:val="00194C71"/>
    <w:rsid w:val="00194E56"/>
    <w:rsid w:val="00197B5A"/>
    <w:rsid w:val="001A3DB3"/>
    <w:rsid w:val="001B67C4"/>
    <w:rsid w:val="001C1C3F"/>
    <w:rsid w:val="001C70F8"/>
    <w:rsid w:val="001D239B"/>
    <w:rsid w:val="001D2ED5"/>
    <w:rsid w:val="001D4887"/>
    <w:rsid w:val="001D4A61"/>
    <w:rsid w:val="001E33F5"/>
    <w:rsid w:val="001F196E"/>
    <w:rsid w:val="001F518A"/>
    <w:rsid w:val="00200F05"/>
    <w:rsid w:val="00216FC8"/>
    <w:rsid w:val="00225E33"/>
    <w:rsid w:val="0022707F"/>
    <w:rsid w:val="0024017D"/>
    <w:rsid w:val="00243106"/>
    <w:rsid w:val="00247EB4"/>
    <w:rsid w:val="00247EC3"/>
    <w:rsid w:val="00260A68"/>
    <w:rsid w:val="00273594"/>
    <w:rsid w:val="0028372D"/>
    <w:rsid w:val="002876E2"/>
    <w:rsid w:val="0029177A"/>
    <w:rsid w:val="00291914"/>
    <w:rsid w:val="00292422"/>
    <w:rsid w:val="00297885"/>
    <w:rsid w:val="002B7F9E"/>
    <w:rsid w:val="002C0CDC"/>
    <w:rsid w:val="002C161D"/>
    <w:rsid w:val="002D235B"/>
    <w:rsid w:val="002E1108"/>
    <w:rsid w:val="002F1CA6"/>
    <w:rsid w:val="002F60B9"/>
    <w:rsid w:val="00302271"/>
    <w:rsid w:val="00306058"/>
    <w:rsid w:val="00317C4B"/>
    <w:rsid w:val="003205A8"/>
    <w:rsid w:val="003360B8"/>
    <w:rsid w:val="003406BC"/>
    <w:rsid w:val="00346492"/>
    <w:rsid w:val="003700D5"/>
    <w:rsid w:val="003718F5"/>
    <w:rsid w:val="003740E3"/>
    <w:rsid w:val="003770A1"/>
    <w:rsid w:val="00397AAA"/>
    <w:rsid w:val="003C664E"/>
    <w:rsid w:val="003E1CBA"/>
    <w:rsid w:val="003F1CB1"/>
    <w:rsid w:val="003F5931"/>
    <w:rsid w:val="003F6B02"/>
    <w:rsid w:val="0041401E"/>
    <w:rsid w:val="00423628"/>
    <w:rsid w:val="00435597"/>
    <w:rsid w:val="00441E61"/>
    <w:rsid w:val="00446BD8"/>
    <w:rsid w:val="00454DF5"/>
    <w:rsid w:val="004631A9"/>
    <w:rsid w:val="00464C9C"/>
    <w:rsid w:val="00467E55"/>
    <w:rsid w:val="00481838"/>
    <w:rsid w:val="00491588"/>
    <w:rsid w:val="004C4D63"/>
    <w:rsid w:val="004D051F"/>
    <w:rsid w:val="004E0660"/>
    <w:rsid w:val="004E1143"/>
    <w:rsid w:val="004F18A0"/>
    <w:rsid w:val="004F43C5"/>
    <w:rsid w:val="00506748"/>
    <w:rsid w:val="00527CBB"/>
    <w:rsid w:val="005360E4"/>
    <w:rsid w:val="00555AB5"/>
    <w:rsid w:val="00556A88"/>
    <w:rsid w:val="0056325B"/>
    <w:rsid w:val="00566965"/>
    <w:rsid w:val="005702A6"/>
    <w:rsid w:val="00571919"/>
    <w:rsid w:val="00571A06"/>
    <w:rsid w:val="00576AB9"/>
    <w:rsid w:val="00580CEA"/>
    <w:rsid w:val="005822B0"/>
    <w:rsid w:val="005946FF"/>
    <w:rsid w:val="005A15CC"/>
    <w:rsid w:val="005A7B2B"/>
    <w:rsid w:val="005B46E9"/>
    <w:rsid w:val="005D2D99"/>
    <w:rsid w:val="005D61FA"/>
    <w:rsid w:val="005F1649"/>
    <w:rsid w:val="00602283"/>
    <w:rsid w:val="00603EC7"/>
    <w:rsid w:val="00604F5C"/>
    <w:rsid w:val="00605C97"/>
    <w:rsid w:val="00636B20"/>
    <w:rsid w:val="00643FFA"/>
    <w:rsid w:val="00645E64"/>
    <w:rsid w:val="006577D8"/>
    <w:rsid w:val="00661B9D"/>
    <w:rsid w:val="00663712"/>
    <w:rsid w:val="0067763C"/>
    <w:rsid w:val="006976F6"/>
    <w:rsid w:val="006A0F76"/>
    <w:rsid w:val="006A1D83"/>
    <w:rsid w:val="006A6E18"/>
    <w:rsid w:val="006B30E4"/>
    <w:rsid w:val="006C6D99"/>
    <w:rsid w:val="006E4C73"/>
    <w:rsid w:val="006F1B0E"/>
    <w:rsid w:val="006F66DD"/>
    <w:rsid w:val="007026E4"/>
    <w:rsid w:val="00726724"/>
    <w:rsid w:val="00726932"/>
    <w:rsid w:val="00732117"/>
    <w:rsid w:val="00746DC3"/>
    <w:rsid w:val="00760732"/>
    <w:rsid w:val="00776A33"/>
    <w:rsid w:val="0078293F"/>
    <w:rsid w:val="00784E31"/>
    <w:rsid w:val="007854BE"/>
    <w:rsid w:val="00794397"/>
    <w:rsid w:val="007A7DA7"/>
    <w:rsid w:val="007B1EFF"/>
    <w:rsid w:val="007B37DD"/>
    <w:rsid w:val="007D59CD"/>
    <w:rsid w:val="007E1E35"/>
    <w:rsid w:val="007E7362"/>
    <w:rsid w:val="007F48F8"/>
    <w:rsid w:val="007F586E"/>
    <w:rsid w:val="00801CF1"/>
    <w:rsid w:val="008034D8"/>
    <w:rsid w:val="00807D82"/>
    <w:rsid w:val="00815512"/>
    <w:rsid w:val="00820A47"/>
    <w:rsid w:val="00844654"/>
    <w:rsid w:val="00855D1B"/>
    <w:rsid w:val="0086172C"/>
    <w:rsid w:val="00863C55"/>
    <w:rsid w:val="008716DF"/>
    <w:rsid w:val="00871C81"/>
    <w:rsid w:val="0087598E"/>
    <w:rsid w:val="00876612"/>
    <w:rsid w:val="008766F9"/>
    <w:rsid w:val="008777B4"/>
    <w:rsid w:val="0088114F"/>
    <w:rsid w:val="00881DA5"/>
    <w:rsid w:val="00881DD2"/>
    <w:rsid w:val="00891D8C"/>
    <w:rsid w:val="00897869"/>
    <w:rsid w:val="008A3BF1"/>
    <w:rsid w:val="008B0167"/>
    <w:rsid w:val="008B258B"/>
    <w:rsid w:val="008C28BF"/>
    <w:rsid w:val="008C3E27"/>
    <w:rsid w:val="008C4CEA"/>
    <w:rsid w:val="008C7AA0"/>
    <w:rsid w:val="008D066B"/>
    <w:rsid w:val="008D26BC"/>
    <w:rsid w:val="008E7F22"/>
    <w:rsid w:val="008F73A2"/>
    <w:rsid w:val="00931588"/>
    <w:rsid w:val="009321B8"/>
    <w:rsid w:val="00943BAC"/>
    <w:rsid w:val="00944FCD"/>
    <w:rsid w:val="00945BB7"/>
    <w:rsid w:val="0095788F"/>
    <w:rsid w:val="00970362"/>
    <w:rsid w:val="0097210F"/>
    <w:rsid w:val="0098144D"/>
    <w:rsid w:val="009838CC"/>
    <w:rsid w:val="00983A4E"/>
    <w:rsid w:val="009917E7"/>
    <w:rsid w:val="00994F93"/>
    <w:rsid w:val="009B743E"/>
    <w:rsid w:val="009C02EF"/>
    <w:rsid w:val="009C2A0C"/>
    <w:rsid w:val="009D1A7D"/>
    <w:rsid w:val="009D7A7E"/>
    <w:rsid w:val="009E032D"/>
    <w:rsid w:val="009E06B7"/>
    <w:rsid w:val="009F4537"/>
    <w:rsid w:val="009F63FF"/>
    <w:rsid w:val="009F7A17"/>
    <w:rsid w:val="00A02CE6"/>
    <w:rsid w:val="00A36D44"/>
    <w:rsid w:val="00A5263E"/>
    <w:rsid w:val="00A52DE2"/>
    <w:rsid w:val="00A60F5F"/>
    <w:rsid w:val="00A61CFD"/>
    <w:rsid w:val="00A931BD"/>
    <w:rsid w:val="00A94524"/>
    <w:rsid w:val="00AA221E"/>
    <w:rsid w:val="00AA468F"/>
    <w:rsid w:val="00AA6552"/>
    <w:rsid w:val="00AA67CB"/>
    <w:rsid w:val="00AA735C"/>
    <w:rsid w:val="00AA7CBE"/>
    <w:rsid w:val="00AB4870"/>
    <w:rsid w:val="00AB526C"/>
    <w:rsid w:val="00AB776E"/>
    <w:rsid w:val="00AC1A11"/>
    <w:rsid w:val="00AD3A7B"/>
    <w:rsid w:val="00AD7DB0"/>
    <w:rsid w:val="00AE7D89"/>
    <w:rsid w:val="00AF4964"/>
    <w:rsid w:val="00B111F6"/>
    <w:rsid w:val="00B129B6"/>
    <w:rsid w:val="00B13A7D"/>
    <w:rsid w:val="00B25863"/>
    <w:rsid w:val="00B30046"/>
    <w:rsid w:val="00B35314"/>
    <w:rsid w:val="00B415F4"/>
    <w:rsid w:val="00B44AE1"/>
    <w:rsid w:val="00B44F5C"/>
    <w:rsid w:val="00B61D95"/>
    <w:rsid w:val="00B61FF8"/>
    <w:rsid w:val="00B62245"/>
    <w:rsid w:val="00B66EBB"/>
    <w:rsid w:val="00B80E50"/>
    <w:rsid w:val="00B82269"/>
    <w:rsid w:val="00B85834"/>
    <w:rsid w:val="00B91041"/>
    <w:rsid w:val="00BA3A6D"/>
    <w:rsid w:val="00BA7856"/>
    <w:rsid w:val="00BB5582"/>
    <w:rsid w:val="00BC2E86"/>
    <w:rsid w:val="00BE1488"/>
    <w:rsid w:val="00BF0E25"/>
    <w:rsid w:val="00BF692F"/>
    <w:rsid w:val="00C10EB1"/>
    <w:rsid w:val="00C13797"/>
    <w:rsid w:val="00C14CE7"/>
    <w:rsid w:val="00C20FAA"/>
    <w:rsid w:val="00C31FB2"/>
    <w:rsid w:val="00C406E4"/>
    <w:rsid w:val="00C40B7D"/>
    <w:rsid w:val="00C50B96"/>
    <w:rsid w:val="00C519AE"/>
    <w:rsid w:val="00C51AB1"/>
    <w:rsid w:val="00C5253B"/>
    <w:rsid w:val="00C5546A"/>
    <w:rsid w:val="00C739B4"/>
    <w:rsid w:val="00C77B79"/>
    <w:rsid w:val="00C9107E"/>
    <w:rsid w:val="00C9129A"/>
    <w:rsid w:val="00C91C96"/>
    <w:rsid w:val="00C95F97"/>
    <w:rsid w:val="00C964DF"/>
    <w:rsid w:val="00CA0F00"/>
    <w:rsid w:val="00CA39EA"/>
    <w:rsid w:val="00CA40A8"/>
    <w:rsid w:val="00CB3346"/>
    <w:rsid w:val="00CB4DA3"/>
    <w:rsid w:val="00CE04C6"/>
    <w:rsid w:val="00CE2D5E"/>
    <w:rsid w:val="00CE42E1"/>
    <w:rsid w:val="00D00E9C"/>
    <w:rsid w:val="00D14F1B"/>
    <w:rsid w:val="00D22645"/>
    <w:rsid w:val="00D272E8"/>
    <w:rsid w:val="00D32236"/>
    <w:rsid w:val="00D444B3"/>
    <w:rsid w:val="00D44EEF"/>
    <w:rsid w:val="00D46A4B"/>
    <w:rsid w:val="00D77298"/>
    <w:rsid w:val="00D915A1"/>
    <w:rsid w:val="00DA6F24"/>
    <w:rsid w:val="00DB7ACA"/>
    <w:rsid w:val="00DC20DE"/>
    <w:rsid w:val="00DE0E0E"/>
    <w:rsid w:val="00DE0FB1"/>
    <w:rsid w:val="00DE26C4"/>
    <w:rsid w:val="00DF0C4A"/>
    <w:rsid w:val="00DF1C98"/>
    <w:rsid w:val="00E03A03"/>
    <w:rsid w:val="00E04838"/>
    <w:rsid w:val="00E11482"/>
    <w:rsid w:val="00E1439D"/>
    <w:rsid w:val="00E14CF5"/>
    <w:rsid w:val="00E1754F"/>
    <w:rsid w:val="00E2687D"/>
    <w:rsid w:val="00E31C89"/>
    <w:rsid w:val="00E325B1"/>
    <w:rsid w:val="00E3287E"/>
    <w:rsid w:val="00E34E7F"/>
    <w:rsid w:val="00E35085"/>
    <w:rsid w:val="00E60E60"/>
    <w:rsid w:val="00E669CE"/>
    <w:rsid w:val="00E74375"/>
    <w:rsid w:val="00E815A2"/>
    <w:rsid w:val="00E844E5"/>
    <w:rsid w:val="00E87354"/>
    <w:rsid w:val="00E91C6D"/>
    <w:rsid w:val="00E95079"/>
    <w:rsid w:val="00E96DE2"/>
    <w:rsid w:val="00EA3DCA"/>
    <w:rsid w:val="00EB0D4A"/>
    <w:rsid w:val="00EB3869"/>
    <w:rsid w:val="00EB6466"/>
    <w:rsid w:val="00EC0F6D"/>
    <w:rsid w:val="00EC1906"/>
    <w:rsid w:val="00EC5DC3"/>
    <w:rsid w:val="00ED10B9"/>
    <w:rsid w:val="00EF1A85"/>
    <w:rsid w:val="00EF2849"/>
    <w:rsid w:val="00EF2D40"/>
    <w:rsid w:val="00F00A67"/>
    <w:rsid w:val="00F11651"/>
    <w:rsid w:val="00F20310"/>
    <w:rsid w:val="00F203C5"/>
    <w:rsid w:val="00F22D7E"/>
    <w:rsid w:val="00F315EE"/>
    <w:rsid w:val="00F35C0E"/>
    <w:rsid w:val="00F466FA"/>
    <w:rsid w:val="00F47937"/>
    <w:rsid w:val="00F50BEA"/>
    <w:rsid w:val="00F65F66"/>
    <w:rsid w:val="00F66AE3"/>
    <w:rsid w:val="00F76813"/>
    <w:rsid w:val="00F81376"/>
    <w:rsid w:val="00F917DB"/>
    <w:rsid w:val="00F9472B"/>
    <w:rsid w:val="00F97155"/>
    <w:rsid w:val="00FA3CA2"/>
    <w:rsid w:val="00FB6401"/>
    <w:rsid w:val="00FC08A7"/>
    <w:rsid w:val="00FC13E2"/>
    <w:rsid w:val="00FC2684"/>
    <w:rsid w:val="00FD270B"/>
    <w:rsid w:val="00FD4AF9"/>
    <w:rsid w:val="00FD6C98"/>
    <w:rsid w:val="00FD739E"/>
    <w:rsid w:val="00FF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6A6E10"/>
  <w15:docId w15:val="{74004D01-BD68-43F3-A0DC-F9BDAAED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CF1"/>
  </w:style>
  <w:style w:type="paragraph" w:styleId="1">
    <w:name w:val="heading 1"/>
    <w:basedOn w:val="a"/>
    <w:next w:val="a"/>
    <w:link w:val="10"/>
    <w:uiPriority w:val="9"/>
    <w:qFormat/>
    <w:rsid w:val="00760732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01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801CF1"/>
  </w:style>
  <w:style w:type="paragraph" w:styleId="a5">
    <w:name w:val="List Paragraph"/>
    <w:basedOn w:val="a"/>
    <w:uiPriority w:val="34"/>
    <w:qFormat/>
    <w:rsid w:val="00FA3CA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34E7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E34E7F"/>
    <w:rPr>
      <w:rFonts w:ascii="Consolas" w:hAnsi="Consolas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35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E3508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60732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76073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6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23BB-CD25-4467-BDDC-94E46A21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5549</Words>
  <Characters>3164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В. Богуш</dc:creator>
  <cp:keywords/>
  <dc:description/>
  <cp:lastModifiedBy>Віктор В. Чередниченко</cp:lastModifiedBy>
  <cp:revision>2</cp:revision>
  <cp:lastPrinted>2021-05-18T07:52:00Z</cp:lastPrinted>
  <dcterms:created xsi:type="dcterms:W3CDTF">2023-08-30T07:24:00Z</dcterms:created>
  <dcterms:modified xsi:type="dcterms:W3CDTF">2023-08-30T07:24:00Z</dcterms:modified>
</cp:coreProperties>
</file>