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89" w:rsidRDefault="001C7089" w:rsidP="001C7089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1C7089" w:rsidRDefault="001C7089" w:rsidP="001C7089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1C7089" w:rsidRDefault="001C7089" w:rsidP="001C7089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1C7089" w:rsidRDefault="001C7089" w:rsidP="001C7089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1C7089" w:rsidRDefault="001C7089" w:rsidP="001C7089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1C7089" w:rsidRDefault="001C7089" w:rsidP="001C7089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1C7089" w:rsidRDefault="001C7089" w:rsidP="001C7089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1C7089" w:rsidRDefault="001C7089" w:rsidP="001C7089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1C7089" w:rsidRDefault="001C7089" w:rsidP="001C7089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EB5B5F" w:rsidRPr="00EB5B5F" w:rsidRDefault="00056AA7" w:rsidP="001C7089">
      <w:pPr>
        <w:ind w:left="709" w:right="1133"/>
        <w:jc w:val="both"/>
        <w:rPr>
          <w:rFonts w:eastAsiaTheme="minorHAnsi" w:cs="Times New Roman"/>
          <w:b/>
          <w:sz w:val="28"/>
          <w:szCs w:val="28"/>
          <w:lang w:val="uk-UA" w:eastAsia="en-US" w:bidi="ar-S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>
        <w:rPr>
          <w:rFonts w:cs="Times New Roman"/>
          <w:b/>
          <w:sz w:val="28"/>
          <w:szCs w:val="28"/>
          <w:lang w:val="uk-UA"/>
        </w:rPr>
        <w:t>Першо</w:t>
      </w:r>
      <w:r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B5B5F" w:rsidRPr="00EB5B5F">
        <w:rPr>
          <w:rFonts w:eastAsiaTheme="minorHAnsi" w:cs="Times New Roman"/>
          <w:b/>
          <w:sz w:val="28"/>
          <w:szCs w:val="28"/>
          <w:lang w:val="uk-UA" w:eastAsia="en-US" w:bidi="ar-SA"/>
        </w:rPr>
        <w:t xml:space="preserve">Дуди Владислава Андрійовича щодо відповідності Конституції України (конституційності) положень другого речення абзацу першого частини четвертої статті 107 </w:t>
      </w:r>
      <w:r w:rsidR="001C7089">
        <w:rPr>
          <w:rFonts w:eastAsiaTheme="minorHAnsi" w:cs="Times New Roman"/>
          <w:b/>
          <w:sz w:val="28"/>
          <w:szCs w:val="28"/>
          <w:lang w:val="uk-UA" w:eastAsia="en-US" w:bidi="ar-SA"/>
        </w:rPr>
        <w:br/>
      </w:r>
      <w:r w:rsidR="001C7089">
        <w:rPr>
          <w:rFonts w:eastAsiaTheme="minorHAnsi" w:cs="Times New Roman"/>
          <w:b/>
          <w:sz w:val="28"/>
          <w:szCs w:val="28"/>
          <w:lang w:eastAsia="en-US" w:bidi="ar-SA"/>
        </w:rPr>
        <w:tab/>
      </w:r>
      <w:r w:rsidR="001C7089">
        <w:rPr>
          <w:rFonts w:eastAsiaTheme="minorHAnsi" w:cs="Times New Roman"/>
          <w:b/>
          <w:sz w:val="28"/>
          <w:szCs w:val="28"/>
          <w:lang w:eastAsia="en-US" w:bidi="ar-SA"/>
        </w:rPr>
        <w:tab/>
      </w:r>
      <w:r w:rsidR="00EB5B5F" w:rsidRPr="00EB5B5F">
        <w:rPr>
          <w:rFonts w:eastAsiaTheme="minorHAnsi" w:cs="Times New Roman"/>
          <w:b/>
          <w:sz w:val="28"/>
          <w:szCs w:val="28"/>
          <w:lang w:val="uk-UA" w:eastAsia="en-US" w:bidi="ar-SA"/>
        </w:rPr>
        <w:t>Кримінального</w:t>
      </w:r>
      <w:r w:rsidR="005631E4">
        <w:rPr>
          <w:rFonts w:eastAsiaTheme="minorHAnsi" w:cs="Times New Roman"/>
          <w:b/>
          <w:sz w:val="28"/>
          <w:szCs w:val="28"/>
          <w:lang w:val="uk-UA" w:eastAsia="en-US" w:bidi="ar-SA"/>
        </w:rPr>
        <w:t xml:space="preserve"> процесуального кодексу України</w:t>
      </w:r>
    </w:p>
    <w:p w:rsidR="0046563A" w:rsidRPr="00EB5B5F" w:rsidRDefault="0046563A" w:rsidP="001C7089">
      <w:pPr>
        <w:ind w:left="709" w:right="1133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</w:p>
    <w:p w:rsidR="00056AA7" w:rsidRDefault="00DD1414" w:rsidP="001C7089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1C7089">
        <w:rPr>
          <w:rFonts w:cs="Times New Roman"/>
          <w:sz w:val="28"/>
          <w:szCs w:val="28"/>
          <w:lang w:val="uk-UA"/>
        </w:rPr>
        <w:t xml:space="preserve">  </w:t>
      </w:r>
      <w:r>
        <w:rPr>
          <w:rFonts w:cs="Times New Roman"/>
          <w:sz w:val="28"/>
          <w:szCs w:val="28"/>
          <w:lang w:val="uk-UA"/>
        </w:rPr>
        <w:t xml:space="preserve">Справа № </w:t>
      </w:r>
      <w:r w:rsidR="00EB5B5F">
        <w:rPr>
          <w:rFonts w:cs="Times New Roman"/>
          <w:sz w:val="28"/>
          <w:szCs w:val="28"/>
          <w:lang w:val="uk-UA"/>
        </w:rPr>
        <w:t>3-75/2021(180</w:t>
      </w:r>
      <w:r>
        <w:rPr>
          <w:rFonts w:cs="Times New Roman"/>
          <w:sz w:val="28"/>
          <w:szCs w:val="28"/>
          <w:lang w:val="uk-UA"/>
        </w:rPr>
        <w:t>/21</w:t>
      </w:r>
      <w:r w:rsidR="00056AA7">
        <w:rPr>
          <w:rFonts w:cs="Times New Roman"/>
          <w:sz w:val="28"/>
          <w:szCs w:val="28"/>
          <w:lang w:val="uk-UA"/>
        </w:rPr>
        <w:t>)</w:t>
      </w:r>
    </w:p>
    <w:p w:rsidR="00056AA7" w:rsidRDefault="00F3016C" w:rsidP="001C7089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18</w:t>
      </w:r>
      <w:r w:rsidR="001C7089">
        <w:rPr>
          <w:rFonts w:cs="Times New Roman"/>
          <w:sz w:val="28"/>
          <w:szCs w:val="28"/>
          <w:lang w:val="uk-UA"/>
        </w:rPr>
        <w:t xml:space="preserve"> січня </w:t>
      </w:r>
      <w:r w:rsidR="002D6839">
        <w:rPr>
          <w:rFonts w:cs="Times New Roman"/>
          <w:sz w:val="28"/>
          <w:szCs w:val="28"/>
          <w:lang w:val="uk-UA"/>
        </w:rPr>
        <w:t>2022</w:t>
      </w:r>
      <w:r w:rsidR="00056AA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Default="00427F64" w:rsidP="001C7089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F3016C">
        <w:rPr>
          <w:rFonts w:cs="Times New Roman"/>
          <w:sz w:val="28"/>
          <w:szCs w:val="28"/>
          <w:lang w:val="uk-UA"/>
        </w:rPr>
        <w:t>70</w:t>
      </w:r>
      <w:r w:rsidR="00056AA7">
        <w:rPr>
          <w:rFonts w:cs="Times New Roman"/>
          <w:sz w:val="28"/>
          <w:szCs w:val="28"/>
          <w:lang w:val="uk-UA"/>
        </w:rPr>
        <w:t>-у</w:t>
      </w:r>
      <w:r w:rsidR="002D6839">
        <w:rPr>
          <w:rFonts w:cs="Times New Roman"/>
          <w:sz w:val="28"/>
          <w:szCs w:val="28"/>
          <w:lang w:val="uk-UA"/>
        </w:rPr>
        <w:t>/2022</w:t>
      </w:r>
    </w:p>
    <w:p w:rsidR="00056AA7" w:rsidRDefault="00056AA7" w:rsidP="001C7089">
      <w:pPr>
        <w:ind w:right="2"/>
        <w:jc w:val="both"/>
        <w:rPr>
          <w:rFonts w:cs="Times New Roman"/>
          <w:sz w:val="28"/>
          <w:szCs w:val="28"/>
          <w:lang w:val="uk-UA"/>
        </w:rPr>
      </w:pPr>
    </w:p>
    <w:p w:rsidR="00FC64D2" w:rsidRDefault="00FC64D2" w:rsidP="001C7089">
      <w:pPr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FC64D2" w:rsidRDefault="00FC64D2" w:rsidP="001C7089">
      <w:pPr>
        <w:ind w:firstLine="709"/>
        <w:jc w:val="both"/>
        <w:rPr>
          <w:rFonts w:cs="Times New Roman"/>
          <w:sz w:val="28"/>
          <w:szCs w:val="28"/>
        </w:rPr>
      </w:pPr>
    </w:p>
    <w:p w:rsidR="00FC64D2" w:rsidRDefault="00F3016C" w:rsidP="001C70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</w:t>
      </w:r>
      <w:r w:rsidR="001C7089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FB26DE">
        <w:rPr>
          <w:rFonts w:eastAsia="Times New Roman" w:cs="Times New Roman"/>
          <w:sz w:val="28"/>
          <w:szCs w:val="28"/>
          <w:lang w:val="uk-UA" w:bidi="ar-SA"/>
        </w:rPr>
        <w:t>(голова засідання)</w:t>
      </w:r>
      <w:r w:rsidR="00FC64D2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640C93"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FC64D2" w:rsidRDefault="00FC64D2" w:rsidP="001C70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Городовенко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Віктор Валентинович,</w:t>
      </w:r>
    </w:p>
    <w:p w:rsidR="00FC64D2" w:rsidRDefault="00FC64D2" w:rsidP="001C70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Завгородня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Ірина Миколаївна,</w:t>
      </w:r>
    </w:p>
    <w:p w:rsidR="00FC64D2" w:rsidRDefault="00FC64D2" w:rsidP="001C70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Кичун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Віктор Іванович,</w:t>
      </w:r>
    </w:p>
    <w:p w:rsidR="00FC64D2" w:rsidRDefault="00FC64D2" w:rsidP="001C70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FC64D2" w:rsidRDefault="00FC64D2" w:rsidP="001C70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Лемак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Василь Васильович,</w:t>
      </w:r>
    </w:p>
    <w:p w:rsidR="00FC64D2" w:rsidRDefault="00FC64D2" w:rsidP="001C70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FC64D2" w:rsidRDefault="00FC64D2" w:rsidP="001C70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FC64D2" w:rsidRDefault="00FC64D2" w:rsidP="001C70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FC64D2" w:rsidRDefault="00FC64D2" w:rsidP="001C70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Сас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Сергій Володимирович,</w:t>
      </w:r>
    </w:p>
    <w:p w:rsidR="00FC64D2" w:rsidRDefault="00FC64D2" w:rsidP="001C70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Сліденко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Ігор Дмитрович,</w:t>
      </w:r>
    </w:p>
    <w:p w:rsidR="00FC64D2" w:rsidRDefault="00FC64D2" w:rsidP="001C70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Філюк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Петро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Тодосьович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>,</w:t>
      </w:r>
    </w:p>
    <w:p w:rsidR="00FC64D2" w:rsidRDefault="00FC64D2" w:rsidP="001C7089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056AA7" w:rsidRPr="00FC64D2" w:rsidRDefault="00056AA7" w:rsidP="001C708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6563A" w:rsidRDefault="00056AA7" w:rsidP="001C7089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</w:t>
      </w:r>
      <w:proofErr w:type="spellStart"/>
      <w:r>
        <w:rPr>
          <w:rFonts w:cs="Times New Roman"/>
          <w:sz w:val="28"/>
          <w:szCs w:val="28"/>
          <w:lang w:val="uk-UA"/>
        </w:rPr>
        <w:t>Тупицького</w:t>
      </w:r>
      <w:proofErr w:type="spellEnd"/>
      <w:r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</w:t>
      </w:r>
      <w:r w:rsidR="00427F64">
        <w:rPr>
          <w:rFonts w:cs="Times New Roman"/>
          <w:sz w:val="28"/>
          <w:szCs w:val="28"/>
          <w:lang w:val="uk-UA"/>
        </w:rPr>
        <w:t>Першого</w:t>
      </w:r>
      <w:r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 w:rsidR="00EB5B5F">
        <w:rPr>
          <w:rFonts w:cs="Times New Roman"/>
          <w:b/>
          <w:sz w:val="28"/>
          <w:szCs w:val="28"/>
          <w:lang w:val="uk-UA"/>
        </w:rPr>
        <w:br/>
      </w:r>
      <w:r w:rsidR="00EB5B5F" w:rsidRPr="00EB5B5F">
        <w:rPr>
          <w:rFonts w:cs="Times New Roman"/>
          <w:bCs/>
          <w:sz w:val="28"/>
          <w:szCs w:val="28"/>
          <w:lang w:val="uk-UA"/>
        </w:rPr>
        <w:t xml:space="preserve">Дуди Владислава Андрійовича щодо відповідності Конституції України </w:t>
      </w:r>
      <w:r w:rsidR="00EB5B5F" w:rsidRPr="00EB5B5F">
        <w:rPr>
          <w:rFonts w:cs="Times New Roman"/>
          <w:bCs/>
          <w:sz w:val="28"/>
          <w:szCs w:val="28"/>
          <w:lang w:val="uk-UA"/>
        </w:rPr>
        <w:lastRenderedPageBreak/>
        <w:t>(конституційності) положень другого речення абзацу першого частини четвертої статті 107 Кримінального процесуального кодексу України.</w:t>
      </w:r>
    </w:p>
    <w:p w:rsidR="001C7089" w:rsidRPr="0046563A" w:rsidRDefault="001C7089" w:rsidP="001C7089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02368A" w:rsidRPr="00EF4A45" w:rsidRDefault="0002368A" w:rsidP="0002368A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Заслухавши </w:t>
      </w:r>
      <w:r>
        <w:rPr>
          <w:rFonts w:cs="Times New Roman"/>
          <w:sz w:val="28"/>
          <w:szCs w:val="28"/>
          <w:lang w:val="uk-UA"/>
        </w:rPr>
        <w:t>голову засідання Кривенка В.В.</w:t>
      </w:r>
      <w:r w:rsidRPr="00EF4A45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056AA7" w:rsidRDefault="00056AA7" w:rsidP="001C7089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Default="00056AA7" w:rsidP="001C7089">
      <w:pPr>
        <w:shd w:val="clear" w:color="auto" w:fill="FFFFFF"/>
        <w:suppressAutoHyphens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486532" w:rsidRDefault="00486532" w:rsidP="001C7089">
      <w:pPr>
        <w:shd w:val="clear" w:color="auto" w:fill="FFFFFF"/>
        <w:suppressAutoHyphens/>
        <w:jc w:val="center"/>
        <w:rPr>
          <w:rFonts w:cs="Times New Roman"/>
          <w:b/>
          <w:sz w:val="28"/>
          <w:szCs w:val="28"/>
          <w:lang w:val="uk-UA"/>
        </w:rPr>
      </w:pPr>
    </w:p>
    <w:p w:rsidR="00486532" w:rsidRDefault="00486532" w:rsidP="001C7089">
      <w:pPr>
        <w:suppressAutoHyphens/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86532" w:rsidRDefault="00486532" w:rsidP="001C7089">
      <w:pPr>
        <w:suppressAutoHyphens/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 червня</w:t>
      </w:r>
      <w:r>
        <w:rPr>
          <w:rFonts w:cs="Times New Roman"/>
          <w:sz w:val="28"/>
          <w:szCs w:val="28"/>
          <w:lang w:val="uk-UA"/>
        </w:rPr>
        <w:br/>
        <w:t xml:space="preserve">2021 року № 48-у/2021 подовжила до 1 липня 2021 року, </w:t>
      </w:r>
      <w:r>
        <w:rPr>
          <w:rFonts w:cs="Times New Roman"/>
          <w:bCs/>
          <w:sz w:val="28"/>
          <w:szCs w:val="28"/>
          <w:lang w:val="uk-UA" w:bidi="ar-SA"/>
        </w:rPr>
        <w:t>від 13 липня 2021 року № 82-у/2021 подовжила до 31 серпня 2021 року, від 31 серпня 2021 року</w:t>
      </w:r>
      <w:r>
        <w:rPr>
          <w:rFonts w:cs="Times New Roman"/>
          <w:bCs/>
          <w:sz w:val="28"/>
          <w:szCs w:val="28"/>
          <w:lang w:val="uk-UA" w:bidi="ar-SA"/>
        </w:rPr>
        <w:br/>
        <w:t>№ 133-у/2021 подовжила до 30 вересня 2021 року, від 30 вересня 2021 року</w:t>
      </w:r>
      <w:r>
        <w:rPr>
          <w:rFonts w:cs="Times New Roman"/>
          <w:bCs/>
          <w:sz w:val="28"/>
          <w:szCs w:val="28"/>
          <w:lang w:val="uk-UA" w:bidi="ar-SA"/>
        </w:rPr>
        <w:br/>
        <w:t>№ 193-у/2021 подовжила до 28 жовтня 2021 року, від 11 листопада 2021 року</w:t>
      </w:r>
      <w:r>
        <w:rPr>
          <w:rFonts w:cs="Times New Roman"/>
          <w:bCs/>
          <w:sz w:val="28"/>
          <w:szCs w:val="28"/>
          <w:lang w:val="uk-UA" w:bidi="ar-SA"/>
        </w:rPr>
        <w:br/>
        <w:t>№ 258-у/2021 подовжила до 14 грудня 2021 року, від 14 грудня 2021 року</w:t>
      </w:r>
      <w:r>
        <w:rPr>
          <w:rFonts w:cs="Times New Roman"/>
          <w:bCs/>
          <w:sz w:val="28"/>
          <w:szCs w:val="28"/>
          <w:lang w:val="uk-UA" w:bidi="ar-SA"/>
        </w:rPr>
        <w:br/>
        <w:t>№ 333-у/2021 подовжила до 20 січня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Дуди В.А. щодо відповідності Конституції України (конституційності) положень другого речення абзацу першого частини четвертої статті 107 Кримінального процесуального кодексу України.</w:t>
      </w:r>
    </w:p>
    <w:p w:rsidR="00486532" w:rsidRDefault="00486532" w:rsidP="001C7089">
      <w:pPr>
        <w:suppressAutoHyphens/>
        <w:spacing w:line="312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bCs/>
          <w:sz w:val="28"/>
          <w:szCs w:val="28"/>
          <w:lang w:val="uk-UA"/>
        </w:rPr>
        <w:t>Дуди Владислава Андрійовича щодо відповідності Конституції України (конституцій</w:t>
      </w:r>
      <w:r w:rsidR="001C7089">
        <w:rPr>
          <w:rFonts w:cs="Times New Roman"/>
          <w:bCs/>
          <w:sz w:val="28"/>
          <w:szCs w:val="28"/>
          <w:lang w:val="uk-UA"/>
        </w:rPr>
        <w:t>ності) положень другого речення</w:t>
      </w:r>
      <w:r w:rsidR="001C7089">
        <w:rPr>
          <w:rFonts w:cs="Times New Roman"/>
          <w:bCs/>
          <w:sz w:val="28"/>
          <w:szCs w:val="28"/>
          <w:lang w:val="uk-UA"/>
        </w:rPr>
        <w:br/>
      </w:r>
      <w:r>
        <w:rPr>
          <w:rFonts w:cs="Times New Roman"/>
          <w:bCs/>
          <w:sz w:val="28"/>
          <w:szCs w:val="28"/>
          <w:lang w:val="uk-UA"/>
        </w:rPr>
        <w:t xml:space="preserve">абзацу першого частини четвертої статті 107 Кримінального процесуального кодексу України </w:t>
      </w:r>
      <w:r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12 травня 2021 року судді Конституційного Суду України </w:t>
      </w:r>
      <w:proofErr w:type="spellStart"/>
      <w:r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486532" w:rsidRDefault="00486532" w:rsidP="001C7089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1C7089" w:rsidRDefault="001C7089" w:rsidP="001C7089">
      <w:pPr>
        <w:spacing w:line="312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86532" w:rsidRDefault="00486532" w:rsidP="001C7089">
      <w:pPr>
        <w:spacing w:line="312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486532" w:rsidRDefault="00486532" w:rsidP="001C7089">
      <w:pPr>
        <w:spacing w:line="312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486532" w:rsidRDefault="00486532" w:rsidP="001C7089">
      <w:pPr>
        <w:spacing w:line="312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F3016C">
        <w:rPr>
          <w:rFonts w:cs="Times New Roman"/>
          <w:sz w:val="28"/>
          <w:szCs w:val="28"/>
          <w:lang w:val="uk-UA"/>
        </w:rPr>
        <w:t>18</w:t>
      </w:r>
      <w:r w:rsidR="001C7089">
        <w:rPr>
          <w:rFonts w:cs="Times New Roman"/>
          <w:sz w:val="28"/>
          <w:szCs w:val="28"/>
          <w:lang w:val="uk-UA"/>
        </w:rPr>
        <w:t xml:space="preserve"> лютого </w:t>
      </w:r>
      <w:r>
        <w:rPr>
          <w:rFonts w:cs="Times New Roman"/>
          <w:sz w:val="28"/>
          <w:szCs w:val="28"/>
          <w:lang w:val="uk-UA"/>
        </w:rPr>
        <w:t>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>
        <w:rPr>
          <w:rFonts w:cs="Times New Roman"/>
          <w:b/>
          <w:sz w:val="28"/>
          <w:szCs w:val="28"/>
          <w:lang w:val="uk-UA"/>
        </w:rPr>
        <w:t xml:space="preserve"> </w:t>
      </w:r>
      <w:r>
        <w:rPr>
          <w:rFonts w:cs="Times New Roman"/>
          <w:bCs/>
          <w:sz w:val="28"/>
          <w:szCs w:val="28"/>
          <w:lang w:val="uk-UA"/>
        </w:rPr>
        <w:t>Дуди Владислава Андрійовича щодо відповідності Конституції України (конституційності) положень другого речення</w:t>
      </w:r>
      <w:r>
        <w:rPr>
          <w:rFonts w:cs="Times New Roman"/>
          <w:bCs/>
          <w:sz w:val="28"/>
          <w:szCs w:val="28"/>
          <w:lang w:val="uk-UA"/>
        </w:rPr>
        <w:br/>
        <w:t>абзацу першого частини четвертої статті 107 Кримінального процесуального кодексу України.</w:t>
      </w:r>
    </w:p>
    <w:p w:rsidR="001C7089" w:rsidRDefault="001C7089" w:rsidP="001C7089">
      <w:pPr>
        <w:ind w:firstLine="709"/>
        <w:jc w:val="both"/>
        <w:rPr>
          <w:rFonts w:cs="Times New Roman"/>
          <w:bCs/>
          <w:sz w:val="28"/>
          <w:szCs w:val="28"/>
          <w:lang w:val="uk-UA"/>
        </w:rPr>
      </w:pPr>
    </w:p>
    <w:p w:rsidR="002D3A54" w:rsidRDefault="002D3A54" w:rsidP="002D3A54">
      <w:pPr>
        <w:rPr>
          <w:rFonts w:cs="Times New Roman"/>
          <w:b/>
          <w:caps/>
          <w:sz w:val="28"/>
          <w:szCs w:val="28"/>
          <w:lang w:val="uk-UA"/>
        </w:rPr>
      </w:pPr>
    </w:p>
    <w:p w:rsidR="002D3A54" w:rsidRDefault="002D3A54" w:rsidP="002D3A54">
      <w:pPr>
        <w:rPr>
          <w:rFonts w:cs="Times New Roman"/>
          <w:b/>
          <w:caps/>
          <w:sz w:val="28"/>
          <w:szCs w:val="28"/>
          <w:lang w:val="uk-UA"/>
        </w:rPr>
      </w:pPr>
    </w:p>
    <w:p w:rsidR="002D3A54" w:rsidRPr="001E0BF6" w:rsidRDefault="002D3A54" w:rsidP="002D3A54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1E0BF6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1C7089" w:rsidRPr="001C7089" w:rsidRDefault="002D3A54" w:rsidP="002D3A54">
      <w:pPr>
        <w:ind w:left="4320"/>
        <w:jc w:val="center"/>
        <w:rPr>
          <w:rFonts w:cs="Times New Roman"/>
          <w:bCs/>
          <w:sz w:val="28"/>
          <w:szCs w:val="28"/>
          <w:lang w:val="uk-UA"/>
        </w:rPr>
      </w:pPr>
      <w:r w:rsidRPr="001E0BF6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1C7089" w:rsidRPr="001C7089" w:rsidSect="001C7089">
      <w:headerReference w:type="default" r:id="rId6"/>
      <w:footerReference w:type="default" r:id="rId7"/>
      <w:footerReference w:type="first" r:id="rId8"/>
      <w:pgSz w:w="11907" w:h="16840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89" w:rsidRDefault="001C7089" w:rsidP="001C7089">
      <w:r>
        <w:separator/>
      </w:r>
    </w:p>
  </w:endnote>
  <w:endnote w:type="continuationSeparator" w:id="0">
    <w:p w:rsidR="001C7089" w:rsidRDefault="001C7089" w:rsidP="001C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089" w:rsidRPr="001C7089" w:rsidRDefault="001C7089">
    <w:pPr>
      <w:pStyle w:val="a7"/>
      <w:rPr>
        <w:sz w:val="10"/>
        <w:szCs w:val="10"/>
      </w:rPr>
    </w:pPr>
    <w:r w:rsidRPr="001C7089">
      <w:rPr>
        <w:sz w:val="10"/>
        <w:szCs w:val="10"/>
      </w:rPr>
      <w:fldChar w:fldCharType="begin"/>
    </w:r>
    <w:r w:rsidRPr="001C708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C7089">
      <w:rPr>
        <w:sz w:val="10"/>
        <w:szCs w:val="10"/>
      </w:rPr>
      <w:fldChar w:fldCharType="separate"/>
    </w:r>
    <w:r w:rsidR="002D3A54">
      <w:rPr>
        <w:rFonts w:cs="Arial Unicode MS"/>
        <w:noProof/>
        <w:sz w:val="10"/>
        <w:szCs w:val="10"/>
        <w:lang w:val="uk-UA"/>
      </w:rPr>
      <w:t>G:\2022\Suddi\Uhvala VP\17.docx</w:t>
    </w:r>
    <w:r w:rsidRPr="001C708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089" w:rsidRPr="001C7089" w:rsidRDefault="001C7089">
    <w:pPr>
      <w:pStyle w:val="a7"/>
      <w:rPr>
        <w:sz w:val="10"/>
        <w:szCs w:val="10"/>
      </w:rPr>
    </w:pPr>
    <w:r w:rsidRPr="001C7089">
      <w:rPr>
        <w:sz w:val="10"/>
        <w:szCs w:val="10"/>
      </w:rPr>
      <w:fldChar w:fldCharType="begin"/>
    </w:r>
    <w:r w:rsidRPr="001C708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1C7089">
      <w:rPr>
        <w:sz w:val="10"/>
        <w:szCs w:val="10"/>
      </w:rPr>
      <w:fldChar w:fldCharType="separate"/>
    </w:r>
    <w:r w:rsidR="002D3A54">
      <w:rPr>
        <w:rFonts w:cs="Arial Unicode MS"/>
        <w:noProof/>
        <w:sz w:val="10"/>
        <w:szCs w:val="10"/>
        <w:lang w:val="uk-UA"/>
      </w:rPr>
      <w:t>G:\2022\Suddi\Uhvala VP\17.docx</w:t>
    </w:r>
    <w:r w:rsidRPr="001C708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89" w:rsidRDefault="001C7089" w:rsidP="001C7089">
      <w:r>
        <w:separator/>
      </w:r>
    </w:p>
  </w:footnote>
  <w:footnote w:type="continuationSeparator" w:id="0">
    <w:p w:rsidR="001C7089" w:rsidRDefault="001C7089" w:rsidP="001C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608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C7089" w:rsidRPr="001C7089" w:rsidRDefault="001C7089">
        <w:pPr>
          <w:pStyle w:val="a5"/>
          <w:jc w:val="center"/>
          <w:rPr>
            <w:sz w:val="28"/>
            <w:szCs w:val="28"/>
          </w:rPr>
        </w:pPr>
        <w:r w:rsidRPr="001C7089">
          <w:rPr>
            <w:sz w:val="28"/>
            <w:szCs w:val="28"/>
          </w:rPr>
          <w:fldChar w:fldCharType="begin"/>
        </w:r>
        <w:r w:rsidRPr="001C7089">
          <w:rPr>
            <w:sz w:val="28"/>
            <w:szCs w:val="28"/>
          </w:rPr>
          <w:instrText>PAGE   \* MERGEFORMAT</w:instrText>
        </w:r>
        <w:r w:rsidRPr="001C7089">
          <w:rPr>
            <w:sz w:val="28"/>
            <w:szCs w:val="28"/>
          </w:rPr>
          <w:fldChar w:fldCharType="separate"/>
        </w:r>
        <w:r w:rsidR="002D3A54">
          <w:rPr>
            <w:noProof/>
            <w:sz w:val="28"/>
            <w:szCs w:val="28"/>
          </w:rPr>
          <w:t>2</w:t>
        </w:r>
        <w:r w:rsidRPr="001C708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2368A"/>
    <w:rsid w:val="0003343A"/>
    <w:rsid w:val="00044B7D"/>
    <w:rsid w:val="00056AA7"/>
    <w:rsid w:val="000858BD"/>
    <w:rsid w:val="000C7AB0"/>
    <w:rsid w:val="000E1369"/>
    <w:rsid w:val="000F07BB"/>
    <w:rsid w:val="00137920"/>
    <w:rsid w:val="001C7089"/>
    <w:rsid w:val="001D274A"/>
    <w:rsid w:val="001D75F2"/>
    <w:rsid w:val="002021F2"/>
    <w:rsid w:val="0024253A"/>
    <w:rsid w:val="002B5B7B"/>
    <w:rsid w:val="002D3A54"/>
    <w:rsid w:val="002D6839"/>
    <w:rsid w:val="002F26A2"/>
    <w:rsid w:val="00427F64"/>
    <w:rsid w:val="0046563A"/>
    <w:rsid w:val="00467B3F"/>
    <w:rsid w:val="004757BC"/>
    <w:rsid w:val="00486532"/>
    <w:rsid w:val="00493CFD"/>
    <w:rsid w:val="00560812"/>
    <w:rsid w:val="005631E4"/>
    <w:rsid w:val="00576FC2"/>
    <w:rsid w:val="005B2EE2"/>
    <w:rsid w:val="005C7E77"/>
    <w:rsid w:val="00602424"/>
    <w:rsid w:val="00640C93"/>
    <w:rsid w:val="00675046"/>
    <w:rsid w:val="00675B14"/>
    <w:rsid w:val="00773C9E"/>
    <w:rsid w:val="007F0049"/>
    <w:rsid w:val="0086255E"/>
    <w:rsid w:val="009769FF"/>
    <w:rsid w:val="009878D4"/>
    <w:rsid w:val="00A6793B"/>
    <w:rsid w:val="00B80E79"/>
    <w:rsid w:val="00BE6DD8"/>
    <w:rsid w:val="00C73AAC"/>
    <w:rsid w:val="00CD7918"/>
    <w:rsid w:val="00D24910"/>
    <w:rsid w:val="00D56921"/>
    <w:rsid w:val="00DD1414"/>
    <w:rsid w:val="00E20DFA"/>
    <w:rsid w:val="00EB5B5F"/>
    <w:rsid w:val="00EC7640"/>
    <w:rsid w:val="00F059F5"/>
    <w:rsid w:val="00F3016C"/>
    <w:rsid w:val="00FB26DE"/>
    <w:rsid w:val="00F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25A6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1C7089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1C708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1C7089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1C7089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C708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1C7089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2685</Words>
  <Characters>1532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2022-01-20T10:46:00Z</cp:lastPrinted>
  <dcterms:created xsi:type="dcterms:W3CDTF">2022-01-12T09:09:00Z</dcterms:created>
  <dcterms:modified xsi:type="dcterms:W3CDTF">2022-01-20T10:46:00Z</dcterms:modified>
</cp:coreProperties>
</file>