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8792" w14:textId="77777777" w:rsidR="00D63EB7" w:rsidRDefault="00D63EB7" w:rsidP="00D63EB7">
      <w:pPr>
        <w:spacing w:after="0" w:line="240" w:lineRule="auto"/>
        <w:jc w:val="both"/>
        <w:rPr>
          <w:rFonts w:cs="Times New Roman"/>
          <w:b/>
          <w:szCs w:val="28"/>
          <w:lang w:eastAsia="ru-RU"/>
        </w:rPr>
      </w:pPr>
    </w:p>
    <w:p w14:paraId="57BF00F2" w14:textId="77777777" w:rsidR="00D63EB7" w:rsidRDefault="00D63EB7" w:rsidP="00D63EB7">
      <w:pPr>
        <w:spacing w:after="0" w:line="240" w:lineRule="auto"/>
        <w:jc w:val="both"/>
        <w:rPr>
          <w:rFonts w:cs="Times New Roman"/>
          <w:b/>
          <w:szCs w:val="28"/>
          <w:lang w:eastAsia="ru-RU"/>
        </w:rPr>
      </w:pPr>
    </w:p>
    <w:p w14:paraId="1FF69781" w14:textId="77777777" w:rsidR="00D63EB7" w:rsidRDefault="00D63EB7" w:rsidP="00D63EB7">
      <w:pPr>
        <w:spacing w:after="0" w:line="240" w:lineRule="auto"/>
        <w:jc w:val="both"/>
        <w:rPr>
          <w:rFonts w:cs="Times New Roman"/>
          <w:b/>
          <w:szCs w:val="28"/>
          <w:lang w:eastAsia="ru-RU"/>
        </w:rPr>
      </w:pPr>
    </w:p>
    <w:p w14:paraId="29C93564" w14:textId="77777777" w:rsidR="00D63EB7" w:rsidRDefault="00D63EB7" w:rsidP="00D63EB7">
      <w:pPr>
        <w:spacing w:after="0" w:line="240" w:lineRule="auto"/>
        <w:jc w:val="both"/>
        <w:rPr>
          <w:rFonts w:cs="Times New Roman"/>
          <w:b/>
          <w:szCs w:val="28"/>
          <w:lang w:eastAsia="ru-RU"/>
        </w:rPr>
      </w:pPr>
    </w:p>
    <w:p w14:paraId="57C88102" w14:textId="77777777" w:rsidR="00D63EB7" w:rsidRDefault="00D63EB7" w:rsidP="00D63EB7">
      <w:pPr>
        <w:spacing w:after="0" w:line="240" w:lineRule="auto"/>
        <w:jc w:val="both"/>
        <w:rPr>
          <w:rFonts w:cs="Times New Roman"/>
          <w:b/>
          <w:szCs w:val="28"/>
          <w:lang w:eastAsia="ru-RU"/>
        </w:rPr>
      </w:pPr>
    </w:p>
    <w:p w14:paraId="3715E5BA" w14:textId="77777777" w:rsidR="00D63EB7" w:rsidRDefault="00D63EB7" w:rsidP="00D63EB7">
      <w:pPr>
        <w:spacing w:after="0" w:line="240" w:lineRule="auto"/>
        <w:jc w:val="both"/>
        <w:rPr>
          <w:rFonts w:cs="Times New Roman"/>
          <w:b/>
          <w:szCs w:val="28"/>
          <w:lang w:eastAsia="ru-RU"/>
        </w:rPr>
      </w:pPr>
    </w:p>
    <w:p w14:paraId="0C9D63C4" w14:textId="77777777" w:rsidR="00D63EB7" w:rsidRDefault="00D63EB7" w:rsidP="00D63EB7">
      <w:pPr>
        <w:spacing w:after="0" w:line="240" w:lineRule="auto"/>
        <w:jc w:val="both"/>
        <w:rPr>
          <w:rFonts w:cs="Times New Roman"/>
          <w:b/>
          <w:szCs w:val="28"/>
          <w:lang w:eastAsia="ru-RU"/>
        </w:rPr>
      </w:pPr>
    </w:p>
    <w:p w14:paraId="62BAC315" w14:textId="77777777" w:rsidR="00D63EB7" w:rsidRDefault="00D63EB7" w:rsidP="00D63EB7">
      <w:pPr>
        <w:spacing w:after="0" w:line="240" w:lineRule="auto"/>
        <w:jc w:val="both"/>
        <w:rPr>
          <w:rFonts w:cs="Times New Roman"/>
          <w:b/>
          <w:szCs w:val="28"/>
          <w:lang w:eastAsia="ru-RU"/>
        </w:rPr>
      </w:pPr>
    </w:p>
    <w:p w14:paraId="6D46C7BA" w14:textId="77777777" w:rsidR="00D63EB7" w:rsidRDefault="00D63EB7" w:rsidP="00D63EB7">
      <w:pPr>
        <w:spacing w:after="0" w:line="240" w:lineRule="auto"/>
        <w:jc w:val="both"/>
        <w:rPr>
          <w:rFonts w:cs="Times New Roman"/>
          <w:b/>
          <w:szCs w:val="28"/>
          <w:lang w:eastAsia="ru-RU"/>
        </w:rPr>
      </w:pPr>
    </w:p>
    <w:p w14:paraId="32715C24" w14:textId="77777777" w:rsidR="00D63EB7" w:rsidRDefault="00D63EB7" w:rsidP="00D63EB7">
      <w:pPr>
        <w:spacing w:after="0" w:line="240" w:lineRule="auto"/>
        <w:jc w:val="both"/>
        <w:rPr>
          <w:rFonts w:cs="Times New Roman"/>
          <w:b/>
          <w:szCs w:val="28"/>
          <w:lang w:eastAsia="ru-RU"/>
        </w:rPr>
      </w:pPr>
    </w:p>
    <w:p w14:paraId="0DAF8D14" w14:textId="6A4A80D6" w:rsidR="00543F2F" w:rsidRPr="00D63EB7" w:rsidRDefault="00543F2F" w:rsidP="00D63EB7">
      <w:pPr>
        <w:spacing w:after="0" w:line="240" w:lineRule="auto"/>
        <w:ind w:left="709" w:right="1133"/>
        <w:jc w:val="both"/>
        <w:rPr>
          <w:rFonts w:cs="Times New Roman"/>
          <w:b/>
          <w:szCs w:val="28"/>
        </w:rPr>
      </w:pPr>
      <w:r w:rsidRPr="00D63EB7">
        <w:rPr>
          <w:rFonts w:cs="Times New Roman"/>
          <w:b/>
          <w:szCs w:val="28"/>
          <w:lang w:eastAsia="ru-RU"/>
        </w:rPr>
        <w:t xml:space="preserve">у справі </w:t>
      </w:r>
      <w:r w:rsidRPr="00D63EB7">
        <w:rPr>
          <w:rFonts w:cs="Times New Roman"/>
          <w:b/>
          <w:szCs w:val="28"/>
        </w:rPr>
        <w:t xml:space="preserve">за конституційною скаргою Акціонерного товариства „Державний ощадний банк України“ щодо відповідності Конституції України (конституційності) припису першого речення частини першої статті 1050 </w:t>
      </w:r>
      <w:r w:rsidR="00D63EB7">
        <w:rPr>
          <w:rFonts w:cs="Times New Roman"/>
          <w:b/>
          <w:szCs w:val="28"/>
        </w:rPr>
        <w:br/>
      </w:r>
      <w:r w:rsidR="00D63EB7">
        <w:rPr>
          <w:rFonts w:cs="Times New Roman"/>
          <w:b/>
          <w:szCs w:val="28"/>
        </w:rPr>
        <w:tab/>
      </w:r>
      <w:r w:rsidR="00D63EB7">
        <w:rPr>
          <w:rFonts w:cs="Times New Roman"/>
          <w:b/>
          <w:szCs w:val="28"/>
        </w:rPr>
        <w:tab/>
      </w:r>
      <w:r w:rsidR="00D63EB7">
        <w:rPr>
          <w:rFonts w:cs="Times New Roman"/>
          <w:b/>
          <w:szCs w:val="28"/>
        </w:rPr>
        <w:tab/>
      </w:r>
      <w:r w:rsidRPr="00D63EB7">
        <w:rPr>
          <w:rFonts w:cs="Times New Roman"/>
          <w:b/>
          <w:szCs w:val="28"/>
        </w:rPr>
        <w:t>Цивільного кодексу України</w:t>
      </w:r>
    </w:p>
    <w:p w14:paraId="22C3FEA0" w14:textId="029A8CA0" w:rsidR="00543F2F" w:rsidRDefault="00543F2F" w:rsidP="00D63EB7">
      <w:pPr>
        <w:spacing w:after="0" w:line="240" w:lineRule="auto"/>
        <w:jc w:val="both"/>
        <w:rPr>
          <w:rFonts w:cs="Times New Roman"/>
          <w:b/>
          <w:szCs w:val="28"/>
        </w:rPr>
      </w:pPr>
    </w:p>
    <w:p w14:paraId="7E117764" w14:textId="77777777" w:rsidR="00D05E77" w:rsidRDefault="00D05E77" w:rsidP="00D63EB7">
      <w:pPr>
        <w:spacing w:after="0" w:line="240" w:lineRule="auto"/>
        <w:jc w:val="both"/>
        <w:rPr>
          <w:rFonts w:cs="Times New Roman"/>
          <w:b/>
          <w:szCs w:val="28"/>
        </w:rPr>
      </w:pPr>
    </w:p>
    <w:p w14:paraId="540C091B" w14:textId="104DAA31" w:rsidR="00543F2F" w:rsidRPr="00D63EB7" w:rsidRDefault="00543F2F" w:rsidP="00D63EB7">
      <w:pPr>
        <w:autoSpaceDE w:val="0"/>
        <w:autoSpaceDN w:val="0"/>
        <w:adjustRightInd w:val="0"/>
        <w:spacing w:after="0" w:line="240" w:lineRule="auto"/>
        <w:jc w:val="both"/>
        <w:rPr>
          <w:rFonts w:cs="Times New Roman"/>
          <w:szCs w:val="28"/>
        </w:rPr>
      </w:pPr>
      <w:r w:rsidRPr="00D63EB7">
        <w:rPr>
          <w:rFonts w:cs="Times New Roman"/>
          <w:szCs w:val="28"/>
          <w:lang w:eastAsia="uk-UA"/>
        </w:rPr>
        <w:t>м. К и ї в</w:t>
      </w:r>
      <w:r w:rsidRPr="00D63EB7">
        <w:rPr>
          <w:rFonts w:cs="Times New Roman"/>
          <w:szCs w:val="28"/>
          <w:lang w:eastAsia="uk-UA"/>
        </w:rPr>
        <w:tab/>
      </w:r>
      <w:r w:rsidRPr="00D63EB7">
        <w:rPr>
          <w:rFonts w:cs="Times New Roman"/>
          <w:szCs w:val="28"/>
          <w:lang w:eastAsia="uk-UA"/>
        </w:rPr>
        <w:tab/>
      </w:r>
      <w:r w:rsidRPr="00D63EB7">
        <w:rPr>
          <w:rFonts w:cs="Times New Roman"/>
          <w:szCs w:val="28"/>
          <w:lang w:eastAsia="uk-UA"/>
        </w:rPr>
        <w:tab/>
      </w:r>
      <w:r w:rsidRPr="00D63EB7">
        <w:rPr>
          <w:rFonts w:cs="Times New Roman"/>
          <w:szCs w:val="28"/>
          <w:lang w:eastAsia="uk-UA"/>
        </w:rPr>
        <w:tab/>
      </w:r>
      <w:r w:rsidRPr="00D63EB7">
        <w:rPr>
          <w:rFonts w:cs="Times New Roman"/>
          <w:szCs w:val="28"/>
          <w:lang w:eastAsia="uk-UA"/>
        </w:rPr>
        <w:tab/>
      </w:r>
      <w:r w:rsidR="00D63EB7">
        <w:rPr>
          <w:rFonts w:cs="Times New Roman"/>
          <w:szCs w:val="28"/>
          <w:lang w:eastAsia="uk-UA"/>
        </w:rPr>
        <w:t xml:space="preserve">       </w:t>
      </w:r>
      <w:r w:rsidR="00703D1A">
        <w:rPr>
          <w:rFonts w:cs="Times New Roman"/>
          <w:szCs w:val="28"/>
          <w:lang w:eastAsia="uk-UA"/>
        </w:rPr>
        <w:t xml:space="preserve">    </w:t>
      </w:r>
      <w:r w:rsidRPr="00D63EB7">
        <w:rPr>
          <w:rFonts w:cs="Times New Roman"/>
          <w:szCs w:val="28"/>
          <w:lang w:eastAsia="uk-UA"/>
        </w:rPr>
        <w:t xml:space="preserve">Справа № </w:t>
      </w:r>
      <w:r w:rsidRPr="00D63EB7">
        <w:rPr>
          <w:rFonts w:cs="Times New Roman"/>
          <w:szCs w:val="28"/>
        </w:rPr>
        <w:t>3-188/2020(455/20)</w:t>
      </w:r>
    </w:p>
    <w:p w14:paraId="6CC62780" w14:textId="1826AE12" w:rsidR="00543F2F" w:rsidRPr="00D63EB7" w:rsidRDefault="00084128" w:rsidP="00D63EB7">
      <w:pPr>
        <w:autoSpaceDE w:val="0"/>
        <w:autoSpaceDN w:val="0"/>
        <w:adjustRightInd w:val="0"/>
        <w:spacing w:after="0" w:line="240" w:lineRule="auto"/>
        <w:jc w:val="both"/>
        <w:rPr>
          <w:rFonts w:cs="Times New Roman"/>
          <w:szCs w:val="28"/>
          <w:lang w:eastAsia="ru-RU"/>
        </w:rPr>
      </w:pPr>
      <w:r w:rsidRPr="00D63EB7">
        <w:rPr>
          <w:rFonts w:cs="Times New Roman"/>
          <w:szCs w:val="28"/>
          <w:lang w:eastAsia="uk-UA"/>
        </w:rPr>
        <w:t>22 червня</w:t>
      </w:r>
      <w:r w:rsidR="00543F2F" w:rsidRPr="00D63EB7">
        <w:rPr>
          <w:rFonts w:cs="Times New Roman"/>
          <w:szCs w:val="28"/>
          <w:lang w:eastAsia="uk-UA"/>
        </w:rPr>
        <w:t xml:space="preserve"> 2022 року</w:t>
      </w:r>
    </w:p>
    <w:p w14:paraId="08E63969" w14:textId="56C8DFC8" w:rsidR="00543F2F" w:rsidRPr="00D63EB7" w:rsidRDefault="00543F2F" w:rsidP="00D63EB7">
      <w:pPr>
        <w:spacing w:after="0" w:line="240" w:lineRule="auto"/>
        <w:jc w:val="both"/>
        <w:rPr>
          <w:rFonts w:cs="Times New Roman"/>
          <w:szCs w:val="28"/>
          <w:lang w:eastAsia="uk-UA"/>
        </w:rPr>
      </w:pPr>
      <w:r w:rsidRPr="00D63EB7">
        <w:rPr>
          <w:rFonts w:cs="Times New Roman"/>
          <w:szCs w:val="28"/>
          <w:lang w:eastAsia="uk-UA"/>
        </w:rPr>
        <w:t xml:space="preserve">№ </w:t>
      </w:r>
      <w:r w:rsidR="00084128" w:rsidRPr="00D63EB7">
        <w:rPr>
          <w:rFonts w:cs="Times New Roman"/>
          <w:szCs w:val="28"/>
          <w:lang w:eastAsia="uk-UA"/>
        </w:rPr>
        <w:t>6</w:t>
      </w:r>
      <w:r w:rsidRPr="00D63EB7">
        <w:rPr>
          <w:rFonts w:cs="Times New Roman"/>
          <w:szCs w:val="28"/>
          <w:lang w:eastAsia="uk-UA"/>
        </w:rPr>
        <w:t>-р(ІІ)/2022</w:t>
      </w:r>
    </w:p>
    <w:p w14:paraId="2BAA9854" w14:textId="09DBC811" w:rsidR="00543F2F" w:rsidRDefault="00543F2F" w:rsidP="00D63EB7">
      <w:pPr>
        <w:spacing w:after="0" w:line="240" w:lineRule="auto"/>
        <w:jc w:val="both"/>
        <w:rPr>
          <w:rFonts w:cs="Times New Roman"/>
          <w:szCs w:val="28"/>
          <w:lang w:eastAsia="uk-UA"/>
        </w:rPr>
      </w:pPr>
    </w:p>
    <w:p w14:paraId="4F96F80F" w14:textId="77777777" w:rsidR="00D05E77" w:rsidRDefault="00D05E77" w:rsidP="00D63EB7">
      <w:pPr>
        <w:spacing w:after="0" w:line="240" w:lineRule="auto"/>
        <w:jc w:val="both"/>
        <w:rPr>
          <w:rFonts w:cs="Times New Roman"/>
          <w:szCs w:val="28"/>
          <w:lang w:eastAsia="uk-UA"/>
        </w:rPr>
      </w:pPr>
    </w:p>
    <w:p w14:paraId="4AA294BA" w14:textId="77777777" w:rsidR="00543F2F" w:rsidRPr="00D63EB7" w:rsidRDefault="00543F2F" w:rsidP="00D63EB7">
      <w:pPr>
        <w:spacing w:after="0" w:line="240" w:lineRule="auto"/>
        <w:ind w:firstLine="709"/>
        <w:jc w:val="both"/>
        <w:rPr>
          <w:rFonts w:cs="Times New Roman"/>
          <w:szCs w:val="28"/>
          <w:lang w:eastAsia="uk-UA"/>
        </w:rPr>
      </w:pPr>
      <w:r w:rsidRPr="00D63EB7">
        <w:rPr>
          <w:rFonts w:cs="Times New Roman"/>
          <w:szCs w:val="28"/>
          <w:lang w:eastAsia="uk-UA"/>
        </w:rPr>
        <w:t>Другий сенат Конституційного Суду України у складі:</w:t>
      </w:r>
    </w:p>
    <w:p w14:paraId="5A30759E" w14:textId="77777777" w:rsidR="00543F2F" w:rsidRPr="00D63EB7" w:rsidRDefault="00543F2F" w:rsidP="00D63EB7">
      <w:pPr>
        <w:spacing w:after="0" w:line="240" w:lineRule="auto"/>
        <w:ind w:firstLine="709"/>
        <w:jc w:val="both"/>
        <w:rPr>
          <w:rFonts w:cs="Times New Roman"/>
          <w:szCs w:val="28"/>
        </w:rPr>
      </w:pPr>
    </w:p>
    <w:p w14:paraId="101D0445" w14:textId="77777777" w:rsidR="00543F2F" w:rsidRPr="00D63EB7" w:rsidRDefault="00543F2F" w:rsidP="00D63EB7">
      <w:pPr>
        <w:spacing w:after="0" w:line="240" w:lineRule="auto"/>
        <w:ind w:firstLine="709"/>
        <w:jc w:val="both"/>
        <w:rPr>
          <w:rFonts w:cs="Times New Roman"/>
          <w:szCs w:val="28"/>
          <w:lang w:eastAsia="uk-UA"/>
        </w:rPr>
      </w:pPr>
      <w:r w:rsidRPr="00D63EB7">
        <w:rPr>
          <w:rFonts w:cs="Times New Roman"/>
          <w:szCs w:val="28"/>
          <w:lang w:eastAsia="uk-UA"/>
        </w:rPr>
        <w:t>Головатий Сергій Петрович (голова засідання, доповідач),</w:t>
      </w:r>
    </w:p>
    <w:p w14:paraId="443984B0" w14:textId="77777777" w:rsidR="00543F2F" w:rsidRPr="00D63EB7" w:rsidRDefault="00543F2F" w:rsidP="00D63EB7">
      <w:pPr>
        <w:spacing w:after="0" w:line="240" w:lineRule="auto"/>
        <w:ind w:firstLine="709"/>
        <w:rPr>
          <w:rFonts w:cs="Times New Roman"/>
          <w:szCs w:val="28"/>
          <w:lang w:eastAsia="uk-UA"/>
        </w:rPr>
      </w:pPr>
      <w:r w:rsidRPr="00D63EB7">
        <w:rPr>
          <w:rFonts w:cs="Times New Roman"/>
          <w:szCs w:val="28"/>
          <w:lang w:eastAsia="uk-UA"/>
        </w:rPr>
        <w:t>Городовенко Віктор Валентинович,</w:t>
      </w:r>
    </w:p>
    <w:p w14:paraId="6DA42190" w14:textId="77777777" w:rsidR="00543F2F" w:rsidRPr="00D63EB7" w:rsidRDefault="00543F2F" w:rsidP="00D63EB7">
      <w:pPr>
        <w:spacing w:after="0" w:line="240" w:lineRule="auto"/>
        <w:ind w:firstLine="709"/>
        <w:jc w:val="both"/>
        <w:rPr>
          <w:rFonts w:cs="Times New Roman"/>
          <w:szCs w:val="28"/>
          <w:lang w:eastAsia="uk-UA"/>
        </w:rPr>
      </w:pPr>
      <w:r w:rsidRPr="00D63EB7">
        <w:rPr>
          <w:rFonts w:cs="Times New Roman"/>
          <w:szCs w:val="28"/>
          <w:lang w:eastAsia="uk-UA"/>
        </w:rPr>
        <w:t>Лемак Василь Васильович,</w:t>
      </w:r>
    </w:p>
    <w:p w14:paraId="4CA8720B" w14:textId="77777777" w:rsidR="00543F2F" w:rsidRPr="00D63EB7" w:rsidRDefault="00543F2F" w:rsidP="00D63EB7">
      <w:pPr>
        <w:spacing w:after="0" w:line="240" w:lineRule="auto"/>
        <w:ind w:firstLine="709"/>
        <w:jc w:val="both"/>
        <w:rPr>
          <w:rFonts w:cs="Times New Roman"/>
          <w:szCs w:val="28"/>
          <w:lang w:eastAsia="uk-UA"/>
        </w:rPr>
      </w:pPr>
      <w:r w:rsidRPr="00D63EB7">
        <w:rPr>
          <w:rFonts w:cs="Times New Roman"/>
          <w:szCs w:val="28"/>
          <w:lang w:eastAsia="uk-UA"/>
        </w:rPr>
        <w:t xml:space="preserve">Мойсик Володимир Романович, </w:t>
      </w:r>
    </w:p>
    <w:p w14:paraId="752BFD04" w14:textId="77777777" w:rsidR="00543F2F" w:rsidRPr="00D63EB7" w:rsidRDefault="00543F2F" w:rsidP="00D63EB7">
      <w:pPr>
        <w:spacing w:after="0" w:line="240" w:lineRule="auto"/>
        <w:ind w:firstLine="709"/>
        <w:jc w:val="both"/>
        <w:rPr>
          <w:rFonts w:cs="Times New Roman"/>
          <w:szCs w:val="28"/>
          <w:lang w:eastAsia="uk-UA"/>
        </w:rPr>
      </w:pPr>
      <w:r w:rsidRPr="00D63EB7">
        <w:rPr>
          <w:rFonts w:cs="Times New Roman"/>
          <w:szCs w:val="28"/>
          <w:lang w:eastAsia="uk-UA"/>
        </w:rPr>
        <w:t>Первомайський Олег Олексійович,</w:t>
      </w:r>
    </w:p>
    <w:p w14:paraId="3396674F" w14:textId="77777777" w:rsidR="00543F2F" w:rsidRPr="00D63EB7" w:rsidRDefault="00543F2F" w:rsidP="00D63EB7">
      <w:pPr>
        <w:spacing w:after="0" w:line="240" w:lineRule="auto"/>
        <w:ind w:firstLine="709"/>
        <w:rPr>
          <w:rFonts w:cs="Times New Roman"/>
          <w:szCs w:val="28"/>
          <w:lang w:eastAsia="uk-UA"/>
        </w:rPr>
      </w:pPr>
      <w:r w:rsidRPr="00D63EB7">
        <w:rPr>
          <w:rFonts w:cs="Times New Roman"/>
          <w:szCs w:val="28"/>
          <w:lang w:eastAsia="uk-UA"/>
        </w:rPr>
        <w:t>Сліденко Ігор Дмитрович,</w:t>
      </w:r>
    </w:p>
    <w:p w14:paraId="2C06080F" w14:textId="77777777" w:rsidR="00543F2F" w:rsidRPr="00D63EB7" w:rsidRDefault="00543F2F" w:rsidP="00D63EB7">
      <w:pPr>
        <w:spacing w:after="0" w:line="240" w:lineRule="auto"/>
        <w:ind w:firstLine="709"/>
        <w:rPr>
          <w:rFonts w:cs="Times New Roman"/>
          <w:szCs w:val="28"/>
          <w:lang w:eastAsia="uk-UA"/>
        </w:rPr>
      </w:pPr>
      <w:r w:rsidRPr="00D63EB7">
        <w:rPr>
          <w:rFonts w:cs="Times New Roman"/>
          <w:szCs w:val="28"/>
          <w:lang w:eastAsia="uk-UA"/>
        </w:rPr>
        <w:t>Юровська Галина Валентинівна,</w:t>
      </w:r>
    </w:p>
    <w:p w14:paraId="7E6FF06D" w14:textId="77777777" w:rsidR="00543F2F" w:rsidRPr="00D63EB7" w:rsidRDefault="00543F2F" w:rsidP="00D63EB7">
      <w:pPr>
        <w:spacing w:after="0" w:line="240" w:lineRule="auto"/>
        <w:ind w:firstLine="709"/>
        <w:jc w:val="both"/>
        <w:rPr>
          <w:rFonts w:cs="Times New Roman"/>
          <w:szCs w:val="28"/>
          <w:lang w:eastAsia="ru-RU"/>
        </w:rPr>
      </w:pPr>
    </w:p>
    <w:p w14:paraId="276782A8" w14:textId="77777777"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розглянув на пленарному засіданні справу </w:t>
      </w:r>
      <w:r w:rsidRPr="00D63EB7">
        <w:rPr>
          <w:rFonts w:cs="Times New Roman"/>
          <w:color w:val="000000"/>
          <w:szCs w:val="28"/>
          <w:lang w:eastAsia="ru-RU"/>
        </w:rPr>
        <w:t>за конституційною скаргою Акціонерного товариства „Державний ощадний банк України“ щодо відповідності Конституції України (конституційності) припису першого речення частини першої статті 1050 Цивільного кодексу України.</w:t>
      </w:r>
    </w:p>
    <w:p w14:paraId="490C20A7" w14:textId="77777777" w:rsidR="00543F2F" w:rsidRPr="00D63EB7" w:rsidRDefault="00543F2F" w:rsidP="00D05E77">
      <w:pPr>
        <w:spacing w:after="0" w:line="408" w:lineRule="auto"/>
        <w:ind w:firstLine="709"/>
        <w:jc w:val="both"/>
        <w:rPr>
          <w:rFonts w:cs="Times New Roman"/>
          <w:szCs w:val="28"/>
          <w:lang w:eastAsia="ru-RU"/>
        </w:rPr>
      </w:pPr>
    </w:p>
    <w:p w14:paraId="714D744A" w14:textId="4B902DC8"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Заслухавши </w:t>
      </w:r>
      <w:r w:rsidRPr="00D63EB7">
        <w:rPr>
          <w:rFonts w:cs="Times New Roman"/>
          <w:szCs w:val="28"/>
          <w:lang w:eastAsia="ru-RU"/>
        </w:rPr>
        <w:t>суддю-доповідача</w:t>
      </w:r>
      <w:r w:rsidRPr="00D63EB7">
        <w:rPr>
          <w:rFonts w:cs="Times New Roman"/>
          <w:szCs w:val="28"/>
          <w:lang w:eastAsia="uk-UA"/>
        </w:rPr>
        <w:t xml:space="preserve"> Головатого С.П. </w:t>
      </w:r>
      <w:r w:rsidRPr="00D63EB7">
        <w:rPr>
          <w:rFonts w:cs="Times New Roman"/>
          <w:szCs w:val="28"/>
        </w:rPr>
        <w:t xml:space="preserve">та дослідивши матеріали справи, зокрема позиції, що їх висловили Президент України, Верховна Рада України, Кабінет Міністрів України, Міністерство юстиції України, </w:t>
      </w:r>
      <w:r w:rsidRPr="00D63EB7">
        <w:rPr>
          <w:rFonts w:cs="Times New Roman"/>
          <w:szCs w:val="28"/>
        </w:rPr>
        <w:lastRenderedPageBreak/>
        <w:t>Національний банк України, Донецький національний університет імені Василя Стуса, Інститут держави і права імені В.М. Корецького Національної академії наук України, Київський національний університет імені Тараса Шевченка, Національний університет „Одеська юридична академія“,</w:t>
      </w:r>
      <w:r w:rsidR="00703D1A">
        <w:rPr>
          <w:rFonts w:cs="Times New Roman"/>
          <w:szCs w:val="28"/>
        </w:rPr>
        <w:t xml:space="preserve"> Державний вищий навчальний заклад</w:t>
      </w:r>
      <w:r w:rsidRPr="00D63EB7">
        <w:rPr>
          <w:rFonts w:cs="Times New Roman"/>
          <w:szCs w:val="28"/>
        </w:rPr>
        <w:t xml:space="preserve"> </w:t>
      </w:r>
      <w:r w:rsidR="00703D1A">
        <w:rPr>
          <w:rFonts w:cs="Times New Roman"/>
          <w:szCs w:val="28"/>
        </w:rPr>
        <w:t>„</w:t>
      </w:r>
      <w:r w:rsidRPr="00D63EB7">
        <w:rPr>
          <w:rFonts w:cs="Times New Roman"/>
          <w:szCs w:val="28"/>
        </w:rPr>
        <w:t>Ужгородський національний університет</w:t>
      </w:r>
      <w:r w:rsidR="00703D1A">
        <w:rPr>
          <w:rFonts w:cs="Times New Roman"/>
          <w:szCs w:val="28"/>
        </w:rPr>
        <w:t>“</w:t>
      </w:r>
      <w:r w:rsidRPr="00D63EB7">
        <w:rPr>
          <w:rFonts w:cs="Times New Roman"/>
          <w:szCs w:val="28"/>
        </w:rPr>
        <w:t>, Чернівецький національний університет імені Юрія Федьковича, а також науковці: Васильєва Валентина Антонівна – директорка Навчально-наукового юридичного інституту Прикарпатського національного університету імені Василя Стефаника, докторка юридичних наук, професорка, членкиня Науково-консультативної ради Конституційного Суду України; Кузнєцова Наталія Семенівна – віцепрезидент Національної академії правових наук України, докторка юридичних наук, професорка, академік Національної академії правових наук України, членкиня Науково-консультативної ради Конституційного Суду України; Посполітак Володимир Володимирович – завідувач кафедри гуманітарного розвитку Приватного вищого навчального закладу „Міжнародний інститут менеджменту (МІМ-Київ)“, кандидат юридичних наук, доцент; Сп</w:t>
      </w:r>
      <w:r w:rsidR="00D63EB7">
        <w:rPr>
          <w:rFonts w:cs="Times New Roman"/>
          <w:szCs w:val="28"/>
        </w:rPr>
        <w:t xml:space="preserve">асибо-Фатєєва Інна Валентинівна </w:t>
      </w:r>
      <w:r w:rsidRPr="00D63EB7">
        <w:rPr>
          <w:rFonts w:cs="Times New Roman"/>
          <w:szCs w:val="28"/>
        </w:rPr>
        <w:t xml:space="preserve">– професорка кафедри цивільного права № 1 Національного юридичного університету імені Ярослава Мудрого, докторка юридичних наук, професорка, член-кореспондент Національної академії </w:t>
      </w:r>
      <w:r w:rsidR="00D63EB7">
        <w:rPr>
          <w:rFonts w:cs="Times New Roman"/>
          <w:szCs w:val="28"/>
        </w:rPr>
        <w:t>правових наук України, членкиня</w:t>
      </w:r>
      <w:r w:rsidR="00703D1A">
        <w:rPr>
          <w:rFonts w:cs="Times New Roman"/>
          <w:szCs w:val="28"/>
        </w:rPr>
        <w:t xml:space="preserve"> </w:t>
      </w:r>
      <w:r w:rsidRPr="00D63EB7">
        <w:rPr>
          <w:rFonts w:cs="Times New Roman"/>
          <w:szCs w:val="28"/>
        </w:rPr>
        <w:t>Науково-консультативної ради Конституційного Суду України</w:t>
      </w:r>
      <w:r w:rsidR="00703D1A">
        <w:rPr>
          <w:rFonts w:cs="Times New Roman"/>
          <w:szCs w:val="28"/>
        </w:rPr>
        <w:t>;</w:t>
      </w:r>
      <w:r w:rsidRPr="00D63EB7">
        <w:rPr>
          <w:rFonts w:cs="Times New Roman"/>
          <w:szCs w:val="28"/>
        </w:rPr>
        <w:t xml:space="preserve"> Яроцький Віталій Леонідович – завідувач кафедри цивільного права № 2 Національного юридичного університету імені Ярослава Мудрого, доктор юридичних наук, професор, член-кореспондент Національної академії правових наук України, член Науково-консультативної ради Конституційного Суду України, Конституційний Суд України</w:t>
      </w:r>
    </w:p>
    <w:p w14:paraId="02A81CF7" w14:textId="70339916" w:rsidR="00543F2F" w:rsidRDefault="00543F2F" w:rsidP="00D05E77">
      <w:pPr>
        <w:spacing w:after="0" w:line="408" w:lineRule="auto"/>
        <w:ind w:firstLine="709"/>
        <w:jc w:val="center"/>
        <w:rPr>
          <w:rFonts w:cs="Times New Roman"/>
          <w:szCs w:val="28"/>
        </w:rPr>
      </w:pPr>
    </w:p>
    <w:p w14:paraId="0684D5A9" w14:textId="77777777" w:rsidR="00D05E77" w:rsidRPr="00D63EB7" w:rsidRDefault="00D05E77" w:rsidP="00D05E77">
      <w:pPr>
        <w:spacing w:after="0" w:line="408" w:lineRule="auto"/>
        <w:ind w:firstLine="709"/>
        <w:jc w:val="center"/>
        <w:rPr>
          <w:rFonts w:cs="Times New Roman"/>
          <w:szCs w:val="28"/>
        </w:rPr>
      </w:pPr>
    </w:p>
    <w:p w14:paraId="066BCF94" w14:textId="77777777" w:rsidR="00543F2F" w:rsidRPr="00D63EB7" w:rsidRDefault="00543F2F" w:rsidP="00D05E77">
      <w:pPr>
        <w:spacing w:after="0" w:line="408" w:lineRule="auto"/>
        <w:jc w:val="center"/>
        <w:rPr>
          <w:rFonts w:cs="Times New Roman"/>
          <w:b/>
          <w:szCs w:val="28"/>
        </w:rPr>
      </w:pPr>
      <w:r w:rsidRPr="00D63EB7">
        <w:rPr>
          <w:rFonts w:cs="Times New Roman"/>
          <w:b/>
          <w:szCs w:val="28"/>
        </w:rPr>
        <w:lastRenderedPageBreak/>
        <w:t>у с т а н о в и в:</w:t>
      </w:r>
    </w:p>
    <w:p w14:paraId="71071BCF" w14:textId="77777777" w:rsidR="00543F2F" w:rsidRPr="00D63EB7" w:rsidRDefault="00543F2F" w:rsidP="00D05E77">
      <w:pPr>
        <w:spacing w:after="0" w:line="408" w:lineRule="auto"/>
        <w:ind w:firstLine="709"/>
        <w:jc w:val="both"/>
        <w:rPr>
          <w:rFonts w:cs="Times New Roman"/>
          <w:szCs w:val="28"/>
        </w:rPr>
      </w:pPr>
    </w:p>
    <w:p w14:paraId="38C2CA21" w14:textId="710764E6" w:rsidR="00543F2F" w:rsidRPr="00D63EB7" w:rsidRDefault="00543F2F" w:rsidP="00D05E77">
      <w:pPr>
        <w:spacing w:after="0" w:line="408" w:lineRule="auto"/>
        <w:ind w:firstLine="709"/>
        <w:jc w:val="both"/>
        <w:rPr>
          <w:rFonts w:cs="Times New Roman"/>
          <w:szCs w:val="28"/>
        </w:rPr>
      </w:pPr>
      <w:r w:rsidRPr="00D63EB7">
        <w:rPr>
          <w:rFonts w:cs="Times New Roman"/>
          <w:szCs w:val="28"/>
        </w:rPr>
        <w:t>1. Акціонерне товариство „</w:t>
      </w:r>
      <w:r w:rsidR="00D63EB7">
        <w:rPr>
          <w:rFonts w:cs="Times New Roman"/>
          <w:szCs w:val="28"/>
        </w:rPr>
        <w:t>Державний ощадний банк України“</w:t>
      </w:r>
      <w:r w:rsidR="00D63EB7">
        <w:rPr>
          <w:rFonts w:cs="Times New Roman"/>
          <w:szCs w:val="28"/>
        </w:rPr>
        <w:br/>
      </w:r>
      <w:r w:rsidRPr="00D63EB7">
        <w:rPr>
          <w:rFonts w:cs="Times New Roman"/>
          <w:szCs w:val="28"/>
        </w:rPr>
        <w:t xml:space="preserve">(далі – Банк) звернулося до Конституційного Суду України з клопотанням перевірити на відповідність Конституції України (конституційність) припис першого речення частини першої статті </w:t>
      </w:r>
      <w:r w:rsidR="00D63EB7">
        <w:rPr>
          <w:rFonts w:cs="Times New Roman"/>
          <w:szCs w:val="28"/>
        </w:rPr>
        <w:t>1050 Цивільного кодексу України</w:t>
      </w:r>
      <w:r w:rsidR="00D63EB7">
        <w:rPr>
          <w:rFonts w:cs="Times New Roman"/>
          <w:szCs w:val="28"/>
        </w:rPr>
        <w:br/>
      </w:r>
      <w:r w:rsidRPr="00D63EB7">
        <w:rPr>
          <w:rFonts w:cs="Times New Roman"/>
          <w:szCs w:val="28"/>
        </w:rPr>
        <w:t>(далі – Кодекс), згідно з яким „якщо позичальник своєчасно не повернув суму позики, він зобов’язаний сплатити грошову суму відповідно до статті 625 цього Кодексу“.</w:t>
      </w:r>
    </w:p>
    <w:p w14:paraId="23D11AF3" w14:textId="144B75D6" w:rsidR="00543F2F" w:rsidRPr="00D63EB7" w:rsidRDefault="00543F2F" w:rsidP="00D05E77">
      <w:pPr>
        <w:spacing w:after="0" w:line="408" w:lineRule="auto"/>
        <w:ind w:firstLine="709"/>
        <w:jc w:val="both"/>
        <w:rPr>
          <w:rFonts w:cs="Times New Roman"/>
          <w:szCs w:val="28"/>
        </w:rPr>
      </w:pPr>
      <w:r w:rsidRPr="00D63EB7">
        <w:rPr>
          <w:rFonts w:cs="Times New Roman"/>
          <w:szCs w:val="28"/>
        </w:rPr>
        <w:t>Банк просить перевірити оспорюваний припис</w:t>
      </w:r>
      <w:r w:rsidR="00703D1A">
        <w:rPr>
          <w:rFonts w:cs="Times New Roman"/>
          <w:szCs w:val="28"/>
        </w:rPr>
        <w:t xml:space="preserve"> статті 1050</w:t>
      </w:r>
      <w:r w:rsidRPr="00D63EB7">
        <w:rPr>
          <w:rFonts w:cs="Times New Roman"/>
          <w:szCs w:val="28"/>
        </w:rPr>
        <w:t xml:space="preserve"> Кодексу на відповідність приписам частин першої, другої статті 8, части</w:t>
      </w:r>
      <w:r w:rsidR="00703D1A">
        <w:rPr>
          <w:rFonts w:cs="Times New Roman"/>
          <w:szCs w:val="28"/>
        </w:rPr>
        <w:t>ни четвертої</w:t>
      </w:r>
      <w:r w:rsidR="00703D1A">
        <w:rPr>
          <w:rFonts w:cs="Times New Roman"/>
          <w:szCs w:val="28"/>
        </w:rPr>
        <w:br/>
      </w:r>
      <w:r w:rsidR="00D63EB7">
        <w:rPr>
          <w:rFonts w:cs="Times New Roman"/>
          <w:szCs w:val="28"/>
        </w:rPr>
        <w:t>статті 13,</w:t>
      </w:r>
      <w:r w:rsidR="00703D1A">
        <w:rPr>
          <w:rFonts w:cs="Times New Roman"/>
          <w:szCs w:val="28"/>
        </w:rPr>
        <w:t xml:space="preserve"> </w:t>
      </w:r>
      <w:r w:rsidR="00D63EB7">
        <w:rPr>
          <w:rFonts w:cs="Times New Roman"/>
          <w:szCs w:val="28"/>
        </w:rPr>
        <w:t xml:space="preserve">частини </w:t>
      </w:r>
      <w:r w:rsidRPr="00D63EB7">
        <w:rPr>
          <w:rFonts w:cs="Times New Roman"/>
          <w:szCs w:val="28"/>
        </w:rPr>
        <w:t>першої статті 19, частин першої, друго</w:t>
      </w:r>
      <w:r w:rsidR="00D63EB7">
        <w:rPr>
          <w:rFonts w:cs="Times New Roman"/>
          <w:szCs w:val="28"/>
        </w:rPr>
        <w:t>ї, четвертої статті 41,</w:t>
      </w:r>
      <w:r w:rsidR="00D63EB7">
        <w:rPr>
          <w:rFonts w:cs="Times New Roman"/>
          <w:szCs w:val="28"/>
        </w:rPr>
        <w:br/>
        <w:t xml:space="preserve">частини </w:t>
      </w:r>
      <w:r w:rsidRPr="00D63EB7">
        <w:rPr>
          <w:rFonts w:cs="Times New Roman"/>
          <w:szCs w:val="28"/>
        </w:rPr>
        <w:t>першої статті 42 Конституції України.</w:t>
      </w:r>
    </w:p>
    <w:p w14:paraId="28039048" w14:textId="77777777" w:rsidR="00543F2F" w:rsidRPr="00D63EB7" w:rsidRDefault="00543F2F" w:rsidP="00D05E77">
      <w:pPr>
        <w:spacing w:after="0" w:line="408" w:lineRule="auto"/>
        <w:ind w:firstLine="709"/>
        <w:jc w:val="both"/>
        <w:rPr>
          <w:rFonts w:cs="Times New Roman"/>
          <w:szCs w:val="28"/>
        </w:rPr>
      </w:pPr>
    </w:p>
    <w:p w14:paraId="2BC2CFE2" w14:textId="77777777" w:rsidR="00543F2F" w:rsidRPr="00D63EB7" w:rsidRDefault="00543F2F" w:rsidP="00D05E77">
      <w:pPr>
        <w:spacing w:after="0" w:line="408" w:lineRule="auto"/>
        <w:ind w:firstLine="709"/>
        <w:jc w:val="both"/>
        <w:rPr>
          <w:rFonts w:cs="Times New Roman"/>
          <w:szCs w:val="28"/>
        </w:rPr>
      </w:pPr>
      <w:r w:rsidRPr="00D63EB7">
        <w:rPr>
          <w:rFonts w:cs="Times New Roman"/>
          <w:szCs w:val="28"/>
        </w:rPr>
        <w:t>2. Зі змісту конституційної скарги та долучених до неї матеріалів убачається таке.</w:t>
      </w:r>
    </w:p>
    <w:p w14:paraId="6BADCDA4" w14:textId="77777777" w:rsidR="00543F2F" w:rsidRPr="00D63EB7" w:rsidRDefault="00543F2F" w:rsidP="00D05E77">
      <w:pPr>
        <w:spacing w:after="0" w:line="408" w:lineRule="auto"/>
        <w:ind w:firstLine="709"/>
        <w:jc w:val="both"/>
        <w:rPr>
          <w:rFonts w:cs="Times New Roman"/>
          <w:szCs w:val="28"/>
        </w:rPr>
      </w:pPr>
    </w:p>
    <w:p w14:paraId="05B703CB" w14:textId="5BC52A33"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2.1. Між Банком та Приватним підприємством „Спецзовнішкомплект“ (далі – Позичальник) укладено Договір кредитної лінії </w:t>
      </w:r>
      <w:r w:rsidR="00D63EB7">
        <w:rPr>
          <w:rFonts w:cs="Times New Roman"/>
          <w:szCs w:val="28"/>
        </w:rPr>
        <w:t xml:space="preserve">від 7 жовтня 2011 </w:t>
      </w:r>
      <w:r w:rsidR="001F2615" w:rsidRPr="00D63EB7">
        <w:rPr>
          <w:rFonts w:cs="Times New Roman"/>
          <w:szCs w:val="28"/>
        </w:rPr>
        <w:t>року</w:t>
      </w:r>
      <w:r w:rsidR="001F2615" w:rsidRPr="00D63EB7">
        <w:rPr>
          <w:rFonts w:cs="Times New Roman"/>
          <w:szCs w:val="28"/>
        </w:rPr>
        <w:br/>
      </w:r>
      <w:r w:rsidRPr="00D63EB7">
        <w:rPr>
          <w:rFonts w:cs="Times New Roman"/>
          <w:szCs w:val="28"/>
        </w:rPr>
        <w:t xml:space="preserve">№ 5 (а також п’ять додаткових договорів до нього) (далі – Кредитний договір), згідно з умовами якого Банк надав Позичальникові на умовах забезпеченості, повернення, строковості, платності та цільового характеру використання грошові кошти у вигляді мультивалютної відновлювальної кредитної лінії з максимальним визначеним лімітом кредитування в </w:t>
      </w:r>
      <w:r w:rsidR="002E09C2" w:rsidRPr="00D63EB7">
        <w:rPr>
          <w:rFonts w:cs="Times New Roman"/>
          <w:szCs w:val="28"/>
        </w:rPr>
        <w:t xml:space="preserve">розмірі </w:t>
      </w:r>
      <w:r w:rsidRPr="00D63EB7">
        <w:rPr>
          <w:rFonts w:cs="Times New Roman"/>
          <w:szCs w:val="28"/>
        </w:rPr>
        <w:t>37 500 000,00 грн.</w:t>
      </w:r>
    </w:p>
    <w:p w14:paraId="591935EC" w14:textId="223E573D"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Пункт 2.2 Кредитного договору визначає, що кредит надається у вигляді мультивалютної відновлювальної кредитної лінії окремими частинами (траншами) з остаточним </w:t>
      </w:r>
      <w:r w:rsidR="005C5B8C" w:rsidRPr="00D63EB7">
        <w:rPr>
          <w:rFonts w:cs="Times New Roman"/>
          <w:szCs w:val="28"/>
        </w:rPr>
        <w:t>терміном</w:t>
      </w:r>
      <w:r w:rsidR="00EF5198" w:rsidRPr="00D63EB7">
        <w:rPr>
          <w:rFonts w:cs="Times New Roman"/>
          <w:szCs w:val="28"/>
        </w:rPr>
        <w:t xml:space="preserve"> повернення не пізніше </w:t>
      </w:r>
      <w:r w:rsidRPr="00D63EB7">
        <w:rPr>
          <w:rFonts w:cs="Times New Roman"/>
          <w:szCs w:val="28"/>
        </w:rPr>
        <w:t>6 жовтня 2015 року.</w:t>
      </w:r>
    </w:p>
    <w:p w14:paraId="37367AE6" w14:textId="1A901BE6" w:rsidR="00543F2F" w:rsidRPr="00D63EB7" w:rsidRDefault="00543F2F" w:rsidP="00D05E77">
      <w:pPr>
        <w:spacing w:after="0" w:line="408" w:lineRule="auto"/>
        <w:ind w:firstLine="709"/>
        <w:jc w:val="both"/>
        <w:rPr>
          <w:rFonts w:cs="Times New Roman"/>
          <w:szCs w:val="28"/>
        </w:rPr>
      </w:pPr>
      <w:r w:rsidRPr="00D63EB7">
        <w:rPr>
          <w:rFonts w:cs="Times New Roman"/>
          <w:szCs w:val="28"/>
        </w:rPr>
        <w:lastRenderedPageBreak/>
        <w:t xml:space="preserve">Відповідно до </w:t>
      </w:r>
      <w:r w:rsidR="00EF5198" w:rsidRPr="00D63EB7">
        <w:rPr>
          <w:rFonts w:cs="Times New Roman"/>
          <w:szCs w:val="28"/>
        </w:rPr>
        <w:t>під</w:t>
      </w:r>
      <w:r w:rsidRPr="00D63EB7">
        <w:rPr>
          <w:rFonts w:cs="Times New Roman"/>
          <w:szCs w:val="28"/>
        </w:rPr>
        <w:t xml:space="preserve">пункту 2.7.1 </w:t>
      </w:r>
      <w:r w:rsidR="00EF5198" w:rsidRPr="00D63EB7">
        <w:rPr>
          <w:rFonts w:cs="Times New Roman"/>
          <w:szCs w:val="28"/>
        </w:rPr>
        <w:t xml:space="preserve">пункту 2.7 </w:t>
      </w:r>
      <w:r w:rsidRPr="00D63EB7">
        <w:rPr>
          <w:rFonts w:cs="Times New Roman"/>
          <w:szCs w:val="28"/>
        </w:rPr>
        <w:t xml:space="preserve">Кредитного договору проценти за користування кредитом </w:t>
      </w:r>
      <w:r w:rsidR="0024635F" w:rsidRPr="00D63EB7">
        <w:rPr>
          <w:rFonts w:cs="Times New Roman"/>
          <w:szCs w:val="28"/>
        </w:rPr>
        <w:t xml:space="preserve">Банк </w:t>
      </w:r>
      <w:r w:rsidR="00DA4AD1" w:rsidRPr="00D63EB7">
        <w:rPr>
          <w:rFonts w:cs="Times New Roman"/>
          <w:szCs w:val="28"/>
        </w:rPr>
        <w:t>розрахову</w:t>
      </w:r>
      <w:r w:rsidR="0024635F" w:rsidRPr="00D63EB7">
        <w:rPr>
          <w:rFonts w:cs="Times New Roman"/>
          <w:szCs w:val="28"/>
        </w:rPr>
        <w:t>є</w:t>
      </w:r>
      <w:r w:rsidRPr="00D63EB7">
        <w:rPr>
          <w:rFonts w:cs="Times New Roman"/>
          <w:szCs w:val="28"/>
        </w:rPr>
        <w:t xml:space="preserve"> на основі таких процентних ставок: за частиною заборгованості в євро – 12 процентів річних; за частиною заборгованості в гривнях – 17 процентів річних, які можуть бути встановлені в іншому розмірі в порядку, визначеному Кредитним договором.</w:t>
      </w:r>
    </w:p>
    <w:p w14:paraId="40158D11" w14:textId="71601775" w:rsidR="00543F2F" w:rsidRPr="00D63EB7" w:rsidRDefault="00543F2F" w:rsidP="00D05E77">
      <w:pPr>
        <w:spacing w:after="0" w:line="408" w:lineRule="auto"/>
        <w:ind w:firstLine="709"/>
        <w:jc w:val="both"/>
        <w:rPr>
          <w:rFonts w:cs="Times New Roman"/>
          <w:szCs w:val="28"/>
        </w:rPr>
      </w:pPr>
      <w:bookmarkStart w:id="0" w:name="_Hlk102388033"/>
      <w:r w:rsidRPr="00D63EB7">
        <w:rPr>
          <w:rFonts w:cs="Times New Roman"/>
          <w:szCs w:val="28"/>
        </w:rPr>
        <w:t xml:space="preserve">Згідно з </w:t>
      </w:r>
      <w:r w:rsidR="00EF5198" w:rsidRPr="00D63EB7">
        <w:rPr>
          <w:rFonts w:cs="Times New Roman"/>
          <w:szCs w:val="28"/>
        </w:rPr>
        <w:t>під</w:t>
      </w:r>
      <w:r w:rsidRPr="00D63EB7">
        <w:rPr>
          <w:rFonts w:cs="Times New Roman"/>
          <w:szCs w:val="28"/>
        </w:rPr>
        <w:t xml:space="preserve">пунктом 2.7.2 </w:t>
      </w:r>
      <w:r w:rsidR="00EF5198" w:rsidRPr="00D63EB7">
        <w:rPr>
          <w:rFonts w:cs="Times New Roman"/>
          <w:szCs w:val="28"/>
        </w:rPr>
        <w:t xml:space="preserve">пункту 2.7 </w:t>
      </w:r>
      <w:r w:rsidRPr="00D63EB7">
        <w:rPr>
          <w:rFonts w:cs="Times New Roman"/>
          <w:szCs w:val="28"/>
        </w:rPr>
        <w:t>Кредитного договору проценти нараховуються з першого для видачі кредиту та до повного погашення заборгованості за Кредитним договором.</w:t>
      </w:r>
    </w:p>
    <w:bookmarkEnd w:id="0"/>
    <w:p w14:paraId="15D191E8" w14:textId="77777777" w:rsidR="00543F2F" w:rsidRPr="00D63EB7" w:rsidRDefault="00543F2F" w:rsidP="00D05E77">
      <w:pPr>
        <w:spacing w:after="0" w:line="408" w:lineRule="auto"/>
        <w:ind w:firstLine="709"/>
        <w:jc w:val="both"/>
        <w:rPr>
          <w:rFonts w:cs="Times New Roman"/>
          <w:szCs w:val="28"/>
        </w:rPr>
      </w:pPr>
    </w:p>
    <w:p w14:paraId="23D724C2" w14:textId="2D629D29" w:rsidR="00543F2F" w:rsidRPr="00D63EB7" w:rsidRDefault="00543F2F" w:rsidP="00D05E77">
      <w:pPr>
        <w:spacing w:after="0" w:line="408" w:lineRule="auto"/>
        <w:ind w:firstLine="709"/>
        <w:jc w:val="both"/>
        <w:rPr>
          <w:rFonts w:cs="Times New Roman"/>
          <w:szCs w:val="28"/>
        </w:rPr>
      </w:pPr>
      <w:r w:rsidRPr="00D63EB7">
        <w:rPr>
          <w:rFonts w:cs="Times New Roman"/>
          <w:szCs w:val="28"/>
        </w:rPr>
        <w:t>2.2. Між Банком, Позичальником та Товариством</w:t>
      </w:r>
      <w:r w:rsidR="00ED27B8" w:rsidRPr="00D63EB7">
        <w:rPr>
          <w:rFonts w:cs="Times New Roman"/>
          <w:szCs w:val="28"/>
        </w:rPr>
        <w:t xml:space="preserve"> з обмеженою відповідальністю с</w:t>
      </w:r>
      <w:r w:rsidRPr="00D63EB7">
        <w:rPr>
          <w:rFonts w:cs="Times New Roman"/>
          <w:szCs w:val="28"/>
        </w:rPr>
        <w:t>пільн</w:t>
      </w:r>
      <w:r w:rsidR="00ED27B8" w:rsidRPr="00D63EB7">
        <w:rPr>
          <w:rFonts w:cs="Times New Roman"/>
          <w:szCs w:val="28"/>
        </w:rPr>
        <w:t>им</w:t>
      </w:r>
      <w:r w:rsidRPr="00D63EB7">
        <w:rPr>
          <w:rFonts w:cs="Times New Roman"/>
          <w:szCs w:val="28"/>
        </w:rPr>
        <w:t xml:space="preserve"> українсько-польськ</w:t>
      </w:r>
      <w:r w:rsidR="00ED27B8" w:rsidRPr="00D63EB7">
        <w:rPr>
          <w:rFonts w:cs="Times New Roman"/>
          <w:szCs w:val="28"/>
        </w:rPr>
        <w:t>им</w:t>
      </w:r>
      <w:r w:rsidRPr="00D63EB7">
        <w:rPr>
          <w:rFonts w:cs="Times New Roman"/>
          <w:szCs w:val="28"/>
        </w:rPr>
        <w:t xml:space="preserve"> підприємство</w:t>
      </w:r>
      <w:r w:rsidR="00ED27B8" w:rsidRPr="00D63EB7">
        <w:rPr>
          <w:rFonts w:cs="Times New Roman"/>
          <w:szCs w:val="28"/>
        </w:rPr>
        <w:t>м</w:t>
      </w:r>
      <w:r w:rsidR="00D63EB7">
        <w:rPr>
          <w:rFonts w:cs="Times New Roman"/>
          <w:szCs w:val="28"/>
        </w:rPr>
        <w:br/>
      </w:r>
      <w:r w:rsidRPr="00D63EB7">
        <w:rPr>
          <w:rFonts w:cs="Times New Roman"/>
          <w:szCs w:val="28"/>
        </w:rPr>
        <w:t>„Ай.Ті.Джі-Інвест“ (далі – Пору</w:t>
      </w:r>
      <w:r w:rsidR="00D63EB7">
        <w:rPr>
          <w:rFonts w:cs="Times New Roman"/>
          <w:szCs w:val="28"/>
        </w:rPr>
        <w:t>читель) укладено Договір поруки</w:t>
      </w:r>
      <w:r w:rsidR="00D63EB7">
        <w:rPr>
          <w:rFonts w:cs="Times New Roman"/>
          <w:szCs w:val="28"/>
        </w:rPr>
        <w:br/>
      </w:r>
      <w:r w:rsidR="00EF5198" w:rsidRPr="00D63EB7">
        <w:rPr>
          <w:rFonts w:cs="Times New Roman"/>
          <w:szCs w:val="28"/>
        </w:rPr>
        <w:t xml:space="preserve">від 29 листопада 2011 року </w:t>
      </w:r>
      <w:r w:rsidRPr="00D63EB7">
        <w:rPr>
          <w:rFonts w:cs="Times New Roman"/>
          <w:szCs w:val="28"/>
        </w:rPr>
        <w:t xml:space="preserve">№ </w:t>
      </w:r>
      <w:r w:rsidR="00EF5198" w:rsidRPr="00D63EB7">
        <w:rPr>
          <w:rFonts w:cs="Times New Roman"/>
          <w:szCs w:val="28"/>
        </w:rPr>
        <w:t xml:space="preserve">2 </w:t>
      </w:r>
      <w:r w:rsidRPr="00D63EB7">
        <w:rPr>
          <w:rFonts w:cs="Times New Roman"/>
          <w:szCs w:val="28"/>
        </w:rPr>
        <w:t xml:space="preserve">(далі – Договір поруки), відповідно до пункту 1.1 якого Поручитель зобов’язався відповідати солідарно в повному обсязі за своєчасне та повне виконання Позичальником зобов’язань за Кредитним договором, а також додатковими договорами до </w:t>
      </w:r>
      <w:r w:rsidR="00EF5198" w:rsidRPr="00D63EB7">
        <w:rPr>
          <w:rFonts w:cs="Times New Roman"/>
          <w:szCs w:val="28"/>
        </w:rPr>
        <w:t>Кредитного договору</w:t>
      </w:r>
      <w:r w:rsidRPr="00D63EB7">
        <w:rPr>
          <w:rFonts w:cs="Times New Roman"/>
          <w:szCs w:val="28"/>
        </w:rPr>
        <w:t>, що укладені та можуть бути укладені в майбутньому.</w:t>
      </w:r>
    </w:p>
    <w:p w14:paraId="0FA9F827" w14:textId="77777777" w:rsidR="00543F2F" w:rsidRPr="00D63EB7" w:rsidRDefault="00543F2F" w:rsidP="00D05E77">
      <w:pPr>
        <w:spacing w:after="0" w:line="408" w:lineRule="auto"/>
        <w:ind w:firstLine="709"/>
        <w:jc w:val="both"/>
        <w:rPr>
          <w:rFonts w:cs="Times New Roman"/>
          <w:szCs w:val="28"/>
        </w:rPr>
      </w:pPr>
    </w:p>
    <w:p w14:paraId="06A1A333" w14:textId="0274F101"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2.3. Із огляду на невиконання Позичальником умов Кредитного договору Банк у визначеному Кредитним договором порядку достроково, до настання строку повернення кредиту, звернувся </w:t>
      </w:r>
      <w:r w:rsidR="00FC4DD5" w:rsidRPr="00D63EB7">
        <w:rPr>
          <w:rFonts w:cs="Times New Roman"/>
          <w:szCs w:val="28"/>
        </w:rPr>
        <w:t xml:space="preserve">до Позичальника </w:t>
      </w:r>
      <w:r w:rsidRPr="00D63EB7">
        <w:rPr>
          <w:rFonts w:cs="Times New Roman"/>
          <w:szCs w:val="28"/>
        </w:rPr>
        <w:t xml:space="preserve">з вимогою про повернення кредиту (включно з основною сумою боргу, нарахованими процентами за користування кредитом). Із такою ж вимогою відповідно до умов </w:t>
      </w:r>
      <w:r w:rsidR="00FC4DD5" w:rsidRPr="00D63EB7">
        <w:rPr>
          <w:rFonts w:cs="Times New Roman"/>
          <w:szCs w:val="28"/>
        </w:rPr>
        <w:t>Договору поруки Банк звернувся</w:t>
      </w:r>
      <w:r w:rsidRPr="00D63EB7">
        <w:rPr>
          <w:rFonts w:cs="Times New Roman"/>
          <w:szCs w:val="28"/>
        </w:rPr>
        <w:t xml:space="preserve"> до Поручителя.</w:t>
      </w:r>
    </w:p>
    <w:p w14:paraId="01FE8365" w14:textId="1710CCE7"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Ні Позичальник, ні Поручитель вимогу про дострокове повернення кредиту та сплату </w:t>
      </w:r>
      <w:r w:rsidR="00EF5198" w:rsidRPr="00D63EB7">
        <w:rPr>
          <w:rFonts w:cs="Times New Roman"/>
          <w:szCs w:val="28"/>
        </w:rPr>
        <w:t>процентів</w:t>
      </w:r>
      <w:r w:rsidRPr="00D63EB7">
        <w:rPr>
          <w:rFonts w:cs="Times New Roman"/>
          <w:szCs w:val="28"/>
        </w:rPr>
        <w:t xml:space="preserve"> за його користування не виконали, тому Банк </w:t>
      </w:r>
      <w:r w:rsidRPr="00D63EB7">
        <w:rPr>
          <w:rFonts w:cs="Times New Roman"/>
          <w:szCs w:val="28"/>
        </w:rPr>
        <w:lastRenderedPageBreak/>
        <w:t xml:space="preserve">неодноразово звертався до суду з позовами про стягнення як </w:t>
      </w:r>
      <w:r w:rsidR="00220118">
        <w:rPr>
          <w:rFonts w:cs="Times New Roman"/>
          <w:szCs w:val="28"/>
        </w:rPr>
        <w:t>і</w:t>
      </w:r>
      <w:r w:rsidRPr="00D63EB7">
        <w:rPr>
          <w:rFonts w:cs="Times New Roman"/>
          <w:szCs w:val="28"/>
        </w:rPr>
        <w:t>з Позичальника, так і з Поручителя заборгованості за Кредитним договором.</w:t>
      </w:r>
    </w:p>
    <w:p w14:paraId="1C035F15" w14:textId="5F747DA8" w:rsidR="00543F2F" w:rsidRPr="00D63EB7" w:rsidRDefault="00543F2F" w:rsidP="00D05E77">
      <w:pPr>
        <w:spacing w:after="0" w:line="408" w:lineRule="auto"/>
        <w:ind w:firstLine="709"/>
        <w:jc w:val="both"/>
        <w:rPr>
          <w:rFonts w:cs="Times New Roman"/>
          <w:szCs w:val="28"/>
        </w:rPr>
      </w:pPr>
      <w:r w:rsidRPr="00D63EB7">
        <w:rPr>
          <w:rFonts w:cs="Times New Roman"/>
          <w:szCs w:val="28"/>
        </w:rPr>
        <w:t>Так, у межах провадження у справі про банкрутство Поручителя Банк заявляв грошові вимоги до Поручителя, зокрема, на загальну суму</w:t>
      </w:r>
      <w:r w:rsidR="00EF5198" w:rsidRPr="00D63EB7">
        <w:rPr>
          <w:rFonts w:cs="Times New Roman"/>
          <w:szCs w:val="28"/>
        </w:rPr>
        <w:br/>
      </w:r>
      <w:r w:rsidRPr="00D63EB7">
        <w:rPr>
          <w:rFonts w:cs="Times New Roman"/>
          <w:szCs w:val="28"/>
        </w:rPr>
        <w:t>15</w:t>
      </w:r>
      <w:r w:rsidR="00D63EB7">
        <w:rPr>
          <w:rFonts w:cs="Times New Roman"/>
          <w:szCs w:val="28"/>
        </w:rPr>
        <w:t> </w:t>
      </w:r>
      <w:r w:rsidRPr="00D63EB7">
        <w:rPr>
          <w:rFonts w:cs="Times New Roman"/>
          <w:szCs w:val="28"/>
        </w:rPr>
        <w:t>866</w:t>
      </w:r>
      <w:r w:rsidR="00D63EB7">
        <w:rPr>
          <w:rFonts w:cs="Times New Roman"/>
          <w:szCs w:val="28"/>
        </w:rPr>
        <w:t> </w:t>
      </w:r>
      <w:r w:rsidRPr="00D63EB7">
        <w:rPr>
          <w:rFonts w:cs="Times New Roman"/>
          <w:szCs w:val="28"/>
        </w:rPr>
        <w:t xml:space="preserve">744,26 грн, основну частину </w:t>
      </w:r>
      <w:r w:rsidR="00FF52BD" w:rsidRPr="00D63EB7">
        <w:rPr>
          <w:rFonts w:cs="Times New Roman"/>
          <w:szCs w:val="28"/>
        </w:rPr>
        <w:t>яких</w:t>
      </w:r>
      <w:r w:rsidR="00D63EB7">
        <w:rPr>
          <w:rFonts w:cs="Times New Roman"/>
          <w:szCs w:val="28"/>
        </w:rPr>
        <w:t xml:space="preserve"> – 12 </w:t>
      </w:r>
      <w:r w:rsidRPr="00D63EB7">
        <w:rPr>
          <w:rFonts w:cs="Times New Roman"/>
          <w:szCs w:val="28"/>
        </w:rPr>
        <w:t>335</w:t>
      </w:r>
      <w:r w:rsidR="00D63EB7">
        <w:rPr>
          <w:rFonts w:cs="Times New Roman"/>
          <w:szCs w:val="28"/>
        </w:rPr>
        <w:t> </w:t>
      </w:r>
      <w:r w:rsidRPr="00D63EB7">
        <w:rPr>
          <w:rFonts w:cs="Times New Roman"/>
          <w:szCs w:val="28"/>
        </w:rPr>
        <w:t>498,55 грн – становила заборгованість зі сплати процентів за користування кредитними коштами, що їх нараховано за період від дати порушення провадження у справі про банкрутство Поручителя по день визнання Поручителя банкрутом.</w:t>
      </w:r>
    </w:p>
    <w:p w14:paraId="4863749C" w14:textId="1F5BE1C2" w:rsidR="00543F2F" w:rsidRPr="00D63EB7" w:rsidRDefault="00543F2F" w:rsidP="00D05E77">
      <w:pPr>
        <w:spacing w:after="0" w:line="408" w:lineRule="auto"/>
        <w:ind w:firstLine="709"/>
        <w:jc w:val="both"/>
        <w:rPr>
          <w:rFonts w:cs="Times New Roman"/>
          <w:szCs w:val="28"/>
        </w:rPr>
      </w:pPr>
      <w:r w:rsidRPr="00D63EB7">
        <w:rPr>
          <w:rFonts w:cs="Times New Roman"/>
          <w:szCs w:val="28"/>
        </w:rPr>
        <w:t>Господарський суд Кіровоградської області ухвалою від 16 жовтня</w:t>
      </w:r>
      <w:r w:rsidR="00D63EB7">
        <w:rPr>
          <w:rFonts w:cs="Times New Roman"/>
          <w:szCs w:val="28"/>
        </w:rPr>
        <w:br/>
      </w:r>
      <w:r w:rsidRPr="00D63EB7">
        <w:rPr>
          <w:rFonts w:cs="Times New Roman"/>
          <w:szCs w:val="28"/>
        </w:rPr>
        <w:t>2018</w:t>
      </w:r>
      <w:r w:rsidR="00D63EB7">
        <w:rPr>
          <w:rFonts w:cs="Times New Roman"/>
          <w:szCs w:val="28"/>
        </w:rPr>
        <w:t xml:space="preserve"> </w:t>
      </w:r>
      <w:r w:rsidRPr="00D63EB7">
        <w:rPr>
          <w:rFonts w:cs="Times New Roman"/>
          <w:szCs w:val="28"/>
        </w:rPr>
        <w:t>року відхилив грошові вимоги Банку до Поручителя на суму</w:t>
      </w:r>
      <w:r w:rsidR="00D63EB7">
        <w:rPr>
          <w:rFonts w:cs="Times New Roman"/>
          <w:szCs w:val="28"/>
        </w:rPr>
        <w:br/>
      </w:r>
      <w:r w:rsidRPr="00D63EB7">
        <w:rPr>
          <w:rFonts w:cs="Times New Roman"/>
          <w:szCs w:val="28"/>
        </w:rPr>
        <w:t xml:space="preserve">15 866 744,26 грн. </w:t>
      </w:r>
    </w:p>
    <w:p w14:paraId="2A7D5632" w14:textId="3C4D986D" w:rsidR="00543F2F" w:rsidRPr="00D63EB7" w:rsidRDefault="00543F2F" w:rsidP="00D05E77">
      <w:pPr>
        <w:spacing w:after="0" w:line="408" w:lineRule="auto"/>
        <w:ind w:firstLine="709"/>
        <w:jc w:val="both"/>
        <w:rPr>
          <w:rFonts w:cs="Times New Roman"/>
          <w:szCs w:val="28"/>
        </w:rPr>
      </w:pPr>
      <w:r w:rsidRPr="00D63EB7">
        <w:rPr>
          <w:rFonts w:cs="Times New Roman"/>
          <w:szCs w:val="28"/>
        </w:rPr>
        <w:t>Центральний апеляційний господарсь</w:t>
      </w:r>
      <w:r w:rsidR="00D63EB7">
        <w:rPr>
          <w:rFonts w:cs="Times New Roman"/>
          <w:szCs w:val="28"/>
        </w:rPr>
        <w:t>кий суд постановою від 31 січня</w:t>
      </w:r>
      <w:r w:rsidR="00D63EB7">
        <w:rPr>
          <w:rFonts w:cs="Times New Roman"/>
          <w:szCs w:val="28"/>
        </w:rPr>
        <w:br/>
      </w:r>
      <w:r w:rsidRPr="00D63EB7">
        <w:rPr>
          <w:rFonts w:cs="Times New Roman"/>
          <w:szCs w:val="28"/>
        </w:rPr>
        <w:t>2019</w:t>
      </w:r>
      <w:r w:rsidR="00D63EB7">
        <w:rPr>
          <w:rFonts w:cs="Times New Roman"/>
          <w:szCs w:val="28"/>
        </w:rPr>
        <w:t xml:space="preserve"> </w:t>
      </w:r>
      <w:r w:rsidRPr="00D63EB7">
        <w:rPr>
          <w:rFonts w:cs="Times New Roman"/>
          <w:szCs w:val="28"/>
        </w:rPr>
        <w:t xml:space="preserve">року ухвалу Господарського суду Кіровоградської області від 16 жовтня 2018 року залишив без змін, а апеляційну скаргу Банку – без задоволення. </w:t>
      </w:r>
    </w:p>
    <w:p w14:paraId="2560879E" w14:textId="066905CE" w:rsidR="00543F2F" w:rsidRPr="00D63EB7" w:rsidRDefault="00543F2F" w:rsidP="00D05E77">
      <w:pPr>
        <w:spacing w:after="0" w:line="408" w:lineRule="auto"/>
        <w:ind w:firstLine="709"/>
        <w:jc w:val="both"/>
        <w:rPr>
          <w:rFonts w:cs="Times New Roman"/>
          <w:szCs w:val="28"/>
        </w:rPr>
      </w:pPr>
      <w:r w:rsidRPr="00D63EB7">
        <w:rPr>
          <w:rFonts w:cs="Times New Roman"/>
          <w:szCs w:val="28"/>
        </w:rPr>
        <w:t>Велика Палата Верховного Суду по</w:t>
      </w:r>
      <w:r w:rsidR="00D63EB7">
        <w:rPr>
          <w:rFonts w:cs="Times New Roman"/>
          <w:szCs w:val="28"/>
        </w:rPr>
        <w:t>становою від 4 лютого 2020 року</w:t>
      </w:r>
      <w:r w:rsidR="00D63EB7">
        <w:rPr>
          <w:rFonts w:cs="Times New Roman"/>
          <w:szCs w:val="28"/>
        </w:rPr>
        <w:br/>
      </w:r>
      <w:r w:rsidRPr="00D63EB7">
        <w:rPr>
          <w:rFonts w:cs="Times New Roman"/>
          <w:szCs w:val="28"/>
        </w:rPr>
        <w:t>(далі</w:t>
      </w:r>
      <w:r w:rsidR="00D63EB7">
        <w:rPr>
          <w:rFonts w:cs="Times New Roman"/>
          <w:szCs w:val="28"/>
        </w:rPr>
        <w:t xml:space="preserve"> </w:t>
      </w:r>
      <w:r w:rsidRPr="00D63EB7">
        <w:rPr>
          <w:rFonts w:cs="Times New Roman"/>
          <w:szCs w:val="28"/>
        </w:rPr>
        <w:t xml:space="preserve">– Постанова), яка є остаточним судовим рішенням у справі Банку, рішення судів першої та апеляційної інстанцій залишила без змін, а касаційну скаргу Банку – без задоволення. </w:t>
      </w:r>
    </w:p>
    <w:p w14:paraId="033F8EDF" w14:textId="2D437E3E"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Велика Палата Верховного Суду, застосувавши приписи частини другої статті 625, частини першої статті 1048, першого речення частини першої статті 1050 Кодексу, вказала в Постанові, зокрема, таке: „Оскільки поведінка боржника не може бути одночасно правомірною та неправомірною, то регулятивна норма частини першої статті 1048 ЦК України і охоронна норма частини другої статті 625 цього Кодексу не можуть застосовуватись одночасно. Тому за період до прострочення боржника підлягають стягненню проценти від суми позики (кредиту) відповідно до </w:t>
      </w:r>
      <w:r w:rsidR="00D63EB7">
        <w:rPr>
          <w:rFonts w:cs="Times New Roman"/>
          <w:szCs w:val="28"/>
        </w:rPr>
        <w:t>умов договору та частини першої</w:t>
      </w:r>
      <w:r w:rsidR="00D63EB7">
        <w:rPr>
          <w:rFonts w:cs="Times New Roman"/>
          <w:szCs w:val="28"/>
        </w:rPr>
        <w:br/>
      </w:r>
      <w:r w:rsidRPr="00D63EB7">
        <w:rPr>
          <w:rFonts w:cs="Times New Roman"/>
          <w:szCs w:val="28"/>
        </w:rPr>
        <w:t>статті</w:t>
      </w:r>
      <w:r w:rsidR="00D63EB7">
        <w:rPr>
          <w:rFonts w:cs="Times New Roman"/>
          <w:szCs w:val="28"/>
        </w:rPr>
        <w:t xml:space="preserve"> </w:t>
      </w:r>
      <w:r w:rsidRPr="00D63EB7">
        <w:rPr>
          <w:rFonts w:cs="Times New Roman"/>
          <w:szCs w:val="28"/>
        </w:rPr>
        <w:t xml:space="preserve">1048 ЦК України як плата за надану позику (кредит), а за період після </w:t>
      </w:r>
      <w:r w:rsidRPr="00D63EB7">
        <w:rPr>
          <w:rFonts w:cs="Times New Roman"/>
          <w:szCs w:val="28"/>
        </w:rPr>
        <w:lastRenderedPageBreak/>
        <w:t xml:space="preserve">такого прострочення підлягають стягненню річні проценти відповідно до частини другої статті 625 ЦК України як грошова сума, яку боржник повинен передати кредиторові у разі порушення боржником зобов’язання, тобто як міра відповідальності за порушення грошового зобов’язання“. </w:t>
      </w:r>
    </w:p>
    <w:p w14:paraId="3858A5A7" w14:textId="77777777" w:rsidR="00543F2F" w:rsidRPr="00D63EB7" w:rsidRDefault="00543F2F" w:rsidP="00D05E77">
      <w:pPr>
        <w:spacing w:after="0" w:line="408" w:lineRule="auto"/>
        <w:ind w:firstLine="709"/>
        <w:jc w:val="both"/>
        <w:rPr>
          <w:rFonts w:cs="Times New Roman"/>
          <w:szCs w:val="28"/>
        </w:rPr>
      </w:pPr>
    </w:p>
    <w:p w14:paraId="3BD7CAB1" w14:textId="77777777" w:rsidR="00543F2F" w:rsidRPr="00D63EB7" w:rsidRDefault="00543F2F" w:rsidP="00D05E77">
      <w:pPr>
        <w:spacing w:after="0" w:line="408" w:lineRule="auto"/>
        <w:ind w:firstLine="709"/>
        <w:jc w:val="both"/>
        <w:rPr>
          <w:rFonts w:cs="Times New Roman"/>
          <w:szCs w:val="28"/>
        </w:rPr>
      </w:pPr>
      <w:r w:rsidRPr="00D63EB7">
        <w:rPr>
          <w:rFonts w:cs="Times New Roman"/>
          <w:szCs w:val="28"/>
        </w:rPr>
        <w:t>2.4. Банк зазначає, що „як на момент укладення кредитного договору, так і під час його виконання, мав легітимні очікування на отримання відсотків за користування кредитними коштами до дня повернення кредиту. При цьому, такі легітимні очікування, не ставились в залежність від добросовісності поведінки позичальника (вчасного чи невчасного повернення кредиту). Банк укладаючи кредитний договір з позичальником, розраховував на отримання процентів до моменту зарахування грошової суми, що позичалася, на його банківський рахунок, а в разі прострочення на отримання процентів за кредитом та грошових сум, передбачених ст. 625 Цивільного кодексу України“.</w:t>
      </w:r>
    </w:p>
    <w:p w14:paraId="6087BCAB" w14:textId="7C99D200"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Банк, аналізуючи приписи статей 8, 41 Конституції України, Кодексу, Закону України „Про банки і банківську діяльність“, </w:t>
      </w:r>
      <w:r w:rsidR="00220118">
        <w:rPr>
          <w:rFonts w:cs="Times New Roman"/>
          <w:szCs w:val="28"/>
        </w:rPr>
        <w:t>у</w:t>
      </w:r>
      <w:r w:rsidR="00FF52BD" w:rsidRPr="00D63EB7">
        <w:rPr>
          <w:rFonts w:cs="Times New Roman"/>
          <w:szCs w:val="28"/>
        </w:rPr>
        <w:t>раховуючи</w:t>
      </w:r>
      <w:r w:rsidRPr="00D63EB7">
        <w:rPr>
          <w:rFonts w:cs="Times New Roman"/>
          <w:szCs w:val="28"/>
        </w:rPr>
        <w:t xml:space="preserve"> юридичн</w:t>
      </w:r>
      <w:r w:rsidR="00FF52BD" w:rsidRPr="00D63EB7">
        <w:rPr>
          <w:rFonts w:cs="Times New Roman"/>
          <w:szCs w:val="28"/>
        </w:rPr>
        <w:t>і</w:t>
      </w:r>
      <w:r w:rsidRPr="00D63EB7">
        <w:rPr>
          <w:rFonts w:cs="Times New Roman"/>
          <w:szCs w:val="28"/>
        </w:rPr>
        <w:t xml:space="preserve"> позиці</w:t>
      </w:r>
      <w:r w:rsidR="00FF52BD" w:rsidRPr="00D63EB7">
        <w:rPr>
          <w:rFonts w:cs="Times New Roman"/>
          <w:szCs w:val="28"/>
        </w:rPr>
        <w:t>ї</w:t>
      </w:r>
      <w:r w:rsidRPr="00D63EB7">
        <w:rPr>
          <w:rFonts w:cs="Times New Roman"/>
          <w:szCs w:val="28"/>
        </w:rPr>
        <w:t xml:space="preserve"> Конституційного Суду України, практи</w:t>
      </w:r>
      <w:r w:rsidR="00FF52BD" w:rsidRPr="00D63EB7">
        <w:rPr>
          <w:rFonts w:cs="Times New Roman"/>
          <w:szCs w:val="28"/>
        </w:rPr>
        <w:t>ку</w:t>
      </w:r>
      <w:r w:rsidRPr="00D63EB7">
        <w:rPr>
          <w:rFonts w:cs="Times New Roman"/>
          <w:szCs w:val="28"/>
        </w:rPr>
        <w:t xml:space="preserve"> Європейського суду з прав людини щодо тлумачення поняття „майно“ в розумінні припису статті 1 Першого протоколу до Конвенції про захист прав людини і основоположних свобод 1950 року (далі – Конвенція), вважає, що „легітимні очікування на отримання процентів за кредитом є аспектом права власності, набутого у відповідності до закону та захист якого га</w:t>
      </w:r>
      <w:r w:rsidR="00D63EB7">
        <w:rPr>
          <w:rFonts w:cs="Times New Roman"/>
          <w:szCs w:val="28"/>
        </w:rPr>
        <w:t>рантується Конституцією України</w:t>
      </w:r>
      <w:r w:rsidR="00D63EB7">
        <w:rPr>
          <w:rFonts w:cs="Times New Roman"/>
          <w:szCs w:val="28"/>
        </w:rPr>
        <w:br/>
      </w:r>
      <w:r w:rsidRPr="00D63EB7">
        <w:rPr>
          <w:rFonts w:cs="Times New Roman"/>
          <w:szCs w:val="28"/>
        </w:rPr>
        <w:t>(ст. 41)“, і стверджує, що „положення</w:t>
      </w:r>
      <w:r w:rsidR="00D63EB7">
        <w:rPr>
          <w:rFonts w:cs="Times New Roman"/>
          <w:szCs w:val="28"/>
        </w:rPr>
        <w:t xml:space="preserve"> першого речення частини першої</w:t>
      </w:r>
      <w:r w:rsidR="00D63EB7">
        <w:rPr>
          <w:rFonts w:cs="Times New Roman"/>
          <w:szCs w:val="28"/>
        </w:rPr>
        <w:br/>
      </w:r>
      <w:r w:rsidRPr="00D63EB7">
        <w:rPr>
          <w:rFonts w:cs="Times New Roman"/>
          <w:szCs w:val="28"/>
        </w:rPr>
        <w:t xml:space="preserve">статті 1050 Цивільного Кодексу України обмежує Банк в отриманні нарахованих процентів за користування позикою моментом настання терміну повернення позики, а не зарахуванням грошової суми, що позичалася на банківський рахунок кредитора“. </w:t>
      </w:r>
    </w:p>
    <w:p w14:paraId="525DDA31" w14:textId="29EFCC6A" w:rsidR="00543F2F" w:rsidRPr="00D63EB7" w:rsidRDefault="00543F2F" w:rsidP="00D05E77">
      <w:pPr>
        <w:spacing w:after="0" w:line="408" w:lineRule="auto"/>
        <w:ind w:firstLine="709"/>
        <w:jc w:val="both"/>
        <w:rPr>
          <w:rFonts w:cs="Times New Roman"/>
          <w:szCs w:val="28"/>
        </w:rPr>
      </w:pPr>
      <w:r w:rsidRPr="00D63EB7">
        <w:rPr>
          <w:rFonts w:cs="Times New Roman"/>
          <w:szCs w:val="28"/>
        </w:rPr>
        <w:lastRenderedPageBreak/>
        <w:t>Підсумовуючи</w:t>
      </w:r>
      <w:r w:rsidR="00FF52BD" w:rsidRPr="00D63EB7">
        <w:rPr>
          <w:rFonts w:cs="Times New Roman"/>
          <w:szCs w:val="28"/>
        </w:rPr>
        <w:t xml:space="preserve"> наведене</w:t>
      </w:r>
      <w:r w:rsidRPr="00D63EB7">
        <w:rPr>
          <w:rFonts w:cs="Times New Roman"/>
          <w:szCs w:val="28"/>
        </w:rPr>
        <w:t>, Банк зазначає, що припис першого речення частини першої статті 1050 Кодексу „обмежує Позикодавця (після настання дати повернення позики) отримувати проценти за кредитами &lt;…&gt;, в результаті чого Позикодавця було протиправно позбавлено права власності набутого у відповідності до закону (ст. 41 Основного Закону Держави), обмежено його право на підприємницьку діяльність, яка не заборонена законом (ст. 42 Конституції України), а тому, вказана стаття Цивільного Кодексу України, є неконституційною“.</w:t>
      </w:r>
    </w:p>
    <w:p w14:paraId="75885D1E" w14:textId="77777777" w:rsidR="00543F2F" w:rsidRPr="00D63EB7" w:rsidRDefault="00543F2F" w:rsidP="00D05E77">
      <w:pPr>
        <w:spacing w:after="0" w:line="408" w:lineRule="auto"/>
        <w:ind w:firstLine="709"/>
        <w:jc w:val="both"/>
        <w:rPr>
          <w:rFonts w:cs="Times New Roman"/>
          <w:szCs w:val="28"/>
        </w:rPr>
      </w:pPr>
    </w:p>
    <w:p w14:paraId="0B694781" w14:textId="21517687" w:rsidR="00543F2F" w:rsidRPr="00D63EB7" w:rsidRDefault="00543F2F" w:rsidP="00D05E77">
      <w:pPr>
        <w:spacing w:after="0" w:line="408" w:lineRule="auto"/>
        <w:ind w:firstLine="709"/>
        <w:jc w:val="both"/>
        <w:rPr>
          <w:rFonts w:cs="Times New Roman"/>
          <w:szCs w:val="28"/>
        </w:rPr>
      </w:pPr>
      <w:r w:rsidRPr="00D63EB7">
        <w:rPr>
          <w:rFonts w:cs="Times New Roman"/>
          <w:szCs w:val="28"/>
        </w:rPr>
        <w:t>3. Конституційний Суд України констатує, що у відповідях на запити судді-доповідача органи державної влади, наукові установи, заклади вищої освіти, члени Науково-консультативної ради Конституційного Суду України зауважили</w:t>
      </w:r>
      <w:r w:rsidR="00220118">
        <w:rPr>
          <w:rFonts w:cs="Times New Roman"/>
          <w:szCs w:val="28"/>
        </w:rPr>
        <w:t>,</w:t>
      </w:r>
      <w:r w:rsidRPr="00D63EB7">
        <w:rPr>
          <w:rFonts w:cs="Times New Roman"/>
          <w:szCs w:val="28"/>
        </w:rPr>
        <w:t xml:space="preserve"> зокрема</w:t>
      </w:r>
      <w:r w:rsidR="00220118">
        <w:rPr>
          <w:rFonts w:cs="Times New Roman"/>
          <w:szCs w:val="28"/>
        </w:rPr>
        <w:t>,</w:t>
      </w:r>
      <w:r w:rsidRPr="00D63EB7">
        <w:rPr>
          <w:rFonts w:cs="Times New Roman"/>
          <w:szCs w:val="28"/>
        </w:rPr>
        <w:t xml:space="preserve"> таке.</w:t>
      </w:r>
    </w:p>
    <w:p w14:paraId="60E8E03A" w14:textId="77777777" w:rsidR="00543F2F" w:rsidRPr="00D63EB7" w:rsidRDefault="00543F2F" w:rsidP="00D05E77">
      <w:pPr>
        <w:spacing w:after="0" w:line="408" w:lineRule="auto"/>
        <w:ind w:firstLine="709"/>
        <w:jc w:val="both"/>
        <w:rPr>
          <w:rFonts w:cs="Times New Roman"/>
          <w:szCs w:val="28"/>
        </w:rPr>
      </w:pPr>
    </w:p>
    <w:p w14:paraId="60EEEC08" w14:textId="70466AE7"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3.1. Президент України зазначив, що законодавець при здійсненні юридичного регулювання у сфері надання позик „зобов’язаний забезпечувати баланс між захистом інтересів як позикодавців, так і позичальників“, </w:t>
      </w:r>
      <w:r w:rsidR="00FF52BD" w:rsidRPr="00D63EB7">
        <w:rPr>
          <w:rFonts w:cs="Times New Roman"/>
          <w:szCs w:val="28"/>
        </w:rPr>
        <w:t xml:space="preserve">а також </w:t>
      </w:r>
      <w:r w:rsidRPr="00D63EB7">
        <w:rPr>
          <w:rFonts w:cs="Times New Roman"/>
          <w:szCs w:val="28"/>
        </w:rPr>
        <w:t>що „при вирішенні питань, порушених у конституційній скарзі, слід дотримуватись конституційних принципів і норм, насамперед стосовно захисту права власності“.</w:t>
      </w:r>
    </w:p>
    <w:p w14:paraId="48E1DC60" w14:textId="77777777" w:rsidR="00543F2F" w:rsidRPr="00D63EB7" w:rsidRDefault="00543F2F" w:rsidP="00D05E77">
      <w:pPr>
        <w:spacing w:after="0" w:line="408" w:lineRule="auto"/>
        <w:ind w:firstLine="709"/>
        <w:jc w:val="both"/>
        <w:rPr>
          <w:rFonts w:cs="Times New Roman"/>
          <w:szCs w:val="28"/>
        </w:rPr>
      </w:pPr>
    </w:p>
    <w:p w14:paraId="1BD0372D" w14:textId="7B370368" w:rsidR="00543F2F" w:rsidRPr="00D63EB7" w:rsidRDefault="00543F2F" w:rsidP="00D05E77">
      <w:pPr>
        <w:spacing w:after="0" w:line="408" w:lineRule="auto"/>
        <w:ind w:firstLine="709"/>
        <w:jc w:val="both"/>
        <w:rPr>
          <w:rFonts w:cs="Times New Roman"/>
          <w:szCs w:val="28"/>
        </w:rPr>
      </w:pPr>
      <w:r w:rsidRPr="00D63EB7">
        <w:rPr>
          <w:rFonts w:cs="Times New Roman"/>
          <w:szCs w:val="28"/>
        </w:rPr>
        <w:t>3.2. Кабінет Міністрів України та Міністерство юстиції України висловили збіжні позиції. Так, у відповіді Міністерства юстиції України зазначено, що припис першог</w:t>
      </w:r>
      <w:r w:rsidR="00673B63">
        <w:rPr>
          <w:rFonts w:cs="Times New Roman"/>
          <w:szCs w:val="28"/>
        </w:rPr>
        <w:t xml:space="preserve">о речення частини першої статті </w:t>
      </w:r>
      <w:r w:rsidRPr="00D63EB7">
        <w:rPr>
          <w:rFonts w:cs="Times New Roman"/>
          <w:szCs w:val="28"/>
        </w:rPr>
        <w:t xml:space="preserve">1050 Кодексу «фактично є бланкетною нормою, &lt;…&gt; безпосереднє регулювання здійснюється за приписом частини другої статті 625 ЦК. Остання, своєю чергою, фіксує обов’язок боржника, який прострочив грошове зобов’язання, сплатити „суму боргу“. Борг </w:t>
      </w:r>
      <w:r w:rsidRPr="00D63EB7">
        <w:rPr>
          <w:rFonts w:cs="Times New Roman"/>
          <w:szCs w:val="28"/>
        </w:rPr>
        <w:lastRenderedPageBreak/>
        <w:t>&lt;…&gt; є поняттям універсальним та принагідно до кредитних відносин охоплює як основну суму грошового зобов’язання (так зване тіло кредиту), так і проценти, нараховані за користування кредитом»; «важливою ознакою більшості договорів, у тому числі кредитних, є зустрічність вимог (так зване зустрічне надання). &lt;…&gt; Що стосується кредитного договору, то основний інтерес кредитодавця полягає в тому, щоб отримати винагороду за користування позичальником кредитними коштами. Ця модель кредитних відносин об’єктивована в легальній дефініції кре</w:t>
      </w:r>
      <w:r w:rsidR="00D63EB7">
        <w:rPr>
          <w:rFonts w:cs="Times New Roman"/>
          <w:szCs w:val="28"/>
        </w:rPr>
        <w:t>дитного договору (частина перша</w:t>
      </w:r>
      <w:r w:rsidR="00D63EB7">
        <w:rPr>
          <w:rFonts w:cs="Times New Roman"/>
          <w:szCs w:val="28"/>
        </w:rPr>
        <w:br/>
      </w:r>
      <w:r w:rsidRPr="00D63EB7">
        <w:rPr>
          <w:rFonts w:cs="Times New Roman"/>
          <w:szCs w:val="28"/>
        </w:rPr>
        <w:t>статті</w:t>
      </w:r>
      <w:r w:rsidR="00D63EB7">
        <w:rPr>
          <w:rFonts w:cs="Times New Roman"/>
          <w:szCs w:val="28"/>
        </w:rPr>
        <w:t xml:space="preserve"> </w:t>
      </w:r>
      <w:r w:rsidRPr="00D63EB7">
        <w:rPr>
          <w:rFonts w:cs="Times New Roman"/>
          <w:szCs w:val="28"/>
        </w:rPr>
        <w:t>1054 ЦК), до конструкції якої „вшито“ як іманентну ознаку обов’язок боржника сплатити проценти. У сукуп</w:t>
      </w:r>
      <w:r w:rsidR="00D63EB7">
        <w:rPr>
          <w:rFonts w:cs="Times New Roman"/>
          <w:szCs w:val="28"/>
        </w:rPr>
        <w:t>ності з правилом абзацу другого</w:t>
      </w:r>
      <w:r w:rsidR="00D63EB7">
        <w:rPr>
          <w:rFonts w:cs="Times New Roman"/>
          <w:szCs w:val="28"/>
        </w:rPr>
        <w:br/>
      </w:r>
      <w:r w:rsidRPr="00D63EB7">
        <w:rPr>
          <w:rFonts w:cs="Times New Roman"/>
          <w:szCs w:val="28"/>
        </w:rPr>
        <w:t xml:space="preserve">частини першої статті 1048 ЦК це означає, що у разі зникнення з тих чи інших причин обов’язку сплати процентів зникає і кредитний договір». </w:t>
      </w:r>
    </w:p>
    <w:p w14:paraId="1DE18D32" w14:textId="2596D065" w:rsidR="00543F2F" w:rsidRPr="00D63EB7" w:rsidRDefault="00543F2F" w:rsidP="00D05E77">
      <w:pPr>
        <w:spacing w:after="0" w:line="408" w:lineRule="auto"/>
        <w:ind w:firstLine="709"/>
        <w:jc w:val="both"/>
        <w:rPr>
          <w:rFonts w:cs="Times New Roman"/>
          <w:szCs w:val="28"/>
        </w:rPr>
      </w:pPr>
      <w:r w:rsidRPr="00D63EB7">
        <w:rPr>
          <w:rFonts w:cs="Times New Roman"/>
          <w:szCs w:val="28"/>
        </w:rPr>
        <w:t>Зазначені органи виконавчої влади виснували, що припис першого речення частини першої статті 1050 Кодексу є достатньо однозначним та за умови його коректного тлумачення відповідає статтям 8, 13, 19, 41, 42 Конституції України.</w:t>
      </w:r>
    </w:p>
    <w:p w14:paraId="70F27474" w14:textId="77777777" w:rsidR="00543F2F" w:rsidRPr="00D63EB7" w:rsidRDefault="00543F2F" w:rsidP="00D05E77">
      <w:pPr>
        <w:spacing w:after="0" w:line="408" w:lineRule="auto"/>
        <w:ind w:firstLine="709"/>
        <w:jc w:val="both"/>
        <w:rPr>
          <w:rFonts w:cs="Times New Roman"/>
          <w:szCs w:val="28"/>
        </w:rPr>
      </w:pPr>
    </w:p>
    <w:p w14:paraId="206A764F" w14:textId="74773601"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3.3. У листі Національного </w:t>
      </w:r>
      <w:r w:rsidR="00E25A6B" w:rsidRPr="00D63EB7">
        <w:rPr>
          <w:rFonts w:cs="Times New Roman"/>
          <w:szCs w:val="28"/>
        </w:rPr>
        <w:t>б</w:t>
      </w:r>
      <w:r w:rsidRPr="00D63EB7">
        <w:rPr>
          <w:rFonts w:cs="Times New Roman"/>
          <w:szCs w:val="28"/>
        </w:rPr>
        <w:t>анку України зазначено, що „право вимоги стосовно сплати процентів за користування кредитом може вважатись власністю (кредитодавця) в розумінні припису частини першої ст. 41 Конституції України</w:t>
      </w:r>
      <w:r w:rsidR="00673B63">
        <w:rPr>
          <w:rFonts w:cs="Times New Roman"/>
          <w:szCs w:val="28"/>
        </w:rPr>
        <w:t xml:space="preserve">“; „норму частини першої статті </w:t>
      </w:r>
      <w:r w:rsidRPr="00D63EB7">
        <w:rPr>
          <w:rFonts w:cs="Times New Roman"/>
          <w:szCs w:val="28"/>
        </w:rPr>
        <w:t>1050 ЦК України слід розглядати у системному зв’язку з іншими нормами ЦК України, з урахуванням послідовності їх викладення, а також обсягу прав та обов’язків суб’єкті</w:t>
      </w:r>
      <w:r w:rsidR="00EC3B37" w:rsidRPr="00D63EB7">
        <w:rPr>
          <w:rFonts w:cs="Times New Roman"/>
          <w:szCs w:val="28"/>
        </w:rPr>
        <w:t>в відносин, які ними врегульовані</w:t>
      </w:r>
      <w:r w:rsidRPr="00D63EB7">
        <w:rPr>
          <w:rFonts w:cs="Times New Roman"/>
          <w:szCs w:val="28"/>
        </w:rPr>
        <w:t xml:space="preserve">“. </w:t>
      </w:r>
    </w:p>
    <w:p w14:paraId="2F498B65" w14:textId="5C5AFA06" w:rsidR="00543F2F" w:rsidRPr="00D63EB7" w:rsidRDefault="00E25A6B" w:rsidP="00D05E77">
      <w:pPr>
        <w:spacing w:after="0" w:line="408" w:lineRule="auto"/>
        <w:ind w:firstLine="709"/>
        <w:jc w:val="both"/>
        <w:rPr>
          <w:rFonts w:cs="Times New Roman"/>
          <w:szCs w:val="28"/>
        </w:rPr>
      </w:pPr>
      <w:r w:rsidRPr="00D63EB7">
        <w:rPr>
          <w:rFonts w:cs="Times New Roman"/>
          <w:szCs w:val="28"/>
        </w:rPr>
        <w:t>Національний б</w:t>
      </w:r>
      <w:r w:rsidR="00543F2F" w:rsidRPr="00D63EB7">
        <w:rPr>
          <w:rFonts w:cs="Times New Roman"/>
          <w:szCs w:val="28"/>
        </w:rPr>
        <w:t xml:space="preserve">анк України дійшов висновку, що „припис першого речення частини першої статті 1050 ЦК України </w:t>
      </w:r>
      <w:r w:rsidR="00543F2F" w:rsidRPr="00D63EB7">
        <w:rPr>
          <w:rFonts w:cs="Times New Roman"/>
          <w:szCs w:val="28"/>
          <w:lang w:val="ru-RU"/>
        </w:rPr>
        <w:t>&lt;</w:t>
      </w:r>
      <w:r w:rsidR="00543F2F" w:rsidRPr="00D63EB7">
        <w:rPr>
          <w:rFonts w:cs="Times New Roman"/>
          <w:szCs w:val="28"/>
        </w:rPr>
        <w:t>…</w:t>
      </w:r>
      <w:r w:rsidR="00543F2F" w:rsidRPr="00D63EB7">
        <w:rPr>
          <w:rFonts w:cs="Times New Roman"/>
          <w:szCs w:val="28"/>
          <w:lang w:val="ru-RU"/>
        </w:rPr>
        <w:t>&gt;</w:t>
      </w:r>
      <w:r w:rsidR="00543F2F" w:rsidRPr="00D63EB7">
        <w:rPr>
          <w:rFonts w:cs="Times New Roman"/>
          <w:szCs w:val="28"/>
        </w:rPr>
        <w:t xml:space="preserve"> не виключає права кредитодавця (банку) отримати/стягнути проценти як плату за користування кредитом (частина перша статті 1048 ЦК України), нараховані за прострочений </w:t>
      </w:r>
      <w:r w:rsidR="00543F2F" w:rsidRPr="00D63EB7">
        <w:rPr>
          <w:rFonts w:cs="Times New Roman"/>
          <w:szCs w:val="28"/>
        </w:rPr>
        <w:lastRenderedPageBreak/>
        <w:t>період (період після настання строку повернення кредиту до моменту його фактичного повернення)“.</w:t>
      </w:r>
    </w:p>
    <w:p w14:paraId="33755B3D" w14:textId="77777777" w:rsidR="00543F2F" w:rsidRPr="00D63EB7" w:rsidRDefault="00543F2F" w:rsidP="00D05E77">
      <w:pPr>
        <w:spacing w:after="0" w:line="408" w:lineRule="auto"/>
        <w:ind w:firstLine="709"/>
        <w:jc w:val="both"/>
        <w:rPr>
          <w:rFonts w:cs="Times New Roman"/>
          <w:szCs w:val="28"/>
        </w:rPr>
      </w:pPr>
    </w:p>
    <w:p w14:paraId="3839F9D1" w14:textId="2291A177"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3.4. Науковці Донецького національного університету імені Василя Стуса </w:t>
      </w:r>
      <w:r w:rsidR="000536D4" w:rsidRPr="00D63EB7">
        <w:rPr>
          <w:rFonts w:cs="Times New Roman"/>
          <w:bCs/>
          <w:szCs w:val="28"/>
        </w:rPr>
        <w:t>зауважили</w:t>
      </w:r>
      <w:r w:rsidRPr="00D63EB7">
        <w:rPr>
          <w:rFonts w:cs="Times New Roman"/>
          <w:bCs/>
          <w:szCs w:val="28"/>
        </w:rPr>
        <w:t>, що «проценти є майном в широкому розумінні (коли під терміном „майно“ розуміється не тільки конкретна річ, а і майнові права та обов’язки), а саме право вимоги на отримання процентів за користування грошовими коштами, є активом, який у майбутньому отримує кредитодавець, і який можна вважати відповідним об’єктом права власності, набутого у відповідності до закону та захист якого гарантується статтею 41 Конституції України».</w:t>
      </w:r>
    </w:p>
    <w:p w14:paraId="2331ABC8" w14:textId="77777777" w:rsidR="00543F2F" w:rsidRPr="00D63EB7" w:rsidRDefault="00543F2F" w:rsidP="00D05E77">
      <w:pPr>
        <w:spacing w:after="0" w:line="408" w:lineRule="auto"/>
        <w:ind w:firstLine="709"/>
        <w:jc w:val="both"/>
        <w:rPr>
          <w:rFonts w:cs="Times New Roman"/>
          <w:bCs/>
          <w:szCs w:val="28"/>
        </w:rPr>
      </w:pPr>
    </w:p>
    <w:p w14:paraId="4397DDDD" w14:textId="586BC2CC"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3.5. У висновку</w:t>
      </w:r>
      <w:r w:rsidR="00673B63">
        <w:rPr>
          <w:rFonts w:cs="Times New Roman"/>
          <w:bCs/>
          <w:szCs w:val="28"/>
        </w:rPr>
        <w:t xml:space="preserve"> Державного вищого навчального закладу</w:t>
      </w:r>
      <w:r w:rsidRPr="00D63EB7">
        <w:rPr>
          <w:rFonts w:cs="Times New Roman"/>
          <w:bCs/>
          <w:szCs w:val="28"/>
        </w:rPr>
        <w:t xml:space="preserve"> </w:t>
      </w:r>
      <w:r w:rsidR="00673B63">
        <w:rPr>
          <w:rFonts w:cs="Times New Roman"/>
          <w:bCs/>
          <w:szCs w:val="28"/>
        </w:rPr>
        <w:t>„</w:t>
      </w:r>
      <w:r w:rsidRPr="00D63EB7">
        <w:rPr>
          <w:rFonts w:cs="Times New Roman"/>
          <w:bCs/>
          <w:szCs w:val="28"/>
        </w:rPr>
        <w:t>Ужгородсь</w:t>
      </w:r>
      <w:r w:rsidR="00D63EB7">
        <w:rPr>
          <w:rFonts w:cs="Times New Roman"/>
          <w:bCs/>
          <w:szCs w:val="28"/>
        </w:rPr>
        <w:t>к</w:t>
      </w:r>
      <w:r w:rsidR="00673B63">
        <w:rPr>
          <w:rFonts w:cs="Times New Roman"/>
          <w:bCs/>
          <w:szCs w:val="28"/>
        </w:rPr>
        <w:t>ий</w:t>
      </w:r>
      <w:r w:rsidR="00D63EB7">
        <w:rPr>
          <w:rFonts w:cs="Times New Roman"/>
          <w:bCs/>
          <w:szCs w:val="28"/>
        </w:rPr>
        <w:t xml:space="preserve"> національн</w:t>
      </w:r>
      <w:r w:rsidR="00673B63">
        <w:rPr>
          <w:rFonts w:cs="Times New Roman"/>
          <w:bCs/>
          <w:szCs w:val="28"/>
        </w:rPr>
        <w:t>ий</w:t>
      </w:r>
      <w:r w:rsidR="00D63EB7">
        <w:rPr>
          <w:rFonts w:cs="Times New Roman"/>
          <w:bCs/>
          <w:szCs w:val="28"/>
        </w:rPr>
        <w:t xml:space="preserve"> університет</w:t>
      </w:r>
      <w:r w:rsidR="00673B63">
        <w:rPr>
          <w:rFonts w:cs="Times New Roman"/>
          <w:bCs/>
          <w:szCs w:val="28"/>
        </w:rPr>
        <w:t xml:space="preserve">“ </w:t>
      </w:r>
      <w:r w:rsidRPr="00D63EB7">
        <w:rPr>
          <w:rFonts w:cs="Times New Roman"/>
          <w:bCs/>
          <w:szCs w:val="28"/>
        </w:rPr>
        <w:t xml:space="preserve">науково-педагогічні працівники юридичного факультету зазначили, що </w:t>
      </w:r>
      <w:r w:rsidRPr="00D63EB7">
        <w:rPr>
          <w:rFonts w:cs="Times New Roman"/>
          <w:szCs w:val="28"/>
        </w:rPr>
        <w:t>«проценти, які кредитодавець (банк) очікує отримати як плату за користування кредитом до моменту фактичного повернення кредиту, являються „майном“ у розумінні припису статті 1 Першого протоколу до Конвенції про захист прав людини і основоположних свобод 1950 року згідно з практикою Європейського суду з прав людини, та їх отримання ґрунтується на принципі легітимних очікувань (так як вони чітко визначені в національному законодавстві чи договорі)».</w:t>
      </w:r>
    </w:p>
    <w:p w14:paraId="342748B1" w14:textId="77777777" w:rsidR="00543F2F" w:rsidRPr="00D63EB7" w:rsidRDefault="00543F2F" w:rsidP="00D05E77">
      <w:pPr>
        <w:spacing w:after="0" w:line="408" w:lineRule="auto"/>
        <w:ind w:firstLine="709"/>
        <w:jc w:val="both"/>
        <w:rPr>
          <w:rFonts w:cs="Times New Roman"/>
          <w:szCs w:val="28"/>
        </w:rPr>
      </w:pPr>
    </w:p>
    <w:p w14:paraId="621C8D3C" w14:textId="022008AA"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3.6. Науковці Київського національного університету імені Тараса Шевченка </w:t>
      </w:r>
      <w:r w:rsidR="008A2070" w:rsidRPr="00D63EB7">
        <w:rPr>
          <w:rFonts w:cs="Times New Roman"/>
          <w:szCs w:val="28"/>
        </w:rPr>
        <w:t>дійшли висновку, що</w:t>
      </w:r>
      <w:r w:rsidRPr="00D63EB7">
        <w:rPr>
          <w:rFonts w:cs="Times New Roman"/>
          <w:szCs w:val="28"/>
        </w:rPr>
        <w:t xml:space="preserve"> «прострочення боржника з повернення отриманої позики не звільняє боржника від його обов’язку з внесення плати за користування позикою, а лише має св</w:t>
      </w:r>
      <w:r w:rsidR="00D63EB7">
        <w:rPr>
          <w:rFonts w:cs="Times New Roman"/>
          <w:szCs w:val="28"/>
        </w:rPr>
        <w:t>оїм наслідком збільшення обсягу</w:t>
      </w:r>
      <w:r w:rsidR="00D63EB7">
        <w:rPr>
          <w:rFonts w:cs="Times New Roman"/>
          <w:szCs w:val="28"/>
        </w:rPr>
        <w:br/>
      </w:r>
      <w:r w:rsidRPr="00D63EB7">
        <w:rPr>
          <w:rFonts w:cs="Times New Roman"/>
          <w:szCs w:val="28"/>
        </w:rPr>
        <w:t xml:space="preserve">цивільно-правових зобов’язань боржника через покладення на нього обов’язку зі </w:t>
      </w:r>
      <w:r w:rsidRPr="00D63EB7">
        <w:rPr>
          <w:rFonts w:cs="Times New Roman"/>
          <w:szCs w:val="28"/>
        </w:rPr>
        <w:lastRenderedPageBreak/>
        <w:t>сплати „інфляційних нарахувань“ і процентів за несвоєчасне виконання зобов’язань».</w:t>
      </w:r>
    </w:p>
    <w:p w14:paraId="7C6315F4" w14:textId="77777777" w:rsidR="00543F2F" w:rsidRPr="00D63EB7" w:rsidRDefault="00543F2F" w:rsidP="00D05E77">
      <w:pPr>
        <w:spacing w:after="0" w:line="408" w:lineRule="auto"/>
        <w:ind w:firstLine="709"/>
        <w:jc w:val="both"/>
        <w:rPr>
          <w:rFonts w:cs="Times New Roman"/>
          <w:bCs/>
          <w:szCs w:val="28"/>
        </w:rPr>
      </w:pPr>
    </w:p>
    <w:p w14:paraId="004E25B5" w14:textId="57BA1D41"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3.7. У науковому висновку Інституту держави і права імені</w:t>
      </w:r>
      <w:r w:rsidR="00E25A6B" w:rsidRPr="00D63EB7">
        <w:rPr>
          <w:rFonts w:cs="Times New Roman"/>
          <w:bCs/>
          <w:szCs w:val="28"/>
        </w:rPr>
        <w:t xml:space="preserve"> </w:t>
      </w:r>
      <w:r w:rsidRPr="00D63EB7">
        <w:rPr>
          <w:rFonts w:cs="Times New Roman"/>
          <w:bCs/>
          <w:szCs w:val="28"/>
        </w:rPr>
        <w:t>В.М.</w:t>
      </w:r>
      <w:r w:rsidR="00E25A6B" w:rsidRPr="00D63EB7">
        <w:rPr>
          <w:rFonts w:cs="Times New Roman"/>
          <w:bCs/>
          <w:szCs w:val="28"/>
        </w:rPr>
        <w:t> </w:t>
      </w:r>
      <w:r w:rsidRPr="00D63EB7">
        <w:rPr>
          <w:rFonts w:cs="Times New Roman"/>
          <w:bCs/>
          <w:szCs w:val="28"/>
        </w:rPr>
        <w:t>Корецького Національної академії наук України акцентовано на тому, що „припинення строку договору не означає припинення зобов’язання. Наявність боргу за кредитом означає, що боржник продовжує користуватись чужими грошовими коштами, що – в силу приписів частини 1 статті 536 ЦК України покладає на нього зобов’язання зі сплати процентів за таке користування“</w:t>
      </w:r>
      <w:r w:rsidR="007349F6" w:rsidRPr="00D63EB7">
        <w:rPr>
          <w:rFonts w:cs="Times New Roman"/>
          <w:bCs/>
          <w:szCs w:val="28"/>
        </w:rPr>
        <w:t>,</w:t>
      </w:r>
      <w:r w:rsidRPr="00D63EB7">
        <w:rPr>
          <w:rFonts w:cs="Times New Roman"/>
          <w:bCs/>
          <w:szCs w:val="28"/>
        </w:rPr>
        <w:t xml:space="preserve"> та </w:t>
      </w:r>
      <w:r w:rsidR="007349F6" w:rsidRPr="00D63EB7">
        <w:rPr>
          <w:rFonts w:cs="Times New Roman"/>
          <w:bCs/>
          <w:szCs w:val="28"/>
        </w:rPr>
        <w:t>в</w:t>
      </w:r>
      <w:r w:rsidRPr="00D63EB7">
        <w:rPr>
          <w:rFonts w:cs="Times New Roman"/>
          <w:bCs/>
          <w:szCs w:val="28"/>
        </w:rPr>
        <w:t>казано, що „боржник, який прострочив повернення кредиту, має як нести за таке порушення відповідальність, передбачену статтею 625 ЦК України, так сплачувати проценти за користування чужими коштами“.</w:t>
      </w:r>
    </w:p>
    <w:p w14:paraId="5109522A" w14:textId="77777777" w:rsidR="00543F2F" w:rsidRPr="00D63EB7" w:rsidRDefault="00543F2F" w:rsidP="00D05E77">
      <w:pPr>
        <w:spacing w:after="0" w:line="408" w:lineRule="auto"/>
        <w:ind w:firstLine="709"/>
        <w:jc w:val="both"/>
        <w:rPr>
          <w:rFonts w:cs="Times New Roman"/>
          <w:bCs/>
          <w:szCs w:val="28"/>
        </w:rPr>
      </w:pPr>
    </w:p>
    <w:p w14:paraId="6DA2050D" w14:textId="25410EDC" w:rsidR="00543F2F" w:rsidRPr="00D63EB7" w:rsidRDefault="00543F2F" w:rsidP="00D05E77">
      <w:pPr>
        <w:spacing w:after="0" w:line="408" w:lineRule="auto"/>
        <w:ind w:firstLine="709"/>
        <w:jc w:val="both"/>
        <w:rPr>
          <w:rFonts w:cs="Times New Roman"/>
          <w:bCs/>
          <w:szCs w:val="28"/>
          <w:lang w:val="ru-RU"/>
        </w:rPr>
      </w:pPr>
      <w:r w:rsidRPr="00D63EB7">
        <w:rPr>
          <w:rFonts w:cs="Times New Roman"/>
          <w:bCs/>
          <w:szCs w:val="28"/>
        </w:rPr>
        <w:t>3.8. Членкиня Науково-консу</w:t>
      </w:r>
      <w:r w:rsidR="00D63EB7">
        <w:rPr>
          <w:rFonts w:cs="Times New Roman"/>
          <w:bCs/>
          <w:szCs w:val="28"/>
        </w:rPr>
        <w:t>льтативної ради Конституційного</w:t>
      </w:r>
      <w:r w:rsidR="00D63EB7">
        <w:rPr>
          <w:rFonts w:cs="Times New Roman"/>
          <w:bCs/>
          <w:szCs w:val="28"/>
        </w:rPr>
        <w:br/>
      </w:r>
      <w:r w:rsidRPr="00D63EB7">
        <w:rPr>
          <w:rFonts w:cs="Times New Roman"/>
          <w:bCs/>
          <w:szCs w:val="28"/>
        </w:rPr>
        <w:t xml:space="preserve">Суду України Кузнєцова </w:t>
      </w:r>
      <w:r w:rsidR="00E25A6B" w:rsidRPr="00D63EB7">
        <w:rPr>
          <w:rFonts w:cs="Times New Roman"/>
          <w:bCs/>
          <w:szCs w:val="28"/>
        </w:rPr>
        <w:t xml:space="preserve">Н.С. </w:t>
      </w:r>
      <w:r w:rsidRPr="00D63EB7">
        <w:rPr>
          <w:rFonts w:cs="Times New Roman"/>
          <w:bCs/>
          <w:szCs w:val="28"/>
        </w:rPr>
        <w:t>зазна</w:t>
      </w:r>
      <w:r w:rsidR="00D63EB7">
        <w:rPr>
          <w:rFonts w:cs="Times New Roman"/>
          <w:bCs/>
          <w:szCs w:val="28"/>
        </w:rPr>
        <w:t>чила, що „предметом регулювання</w:t>
      </w:r>
      <w:r w:rsidR="00D63EB7">
        <w:rPr>
          <w:rFonts w:cs="Times New Roman"/>
          <w:bCs/>
          <w:szCs w:val="28"/>
        </w:rPr>
        <w:br/>
      </w:r>
      <w:r w:rsidRPr="00D63EB7">
        <w:rPr>
          <w:rFonts w:cs="Times New Roman"/>
          <w:bCs/>
          <w:szCs w:val="28"/>
        </w:rPr>
        <w:t>статей 1048 та 1050 ЦК України є поведінка позичальника та його зобов’язання перед кредитором. &lt;…&gt; Наведені норми регулюють одночасно (1) нарахування процентів за користування чужими кош</w:t>
      </w:r>
      <w:r w:rsidR="00FE22C8" w:rsidRPr="00D63EB7">
        <w:rPr>
          <w:rFonts w:cs="Times New Roman"/>
          <w:bCs/>
          <w:szCs w:val="28"/>
        </w:rPr>
        <w:t>т</w:t>
      </w:r>
      <w:r w:rsidRPr="00D63EB7">
        <w:rPr>
          <w:rFonts w:cs="Times New Roman"/>
          <w:bCs/>
          <w:szCs w:val="28"/>
        </w:rPr>
        <w:t>ами та (2) відповідальність за порушення грошового зобов’язання позичальником“</w:t>
      </w:r>
      <w:r w:rsidR="007349F6" w:rsidRPr="00D63EB7">
        <w:rPr>
          <w:rFonts w:cs="Times New Roman"/>
          <w:bCs/>
          <w:szCs w:val="28"/>
        </w:rPr>
        <w:t>,</w:t>
      </w:r>
      <w:r w:rsidRPr="00D63EB7">
        <w:rPr>
          <w:rFonts w:cs="Times New Roman"/>
          <w:bCs/>
          <w:szCs w:val="28"/>
        </w:rPr>
        <w:t xml:space="preserve"> та </w:t>
      </w:r>
      <w:r w:rsidR="007349F6" w:rsidRPr="00D63EB7">
        <w:rPr>
          <w:rFonts w:cs="Times New Roman"/>
          <w:bCs/>
          <w:szCs w:val="28"/>
        </w:rPr>
        <w:t>дійшла</w:t>
      </w:r>
      <w:r w:rsidRPr="00D63EB7">
        <w:rPr>
          <w:rFonts w:cs="Times New Roman"/>
          <w:bCs/>
          <w:szCs w:val="28"/>
        </w:rPr>
        <w:t xml:space="preserve"> </w:t>
      </w:r>
      <w:r w:rsidR="007349F6" w:rsidRPr="00D63EB7">
        <w:rPr>
          <w:rFonts w:cs="Times New Roman"/>
          <w:bCs/>
          <w:szCs w:val="28"/>
        </w:rPr>
        <w:t>висновку</w:t>
      </w:r>
      <w:r w:rsidRPr="00D63EB7">
        <w:rPr>
          <w:rFonts w:cs="Times New Roman"/>
          <w:bCs/>
          <w:szCs w:val="28"/>
        </w:rPr>
        <w:t>, що „наведені норми не є конкуруючими та не виключають одночасного застосування, адже регулюють різні за своїм змістом правовідносини“.</w:t>
      </w:r>
    </w:p>
    <w:p w14:paraId="7BA8AC3F" w14:textId="77777777" w:rsidR="00543F2F" w:rsidRPr="00D63EB7" w:rsidRDefault="00543F2F" w:rsidP="00D05E77">
      <w:pPr>
        <w:spacing w:after="0" w:line="408" w:lineRule="auto"/>
        <w:ind w:firstLine="709"/>
        <w:jc w:val="both"/>
        <w:rPr>
          <w:rFonts w:cs="Times New Roman"/>
          <w:bCs/>
          <w:szCs w:val="28"/>
        </w:rPr>
      </w:pPr>
    </w:p>
    <w:p w14:paraId="10E4D5B7" w14:textId="74B914AD"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3.9. У науковому висновку членкині Науково-консультативної ради Конституційного Суду України Спасибо-Фатєєвої </w:t>
      </w:r>
      <w:r w:rsidR="00E25A6B" w:rsidRPr="00D63EB7">
        <w:rPr>
          <w:rFonts w:cs="Times New Roman"/>
          <w:bCs/>
          <w:szCs w:val="28"/>
        </w:rPr>
        <w:t xml:space="preserve">І.В. </w:t>
      </w:r>
      <w:r w:rsidRPr="00D63EB7">
        <w:rPr>
          <w:rFonts w:cs="Times New Roman"/>
          <w:bCs/>
          <w:szCs w:val="28"/>
        </w:rPr>
        <w:t xml:space="preserve">вказано, що „перше речення ч. 1 ст. 1050 ЦК України не містить жодного іншого навантаження, ніж позначення на міру відповідальності за невиконання грошового зобов’язання; проценти як плата за кредит як умова договору та проценти річних як міра </w:t>
      </w:r>
      <w:r w:rsidRPr="00D63EB7">
        <w:rPr>
          <w:rFonts w:cs="Times New Roman"/>
          <w:bCs/>
          <w:szCs w:val="28"/>
        </w:rPr>
        <w:lastRenderedPageBreak/>
        <w:t>відповідальності не суперечать один одному і нарахування процентів річних не може скасовувати нарахування процентів“.</w:t>
      </w:r>
    </w:p>
    <w:p w14:paraId="35E78574" w14:textId="77777777" w:rsidR="00543F2F" w:rsidRPr="00D63EB7" w:rsidRDefault="00543F2F" w:rsidP="00D05E77">
      <w:pPr>
        <w:spacing w:after="0" w:line="408" w:lineRule="auto"/>
        <w:ind w:firstLine="709"/>
        <w:jc w:val="both"/>
        <w:rPr>
          <w:rFonts w:cs="Times New Roman"/>
          <w:bCs/>
          <w:szCs w:val="28"/>
        </w:rPr>
      </w:pPr>
    </w:p>
    <w:p w14:paraId="0DF780EB" w14:textId="0013345E"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3.10.</w:t>
      </w:r>
      <w:r w:rsidRPr="00D63EB7">
        <w:rPr>
          <w:rFonts w:cs="Times New Roman"/>
          <w:szCs w:val="28"/>
        </w:rPr>
        <w:t xml:space="preserve"> </w:t>
      </w:r>
      <w:r w:rsidRPr="00D63EB7">
        <w:rPr>
          <w:rFonts w:cs="Times New Roman"/>
          <w:bCs/>
          <w:szCs w:val="28"/>
        </w:rPr>
        <w:t>Завідувач кафедри гуманітарного розвитку Приватного вищого навчального закладу „Міжнародний інститут менеджменту (МІМ-Київ)“</w:t>
      </w:r>
      <w:r w:rsidR="00E25A6B" w:rsidRPr="00D63EB7">
        <w:rPr>
          <w:rFonts w:cs="Times New Roman"/>
          <w:bCs/>
          <w:szCs w:val="28"/>
        </w:rPr>
        <w:t xml:space="preserve"> </w:t>
      </w:r>
      <w:r w:rsidRPr="00D63EB7">
        <w:rPr>
          <w:rFonts w:cs="Times New Roman"/>
          <w:bCs/>
          <w:szCs w:val="28"/>
        </w:rPr>
        <w:t xml:space="preserve">Посполітак </w:t>
      </w:r>
      <w:r w:rsidR="00E25A6B" w:rsidRPr="00D63EB7">
        <w:rPr>
          <w:rFonts w:cs="Times New Roman"/>
          <w:bCs/>
          <w:szCs w:val="28"/>
        </w:rPr>
        <w:t xml:space="preserve">В.В. </w:t>
      </w:r>
      <w:r w:rsidRPr="00D63EB7">
        <w:rPr>
          <w:rFonts w:cs="Times New Roman"/>
          <w:bCs/>
          <w:szCs w:val="28"/>
        </w:rPr>
        <w:t>звернув увагу на те, що „легітимність (виправданість) очікування кредитодавця (банку) на отримання процентів як плати за користування кредитом (частина перша статті 1048 ЦК України), нарахованих за прострочений період (період після настання строку повернення кредиту до моменту його фактичного повернення) залежить від змісту конкретного договору, зокрема, наявності у договорі дати закінчення строку кредиту і прив’язки до цього строку обов’язку сплачувати проценти (нейтралізації положення абз. 2 частини першої статті 1048 ЦК України), а також домовленості про дату припинення договору“.</w:t>
      </w:r>
    </w:p>
    <w:p w14:paraId="6B197FAD" w14:textId="77777777" w:rsidR="00543F2F" w:rsidRPr="00D63EB7" w:rsidRDefault="00543F2F" w:rsidP="00D05E77">
      <w:pPr>
        <w:spacing w:after="0" w:line="408" w:lineRule="auto"/>
        <w:ind w:firstLine="709"/>
        <w:jc w:val="both"/>
        <w:rPr>
          <w:rFonts w:cs="Times New Roman"/>
          <w:bCs/>
          <w:szCs w:val="28"/>
        </w:rPr>
      </w:pPr>
    </w:p>
    <w:p w14:paraId="4C43F48D" w14:textId="77777777" w:rsidR="00D05DF7"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4. </w:t>
      </w:r>
      <w:r w:rsidR="00D05DF7" w:rsidRPr="00D63EB7">
        <w:rPr>
          <w:rFonts w:cs="Times New Roman"/>
          <w:bCs/>
          <w:szCs w:val="28"/>
        </w:rPr>
        <w:t xml:space="preserve">Конституційний Суд України виходить </w:t>
      </w:r>
      <w:r w:rsidR="00811FCA" w:rsidRPr="00D63EB7">
        <w:rPr>
          <w:rFonts w:cs="Times New Roman"/>
          <w:bCs/>
          <w:szCs w:val="28"/>
        </w:rPr>
        <w:t>і</w:t>
      </w:r>
      <w:r w:rsidR="00D05DF7" w:rsidRPr="00D63EB7">
        <w:rPr>
          <w:rFonts w:cs="Times New Roman"/>
          <w:bCs/>
          <w:szCs w:val="28"/>
        </w:rPr>
        <w:t>з того, що порушені в конституційній скарзі питання стосуються права власності, об’єктів, що до нього належать, конституційних гарантій непорушності цього права.</w:t>
      </w:r>
    </w:p>
    <w:p w14:paraId="6609A3DB" w14:textId="337CCFB8" w:rsidR="00543F2F" w:rsidRDefault="00543F2F" w:rsidP="00D05E77">
      <w:pPr>
        <w:spacing w:after="0" w:line="408" w:lineRule="auto"/>
        <w:ind w:firstLine="709"/>
        <w:jc w:val="both"/>
        <w:rPr>
          <w:rFonts w:cs="Times New Roman"/>
          <w:bCs/>
          <w:szCs w:val="28"/>
        </w:rPr>
      </w:pPr>
      <w:r w:rsidRPr="00D63EB7">
        <w:rPr>
          <w:rFonts w:cs="Times New Roman"/>
          <w:bCs/>
          <w:szCs w:val="28"/>
        </w:rPr>
        <w:t>У сфері відносин власності Конституція України визначила, зокрема: обов’язок держави забезпечувати захист прав усіх суб’єктів права власності та господарювання, соц</w:t>
      </w:r>
      <w:r w:rsidR="00E25A6B" w:rsidRPr="00D63EB7">
        <w:rPr>
          <w:rFonts w:cs="Times New Roman"/>
          <w:bCs/>
          <w:szCs w:val="28"/>
        </w:rPr>
        <w:t>іальну спрямованість економіки</w:t>
      </w:r>
      <w:r w:rsidRPr="00D63EB7">
        <w:rPr>
          <w:rFonts w:cs="Times New Roman"/>
          <w:bCs/>
          <w:szCs w:val="28"/>
        </w:rPr>
        <w:t>; рівність усіх суб’єктів права власності перед законом (частин</w:t>
      </w:r>
      <w:r w:rsidR="00E25A6B" w:rsidRPr="00D63EB7">
        <w:rPr>
          <w:rFonts w:cs="Times New Roman"/>
          <w:bCs/>
          <w:szCs w:val="28"/>
        </w:rPr>
        <w:t>а</w:t>
      </w:r>
      <w:r w:rsidRPr="00D63EB7">
        <w:rPr>
          <w:rFonts w:cs="Times New Roman"/>
          <w:bCs/>
          <w:szCs w:val="28"/>
        </w:rPr>
        <w:t xml:space="preserve"> четверт</w:t>
      </w:r>
      <w:r w:rsidR="00E25A6B" w:rsidRPr="00D63EB7">
        <w:rPr>
          <w:rFonts w:cs="Times New Roman"/>
          <w:bCs/>
          <w:szCs w:val="28"/>
        </w:rPr>
        <w:t xml:space="preserve">а статті </w:t>
      </w:r>
      <w:r w:rsidRPr="00D63EB7">
        <w:rPr>
          <w:rFonts w:cs="Times New Roman"/>
          <w:bCs/>
          <w:szCs w:val="28"/>
        </w:rPr>
        <w:t>13); право кожного володіти, користуватися і розпоряджатися своєю власністю, результатами своєї інтелектуальн</w:t>
      </w:r>
      <w:r w:rsidR="00D63EB7">
        <w:rPr>
          <w:rFonts w:cs="Times New Roman"/>
          <w:bCs/>
          <w:szCs w:val="28"/>
        </w:rPr>
        <w:t xml:space="preserve">ої, творчої діяльності (частина </w:t>
      </w:r>
      <w:r w:rsidRPr="00D63EB7">
        <w:rPr>
          <w:rFonts w:cs="Times New Roman"/>
          <w:bCs/>
          <w:szCs w:val="28"/>
        </w:rPr>
        <w:t>перша статті 41); заборону протиправного позбавлення права власності, непорушність пра</w:t>
      </w:r>
      <w:r w:rsidR="00D63EB7">
        <w:rPr>
          <w:rFonts w:cs="Times New Roman"/>
          <w:bCs/>
          <w:szCs w:val="28"/>
        </w:rPr>
        <w:t xml:space="preserve">ва приватної власності (частина </w:t>
      </w:r>
      <w:r w:rsidRPr="00D63EB7">
        <w:rPr>
          <w:rFonts w:cs="Times New Roman"/>
          <w:bCs/>
          <w:szCs w:val="28"/>
        </w:rPr>
        <w:t>четверта статті 41).</w:t>
      </w:r>
    </w:p>
    <w:p w14:paraId="56399D82" w14:textId="77777777" w:rsidR="00D05E77" w:rsidRPr="00D63EB7" w:rsidRDefault="00D05E77" w:rsidP="00D05E77">
      <w:pPr>
        <w:spacing w:after="0" w:line="408" w:lineRule="auto"/>
        <w:ind w:firstLine="709"/>
        <w:jc w:val="both"/>
        <w:rPr>
          <w:rFonts w:cs="Times New Roman"/>
          <w:bCs/>
          <w:szCs w:val="28"/>
        </w:rPr>
      </w:pPr>
    </w:p>
    <w:p w14:paraId="1ADFF236" w14:textId="77777777"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lastRenderedPageBreak/>
        <w:t xml:space="preserve">Приписами Конституції України також установлено, що: </w:t>
      </w:r>
    </w:p>
    <w:p w14:paraId="1C5BB971" w14:textId="77777777"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 право приватної власності набувається в порядку, визначеному законом (частина друга статті 41); </w:t>
      </w:r>
    </w:p>
    <w:p w14:paraId="05E5E3E5" w14:textId="6EB0597A"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 виключно законами України визначаються: права і свободи людини і громадянина, гарантії цих прав і свобод; основні обов’язки </w:t>
      </w:r>
      <w:r w:rsidR="00310F85" w:rsidRPr="00D63EB7">
        <w:rPr>
          <w:rFonts w:cs="Times New Roman"/>
          <w:bCs/>
          <w:szCs w:val="28"/>
        </w:rPr>
        <w:t>громадянина</w:t>
      </w:r>
      <w:r w:rsidRPr="00D63EB7">
        <w:rPr>
          <w:rFonts w:cs="Times New Roman"/>
          <w:bCs/>
          <w:szCs w:val="28"/>
        </w:rPr>
        <w:t>; правовий режим власності (пункт</w:t>
      </w:r>
      <w:r w:rsidR="00310F85" w:rsidRPr="00D63EB7">
        <w:rPr>
          <w:rFonts w:cs="Times New Roman"/>
          <w:bCs/>
          <w:szCs w:val="28"/>
        </w:rPr>
        <w:t>и 1,</w:t>
      </w:r>
      <w:r w:rsidRPr="00D63EB7">
        <w:rPr>
          <w:rFonts w:cs="Times New Roman"/>
          <w:bCs/>
          <w:szCs w:val="28"/>
        </w:rPr>
        <w:t xml:space="preserve"> 7 частини першої статті 92).</w:t>
      </w:r>
    </w:p>
    <w:p w14:paraId="5F647260" w14:textId="22D4F1AF"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Конституційний Суд України зазначав, що відповідно до Конституції України визнання, дотримання й захист права власності є обов’язком держави (абзац перший пункту 4 мотивувальної частини Рішення від 16 жовтня 2008 року № 24-рп/2008); держава визначає та рівним чином захищає всі форми власності; кожна з них може мати свої особливості, пов’язані із законодавчо визначеними умовами та підставами виникнення</w:t>
      </w:r>
      <w:r w:rsidR="00D63EB7">
        <w:rPr>
          <w:rFonts w:cs="Times New Roman"/>
          <w:bCs/>
          <w:szCs w:val="28"/>
        </w:rPr>
        <w:t xml:space="preserve"> або припинення права власності</w:t>
      </w:r>
      <w:r w:rsidR="00D63EB7">
        <w:rPr>
          <w:rFonts w:cs="Times New Roman"/>
          <w:bCs/>
          <w:szCs w:val="28"/>
        </w:rPr>
        <w:br/>
      </w:r>
      <w:r w:rsidRPr="00D63EB7">
        <w:rPr>
          <w:rFonts w:cs="Times New Roman"/>
          <w:bCs/>
          <w:szCs w:val="28"/>
        </w:rPr>
        <w:t>(абзац</w:t>
      </w:r>
      <w:r w:rsidR="00D63EB7">
        <w:rPr>
          <w:rFonts w:cs="Times New Roman"/>
          <w:bCs/>
          <w:szCs w:val="28"/>
        </w:rPr>
        <w:t xml:space="preserve"> </w:t>
      </w:r>
      <w:r w:rsidRPr="00D63EB7">
        <w:rPr>
          <w:rFonts w:cs="Times New Roman"/>
          <w:bCs/>
          <w:szCs w:val="28"/>
        </w:rPr>
        <w:t>другий підпункту 3.1 пункту 3 мотивувальної частини Рішення</w:t>
      </w:r>
      <w:r w:rsidR="00D63EB7">
        <w:rPr>
          <w:rFonts w:cs="Times New Roman"/>
          <w:bCs/>
          <w:szCs w:val="28"/>
        </w:rPr>
        <w:br/>
      </w:r>
      <w:r w:rsidRPr="00D63EB7">
        <w:rPr>
          <w:rFonts w:cs="Times New Roman"/>
          <w:bCs/>
          <w:szCs w:val="28"/>
        </w:rPr>
        <w:t>від 12 лютого 2002 року № 3-рп/2002); зміст права власності охоплює права володіння, користування і розпорядження власником своїм майном, які він здійснює на власний розсуд (абзац перший пункту 3 мотивувальної частини Рішення</w:t>
      </w:r>
      <w:r w:rsidR="00310F85" w:rsidRPr="00D63EB7">
        <w:rPr>
          <w:rFonts w:cs="Times New Roman"/>
          <w:bCs/>
          <w:szCs w:val="28"/>
        </w:rPr>
        <w:t xml:space="preserve"> </w:t>
      </w:r>
      <w:r w:rsidRPr="00D63EB7">
        <w:rPr>
          <w:rFonts w:cs="Times New Roman"/>
          <w:bCs/>
          <w:szCs w:val="28"/>
        </w:rPr>
        <w:t>від 9 листопада 2011 року № 14-рп/2011).</w:t>
      </w:r>
    </w:p>
    <w:p w14:paraId="2B84B0D5" w14:textId="623EDD8B"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Досліджуючи зміст конституційних приписів щодо непорушності права власності, Конституційний Суд України </w:t>
      </w:r>
      <w:r w:rsidR="00BE487F" w:rsidRPr="00D63EB7">
        <w:rPr>
          <w:rFonts w:cs="Times New Roman"/>
          <w:bCs/>
          <w:szCs w:val="28"/>
        </w:rPr>
        <w:t>наголошував</w:t>
      </w:r>
      <w:r w:rsidRPr="00D63EB7">
        <w:rPr>
          <w:rFonts w:cs="Times New Roman"/>
          <w:bCs/>
          <w:szCs w:val="28"/>
        </w:rPr>
        <w:t>: „Конституція України прямо встановлює заборону протиправного позбавлення власника права власності (частина четверта статті 41)</w:t>
      </w:r>
      <w:r w:rsidR="00310F85" w:rsidRPr="00D63EB7">
        <w:rPr>
          <w:rFonts w:cs="Times New Roman"/>
          <w:bCs/>
          <w:szCs w:val="28"/>
        </w:rPr>
        <w:t>. Н</w:t>
      </w:r>
      <w:r w:rsidRPr="00D63EB7">
        <w:rPr>
          <w:rFonts w:cs="Times New Roman"/>
          <w:bCs/>
          <w:szCs w:val="28"/>
        </w:rPr>
        <w:t>епорушність цього права означає передусім невтручання будь-кого у здійснення власником своїх прав щодо володіння, користування та розпорядження майном, заборону будь-яких порушень прав власника щодо його майна всупереч інтересам власника та його волі</w:t>
      </w:r>
      <w:r w:rsidR="00310F85" w:rsidRPr="00D63EB7">
        <w:rPr>
          <w:rFonts w:cs="Times New Roman"/>
          <w:bCs/>
          <w:szCs w:val="28"/>
        </w:rPr>
        <w:t>.</w:t>
      </w:r>
      <w:r w:rsidRPr="00D63EB7">
        <w:rPr>
          <w:rFonts w:cs="Times New Roman"/>
          <w:bCs/>
          <w:szCs w:val="28"/>
        </w:rPr>
        <w:t xml:space="preserve"> </w:t>
      </w:r>
      <w:r w:rsidR="00310F85" w:rsidRPr="00D63EB7">
        <w:rPr>
          <w:rFonts w:cs="Times New Roman"/>
          <w:bCs/>
          <w:szCs w:val="28"/>
        </w:rPr>
        <w:t>Р</w:t>
      </w:r>
      <w:r w:rsidRPr="00D63EB7">
        <w:rPr>
          <w:rFonts w:cs="Times New Roman"/>
          <w:bCs/>
          <w:szCs w:val="28"/>
        </w:rPr>
        <w:t xml:space="preserve">азом з тим 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 (частина сьома статті 41 Конституції України)“ </w:t>
      </w:r>
      <w:r w:rsidRPr="00D63EB7">
        <w:rPr>
          <w:rFonts w:cs="Times New Roman"/>
          <w:bCs/>
          <w:szCs w:val="28"/>
        </w:rPr>
        <w:lastRenderedPageBreak/>
        <w:t>(абзац другий пункту</w:t>
      </w:r>
      <w:r w:rsidR="00D63EB7">
        <w:rPr>
          <w:rFonts w:cs="Times New Roman"/>
          <w:bCs/>
          <w:szCs w:val="28"/>
        </w:rPr>
        <w:t xml:space="preserve"> </w:t>
      </w:r>
      <w:r w:rsidRPr="00D63EB7">
        <w:rPr>
          <w:rFonts w:cs="Times New Roman"/>
          <w:bCs/>
          <w:szCs w:val="28"/>
        </w:rPr>
        <w:t>5 мотивувальної ч</w:t>
      </w:r>
      <w:r w:rsidR="00D63EB7">
        <w:rPr>
          <w:rFonts w:cs="Times New Roman"/>
          <w:bCs/>
          <w:szCs w:val="28"/>
        </w:rPr>
        <w:t>астини Рішення від 11 листопада</w:t>
      </w:r>
      <w:r w:rsidR="00D63EB7">
        <w:rPr>
          <w:rFonts w:cs="Times New Roman"/>
          <w:bCs/>
          <w:szCs w:val="28"/>
        </w:rPr>
        <w:br/>
      </w:r>
      <w:r w:rsidRPr="00D63EB7">
        <w:rPr>
          <w:rFonts w:cs="Times New Roman"/>
          <w:bCs/>
          <w:szCs w:val="28"/>
        </w:rPr>
        <w:t>2004 року № 16-рп/2004); „із приписів Конституції України випливає, що кожен, хто не є власником, не має права створювати перешкод власнику у здійсненні належного йому права, а також вчиняти будь-які інші дії, спрямовані на порушення або обмеження правомочностей власника щодо володіння, користування та розпорядження майном; права володіння, користування та розпорядження власністю є рівними для всіх осіб (власників)“ (абзац п’ятий підпункту 2.1 пункту 2 мотивувальної частини Рішення від 14 липня 2020 року № 8-р/2020).</w:t>
      </w:r>
    </w:p>
    <w:p w14:paraId="1C809AB2" w14:textId="7B526A4F"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Конституційний Суд України </w:t>
      </w:r>
      <w:r w:rsidR="00C4099B" w:rsidRPr="00D63EB7">
        <w:rPr>
          <w:rFonts w:cs="Times New Roman"/>
          <w:bCs/>
          <w:szCs w:val="28"/>
        </w:rPr>
        <w:t xml:space="preserve">також </w:t>
      </w:r>
      <w:r w:rsidRPr="00D63EB7">
        <w:rPr>
          <w:rFonts w:cs="Times New Roman"/>
          <w:bCs/>
          <w:szCs w:val="28"/>
        </w:rPr>
        <w:t xml:space="preserve">звернув увагу на те, що „право власності не є абсолютним, тобто може бути обмежене, однак втручання у це право може здійснюватися лише на підставі закону з дотриманням принципу юридичної визначеності та принципу пропорційності, який вимагає досягнення розумного співвідношення між інтересами особи та суспільства. При обмеженні права власності в інтересах суспільства пропорційними можуть вважатися такі заходи, які є менш обтяжливими для прав і свобод приватних осіб з-поміж усіх доступних для застосування заходів“ </w:t>
      </w:r>
      <w:r w:rsidR="005263A1" w:rsidRPr="00D63EB7">
        <w:rPr>
          <w:rFonts w:cs="Times New Roman"/>
          <w:bCs/>
          <w:szCs w:val="28"/>
        </w:rPr>
        <w:t>[</w:t>
      </w:r>
      <w:r w:rsidRPr="00D63EB7">
        <w:rPr>
          <w:rFonts w:cs="Times New Roman"/>
          <w:bCs/>
          <w:szCs w:val="28"/>
        </w:rPr>
        <w:t xml:space="preserve">абзац сьомий підпункту 2.3 пункту 2 мотивувальної частини Рішення </w:t>
      </w:r>
      <w:r w:rsidR="00310F85" w:rsidRPr="00D63EB7">
        <w:rPr>
          <w:rFonts w:cs="Times New Roman"/>
          <w:bCs/>
          <w:szCs w:val="28"/>
        </w:rPr>
        <w:t xml:space="preserve">Конституційного Суду України (Перший сенат) </w:t>
      </w:r>
      <w:r w:rsidRPr="00D63EB7">
        <w:rPr>
          <w:rFonts w:cs="Times New Roman"/>
          <w:bCs/>
          <w:szCs w:val="28"/>
        </w:rPr>
        <w:t>від 5</w:t>
      </w:r>
      <w:r w:rsidR="005263A1" w:rsidRPr="00D63EB7">
        <w:rPr>
          <w:rFonts w:cs="Times New Roman"/>
          <w:bCs/>
          <w:szCs w:val="28"/>
        </w:rPr>
        <w:t xml:space="preserve"> червня 2019 року № 3-р(І)/2019]</w:t>
      </w:r>
      <w:r w:rsidRPr="00D63EB7">
        <w:rPr>
          <w:rFonts w:cs="Times New Roman"/>
          <w:bCs/>
          <w:szCs w:val="28"/>
        </w:rPr>
        <w:t>.</w:t>
      </w:r>
    </w:p>
    <w:p w14:paraId="0CBB64CD" w14:textId="04C4E1EE"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Досліджуючи </w:t>
      </w:r>
      <w:r w:rsidR="00C4099B" w:rsidRPr="00D63EB7">
        <w:rPr>
          <w:rFonts w:cs="Times New Roman"/>
          <w:bCs/>
          <w:szCs w:val="28"/>
        </w:rPr>
        <w:t>питання</w:t>
      </w:r>
      <w:r w:rsidRPr="00D63EB7">
        <w:rPr>
          <w:rFonts w:cs="Times New Roman"/>
          <w:bCs/>
          <w:szCs w:val="28"/>
        </w:rPr>
        <w:t xml:space="preserve">, які належать до </w:t>
      </w:r>
      <w:r w:rsidR="00C4099B" w:rsidRPr="00D63EB7">
        <w:rPr>
          <w:rFonts w:cs="Times New Roman"/>
          <w:bCs/>
          <w:szCs w:val="28"/>
        </w:rPr>
        <w:t>сфери виключно</w:t>
      </w:r>
      <w:r w:rsidRPr="00D63EB7">
        <w:rPr>
          <w:rFonts w:cs="Times New Roman"/>
          <w:bCs/>
          <w:szCs w:val="28"/>
        </w:rPr>
        <w:t xml:space="preserve"> законодавчого регулювання, Конституційний Суд України зазначав, що виключно законами України встановлюється правовий режим власності, в основі</w:t>
      </w:r>
      <w:r w:rsidR="008C4868">
        <w:rPr>
          <w:rFonts w:cs="Times New Roman"/>
          <w:bCs/>
          <w:szCs w:val="28"/>
        </w:rPr>
        <w:t xml:space="preserve"> якого – конституційні приписи</w:t>
      </w:r>
      <w:r w:rsidRPr="00D63EB7">
        <w:rPr>
          <w:rFonts w:cs="Times New Roman"/>
          <w:bCs/>
          <w:szCs w:val="28"/>
        </w:rPr>
        <w:t>, конкретизовані в законах, які можуть містити й певні особливості правового режи</w:t>
      </w:r>
      <w:r w:rsidR="00D63EB7">
        <w:rPr>
          <w:rFonts w:cs="Times New Roman"/>
          <w:bCs/>
          <w:szCs w:val="28"/>
        </w:rPr>
        <w:t>му тих чи інших форм власності</w:t>
      </w:r>
      <w:r w:rsidR="008C4868">
        <w:rPr>
          <w:rFonts w:cs="Times New Roman"/>
          <w:bCs/>
          <w:szCs w:val="28"/>
        </w:rPr>
        <w:t xml:space="preserve"> </w:t>
      </w:r>
      <w:r w:rsidRPr="00D63EB7">
        <w:rPr>
          <w:rFonts w:cs="Times New Roman"/>
          <w:bCs/>
          <w:szCs w:val="28"/>
        </w:rPr>
        <w:t>(</w:t>
      </w:r>
      <w:r w:rsidR="005A6A79" w:rsidRPr="00D63EB7">
        <w:rPr>
          <w:rFonts w:cs="Times New Roman"/>
          <w:bCs/>
          <w:szCs w:val="28"/>
        </w:rPr>
        <w:t xml:space="preserve">четверте речення </w:t>
      </w:r>
      <w:r w:rsidRPr="00D63EB7">
        <w:rPr>
          <w:rFonts w:cs="Times New Roman"/>
          <w:bCs/>
          <w:szCs w:val="28"/>
        </w:rPr>
        <w:t>абзац</w:t>
      </w:r>
      <w:r w:rsidR="005A6A79" w:rsidRPr="00D63EB7">
        <w:rPr>
          <w:rFonts w:cs="Times New Roman"/>
          <w:bCs/>
          <w:szCs w:val="28"/>
        </w:rPr>
        <w:t>у</w:t>
      </w:r>
      <w:r w:rsidRPr="00D63EB7">
        <w:rPr>
          <w:rFonts w:cs="Times New Roman"/>
          <w:bCs/>
          <w:szCs w:val="28"/>
        </w:rPr>
        <w:t xml:space="preserve"> друг</w:t>
      </w:r>
      <w:r w:rsidR="005A6A79" w:rsidRPr="00D63EB7">
        <w:rPr>
          <w:rFonts w:cs="Times New Roman"/>
          <w:bCs/>
          <w:szCs w:val="28"/>
        </w:rPr>
        <w:t>ого</w:t>
      </w:r>
      <w:r w:rsidRPr="00D63EB7">
        <w:rPr>
          <w:rFonts w:cs="Times New Roman"/>
          <w:bCs/>
          <w:szCs w:val="28"/>
        </w:rPr>
        <w:t xml:space="preserve"> підпункту 3.4 пункту </w:t>
      </w:r>
      <w:r w:rsidR="008C4868">
        <w:rPr>
          <w:rFonts w:cs="Times New Roman"/>
          <w:bCs/>
          <w:szCs w:val="28"/>
        </w:rPr>
        <w:t>3 мотивувальної частини Рішення</w:t>
      </w:r>
      <w:r w:rsidR="008C4868">
        <w:rPr>
          <w:rFonts w:cs="Times New Roman"/>
          <w:bCs/>
          <w:szCs w:val="28"/>
        </w:rPr>
        <w:br/>
      </w:r>
      <w:r w:rsidRPr="00D63EB7">
        <w:rPr>
          <w:rFonts w:cs="Times New Roman"/>
          <w:bCs/>
          <w:szCs w:val="28"/>
        </w:rPr>
        <w:t>від 20 червня 2007 року №</w:t>
      </w:r>
      <w:r w:rsidR="005A6A79" w:rsidRPr="00D63EB7">
        <w:rPr>
          <w:rFonts w:cs="Times New Roman"/>
          <w:bCs/>
          <w:szCs w:val="28"/>
        </w:rPr>
        <w:t xml:space="preserve"> </w:t>
      </w:r>
      <w:r w:rsidRPr="00D63EB7">
        <w:rPr>
          <w:rFonts w:cs="Times New Roman"/>
          <w:bCs/>
          <w:szCs w:val="28"/>
        </w:rPr>
        <w:t xml:space="preserve">5-рп/2007); порядок і умови набуття та припинення права власності, а також права володіння, користування та </w:t>
      </w:r>
      <w:r w:rsidRPr="00D63EB7">
        <w:rPr>
          <w:rFonts w:cs="Times New Roman"/>
          <w:bCs/>
          <w:szCs w:val="28"/>
        </w:rPr>
        <w:lastRenderedPageBreak/>
        <w:t>розпорядження майном визначаються законами (перше речення абзацу другого пункту 3 мотивувальної частини Рішення від 13 грудня 2000 року № 14-рп/2000).</w:t>
      </w:r>
    </w:p>
    <w:p w14:paraId="0C16C08D" w14:textId="3D887B45"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Конституційний Суд України </w:t>
      </w:r>
      <w:r w:rsidR="0010340D" w:rsidRPr="00D63EB7">
        <w:rPr>
          <w:rFonts w:cs="Times New Roman"/>
          <w:bCs/>
          <w:szCs w:val="28"/>
        </w:rPr>
        <w:t>констатує</w:t>
      </w:r>
      <w:r w:rsidRPr="00D63EB7">
        <w:rPr>
          <w:rFonts w:cs="Times New Roman"/>
          <w:bCs/>
          <w:szCs w:val="28"/>
        </w:rPr>
        <w:t>, що головним обов’язком держави у сфері відносин власності є забезпечення захисту прав усіх суб’єктів права власності. Одним із механізмів забезпечення такого захисту є законодавче врегулювання</w:t>
      </w:r>
      <w:r w:rsidR="00B857D6" w:rsidRPr="00D63EB7">
        <w:rPr>
          <w:rFonts w:cs="Times New Roman"/>
          <w:bCs/>
          <w:szCs w:val="28"/>
        </w:rPr>
        <w:t>, у межах якого чітко та вичерп</w:t>
      </w:r>
      <w:r w:rsidRPr="00D63EB7">
        <w:rPr>
          <w:rFonts w:cs="Times New Roman"/>
          <w:bCs/>
          <w:szCs w:val="28"/>
        </w:rPr>
        <w:t xml:space="preserve">но </w:t>
      </w:r>
      <w:r w:rsidR="00FA5396" w:rsidRPr="00D63EB7">
        <w:rPr>
          <w:rFonts w:cs="Times New Roman"/>
          <w:bCs/>
          <w:szCs w:val="28"/>
        </w:rPr>
        <w:t>встановлено</w:t>
      </w:r>
      <w:r w:rsidRPr="00D63EB7">
        <w:rPr>
          <w:rFonts w:cs="Times New Roman"/>
          <w:bCs/>
          <w:szCs w:val="28"/>
        </w:rPr>
        <w:t xml:space="preserve">, зокрема, підстави виникнення, припинення права власності, випадки правомірного обмеження права власності, підстави і порядок здійснення такого обмеження. </w:t>
      </w:r>
    </w:p>
    <w:p w14:paraId="5FE59DEA" w14:textId="046755BE" w:rsidR="0093636B" w:rsidRPr="00D63EB7" w:rsidRDefault="0093636B" w:rsidP="00D05E77">
      <w:pPr>
        <w:spacing w:after="0" w:line="408" w:lineRule="auto"/>
        <w:ind w:firstLine="709"/>
        <w:jc w:val="both"/>
        <w:rPr>
          <w:rFonts w:cs="Times New Roman"/>
          <w:bCs/>
          <w:szCs w:val="28"/>
        </w:rPr>
      </w:pPr>
      <w:r w:rsidRPr="00D63EB7">
        <w:rPr>
          <w:rFonts w:cs="Times New Roman"/>
          <w:bCs/>
          <w:szCs w:val="28"/>
        </w:rPr>
        <w:t>Конституційний Суд України зауважує, що в приписові частини</w:t>
      </w:r>
      <w:r w:rsidR="00D63EB7">
        <w:rPr>
          <w:rFonts w:cs="Times New Roman"/>
          <w:bCs/>
          <w:szCs w:val="28"/>
        </w:rPr>
        <w:t xml:space="preserve"> </w:t>
      </w:r>
      <w:r w:rsidRPr="00D63EB7">
        <w:rPr>
          <w:rFonts w:cs="Times New Roman"/>
          <w:bCs/>
          <w:szCs w:val="28"/>
        </w:rPr>
        <w:t>першої статті 41 Конституції України визначено тріаду правомочностей власника</w:t>
      </w:r>
      <w:r w:rsidR="0072541E" w:rsidRPr="00D63EB7">
        <w:rPr>
          <w:rFonts w:cs="Times New Roman"/>
          <w:bCs/>
          <w:szCs w:val="28"/>
        </w:rPr>
        <w:t>:</w:t>
      </w:r>
      <w:r w:rsidRPr="00D63EB7">
        <w:rPr>
          <w:rFonts w:cs="Times New Roman"/>
          <w:bCs/>
          <w:szCs w:val="28"/>
        </w:rPr>
        <w:t xml:space="preserve"> володіння</w:t>
      </w:r>
      <w:r w:rsidR="0072541E" w:rsidRPr="00D63EB7">
        <w:rPr>
          <w:rFonts w:cs="Times New Roman"/>
          <w:bCs/>
          <w:szCs w:val="28"/>
        </w:rPr>
        <w:t xml:space="preserve">, користування, розпорядження, </w:t>
      </w:r>
      <w:r w:rsidRPr="00D63EB7">
        <w:rPr>
          <w:rFonts w:cs="Times New Roman"/>
          <w:bCs/>
          <w:szCs w:val="28"/>
        </w:rPr>
        <w:t xml:space="preserve">які </w:t>
      </w:r>
      <w:r w:rsidR="00525500" w:rsidRPr="00D63EB7">
        <w:rPr>
          <w:rFonts w:cs="Times New Roman"/>
          <w:bCs/>
          <w:szCs w:val="28"/>
        </w:rPr>
        <w:t xml:space="preserve">він </w:t>
      </w:r>
      <w:r w:rsidR="00832C20" w:rsidRPr="00D63EB7">
        <w:rPr>
          <w:rFonts w:cs="Times New Roman"/>
          <w:bCs/>
          <w:szCs w:val="28"/>
        </w:rPr>
        <w:t xml:space="preserve">здійснює </w:t>
      </w:r>
      <w:r w:rsidR="00525500" w:rsidRPr="00D63EB7">
        <w:rPr>
          <w:rFonts w:cs="Times New Roman"/>
          <w:bCs/>
          <w:szCs w:val="28"/>
        </w:rPr>
        <w:t xml:space="preserve">щодо </w:t>
      </w:r>
      <w:r w:rsidRPr="00D63EB7">
        <w:rPr>
          <w:rFonts w:cs="Times New Roman"/>
          <w:bCs/>
          <w:szCs w:val="28"/>
        </w:rPr>
        <w:t xml:space="preserve">певного майна, </w:t>
      </w:r>
      <w:r w:rsidR="00525500" w:rsidRPr="00D63EB7">
        <w:rPr>
          <w:rFonts w:cs="Times New Roman"/>
          <w:bCs/>
          <w:szCs w:val="28"/>
        </w:rPr>
        <w:t>що</w:t>
      </w:r>
      <w:r w:rsidRPr="00D63EB7">
        <w:rPr>
          <w:rFonts w:cs="Times New Roman"/>
          <w:bCs/>
          <w:szCs w:val="28"/>
        </w:rPr>
        <w:t xml:space="preserve"> </w:t>
      </w:r>
      <w:r w:rsidR="00525500" w:rsidRPr="00D63EB7">
        <w:rPr>
          <w:rFonts w:cs="Times New Roman"/>
          <w:bCs/>
          <w:szCs w:val="28"/>
        </w:rPr>
        <w:t xml:space="preserve">йому </w:t>
      </w:r>
      <w:r w:rsidRPr="00D63EB7">
        <w:rPr>
          <w:rFonts w:cs="Times New Roman"/>
          <w:bCs/>
          <w:szCs w:val="28"/>
        </w:rPr>
        <w:t xml:space="preserve">належить на </w:t>
      </w:r>
      <w:r w:rsidR="00B57774" w:rsidRPr="00D63EB7">
        <w:rPr>
          <w:rFonts w:cs="Times New Roman"/>
          <w:bCs/>
          <w:szCs w:val="28"/>
        </w:rPr>
        <w:t xml:space="preserve">тій чи </w:t>
      </w:r>
      <w:r w:rsidR="0020398D" w:rsidRPr="00D63EB7">
        <w:rPr>
          <w:rFonts w:cs="Times New Roman"/>
          <w:bCs/>
          <w:szCs w:val="28"/>
        </w:rPr>
        <w:t>тій</w:t>
      </w:r>
      <w:r w:rsidR="00B57774" w:rsidRPr="00D63EB7">
        <w:rPr>
          <w:rFonts w:cs="Times New Roman"/>
          <w:bCs/>
          <w:szCs w:val="28"/>
        </w:rPr>
        <w:t xml:space="preserve"> </w:t>
      </w:r>
      <w:r w:rsidRPr="00D63EB7">
        <w:rPr>
          <w:rFonts w:cs="Times New Roman"/>
          <w:bCs/>
          <w:szCs w:val="28"/>
        </w:rPr>
        <w:t xml:space="preserve">юридичній підставі, тому в розумінні </w:t>
      </w:r>
      <w:r w:rsidR="008C4868">
        <w:rPr>
          <w:rFonts w:cs="Times New Roman"/>
          <w:bCs/>
          <w:szCs w:val="28"/>
        </w:rPr>
        <w:t>цього</w:t>
      </w:r>
      <w:r w:rsidR="0072541E" w:rsidRPr="00D63EB7">
        <w:rPr>
          <w:rFonts w:cs="Times New Roman"/>
          <w:bCs/>
          <w:szCs w:val="28"/>
        </w:rPr>
        <w:t xml:space="preserve"> </w:t>
      </w:r>
      <w:r w:rsidRPr="00D63EB7">
        <w:rPr>
          <w:rFonts w:cs="Times New Roman"/>
          <w:bCs/>
          <w:szCs w:val="28"/>
        </w:rPr>
        <w:t xml:space="preserve">припису </w:t>
      </w:r>
      <w:r w:rsidR="0072541E" w:rsidRPr="00D63EB7">
        <w:rPr>
          <w:rFonts w:cs="Times New Roman"/>
          <w:bCs/>
          <w:szCs w:val="28"/>
        </w:rPr>
        <w:t>власність</w:t>
      </w:r>
      <w:r w:rsidRPr="00D63EB7">
        <w:rPr>
          <w:rFonts w:cs="Times New Roman"/>
          <w:bCs/>
          <w:szCs w:val="28"/>
        </w:rPr>
        <w:t>, якою кожен має право володіти, користуватися і розпоряджатися, стосує</w:t>
      </w:r>
      <w:r w:rsidR="0072541E" w:rsidRPr="00D63EB7">
        <w:rPr>
          <w:rFonts w:cs="Times New Roman"/>
          <w:bCs/>
          <w:szCs w:val="28"/>
        </w:rPr>
        <w:t>ться майна</w:t>
      </w:r>
      <w:r w:rsidRPr="00D63EB7">
        <w:rPr>
          <w:rFonts w:cs="Times New Roman"/>
          <w:bCs/>
          <w:szCs w:val="28"/>
        </w:rPr>
        <w:t>.</w:t>
      </w:r>
      <w:r w:rsidR="00ED4EC2" w:rsidRPr="00D63EB7">
        <w:rPr>
          <w:rFonts w:cs="Times New Roman"/>
          <w:bCs/>
          <w:szCs w:val="28"/>
        </w:rPr>
        <w:t xml:space="preserve"> Відповідно, к</w:t>
      </w:r>
      <w:r w:rsidRPr="00D63EB7">
        <w:rPr>
          <w:rFonts w:cs="Times New Roman"/>
          <w:bCs/>
          <w:szCs w:val="28"/>
        </w:rPr>
        <w:t xml:space="preserve">онституційний імператив щодо непорушності права приватної власності скеровано насамперед на убезпечення власника від протиправного втручання </w:t>
      </w:r>
      <w:r w:rsidR="0020398D" w:rsidRPr="00D63EB7">
        <w:rPr>
          <w:rFonts w:cs="Times New Roman"/>
          <w:bCs/>
          <w:szCs w:val="28"/>
        </w:rPr>
        <w:t>в</w:t>
      </w:r>
      <w:r w:rsidRPr="00D63EB7">
        <w:rPr>
          <w:rFonts w:cs="Times New Roman"/>
          <w:bCs/>
          <w:szCs w:val="28"/>
        </w:rPr>
        <w:t xml:space="preserve"> здійснення ним своїх прав щодо володіння, користування та розпорядження належним йому майном </w:t>
      </w:r>
      <w:r w:rsidR="00832C20" w:rsidRPr="00D63EB7">
        <w:rPr>
          <w:rFonts w:cs="Times New Roman"/>
          <w:bCs/>
          <w:szCs w:val="28"/>
        </w:rPr>
        <w:t xml:space="preserve">вільно та </w:t>
      </w:r>
      <w:r w:rsidRPr="00D63EB7">
        <w:rPr>
          <w:rFonts w:cs="Times New Roman"/>
          <w:bCs/>
          <w:szCs w:val="28"/>
        </w:rPr>
        <w:t xml:space="preserve">на власний розсуд. </w:t>
      </w:r>
    </w:p>
    <w:p w14:paraId="06E7F8CC" w14:textId="77777777" w:rsidR="00543F2F" w:rsidRPr="00D63EB7" w:rsidRDefault="00543F2F" w:rsidP="00D05E77">
      <w:pPr>
        <w:spacing w:after="0" w:line="408" w:lineRule="auto"/>
        <w:ind w:firstLine="709"/>
        <w:jc w:val="both"/>
        <w:rPr>
          <w:rFonts w:cs="Times New Roman"/>
          <w:bCs/>
          <w:szCs w:val="28"/>
        </w:rPr>
      </w:pPr>
    </w:p>
    <w:p w14:paraId="0C4054F9" w14:textId="4BAB3CE8" w:rsidR="00324979"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5. </w:t>
      </w:r>
      <w:r w:rsidR="00324979" w:rsidRPr="00D63EB7">
        <w:rPr>
          <w:rFonts w:cs="Times New Roman"/>
          <w:bCs/>
          <w:szCs w:val="28"/>
        </w:rPr>
        <w:t>Конституційний Суд України</w:t>
      </w:r>
      <w:r w:rsidR="00FB46A2" w:rsidRPr="00D63EB7">
        <w:rPr>
          <w:rFonts w:cs="Times New Roman"/>
          <w:bCs/>
          <w:szCs w:val="28"/>
        </w:rPr>
        <w:t xml:space="preserve"> наголошує,</w:t>
      </w:r>
      <w:r w:rsidR="00832C20" w:rsidRPr="00D63EB7">
        <w:rPr>
          <w:rFonts w:cs="Times New Roman"/>
          <w:bCs/>
          <w:szCs w:val="28"/>
        </w:rPr>
        <w:t xml:space="preserve"> що під час розгляду справ слід </w:t>
      </w:r>
      <w:r w:rsidR="008C4868">
        <w:rPr>
          <w:rFonts w:cs="Times New Roman"/>
          <w:bCs/>
          <w:szCs w:val="28"/>
        </w:rPr>
        <w:t>враховувати</w:t>
      </w:r>
      <w:r w:rsidR="00832C20" w:rsidRPr="00D63EB7">
        <w:rPr>
          <w:rFonts w:cs="Times New Roman"/>
          <w:bCs/>
          <w:szCs w:val="28"/>
        </w:rPr>
        <w:t xml:space="preserve"> </w:t>
      </w:r>
      <w:r w:rsidR="00324979" w:rsidRPr="00D63EB7">
        <w:rPr>
          <w:rFonts w:cs="Times New Roman"/>
          <w:bCs/>
          <w:szCs w:val="28"/>
        </w:rPr>
        <w:t>чинн</w:t>
      </w:r>
      <w:r w:rsidR="008C4868">
        <w:rPr>
          <w:rFonts w:cs="Times New Roman"/>
          <w:bCs/>
          <w:szCs w:val="28"/>
        </w:rPr>
        <w:t>і</w:t>
      </w:r>
      <w:r w:rsidR="00324979" w:rsidRPr="00D63EB7">
        <w:rPr>
          <w:rFonts w:cs="Times New Roman"/>
          <w:bCs/>
          <w:szCs w:val="28"/>
        </w:rPr>
        <w:t xml:space="preserve"> міжнародн</w:t>
      </w:r>
      <w:r w:rsidR="008C4868">
        <w:rPr>
          <w:rFonts w:cs="Times New Roman"/>
          <w:bCs/>
          <w:szCs w:val="28"/>
        </w:rPr>
        <w:t>і</w:t>
      </w:r>
      <w:r w:rsidR="00324979" w:rsidRPr="00D63EB7">
        <w:rPr>
          <w:rFonts w:cs="Times New Roman"/>
          <w:bCs/>
          <w:szCs w:val="28"/>
        </w:rPr>
        <w:t xml:space="preserve"> договор</w:t>
      </w:r>
      <w:r w:rsidR="008C4868">
        <w:rPr>
          <w:rFonts w:cs="Times New Roman"/>
          <w:bCs/>
          <w:szCs w:val="28"/>
        </w:rPr>
        <w:t>и</w:t>
      </w:r>
      <w:r w:rsidR="00324979" w:rsidRPr="00D63EB7">
        <w:rPr>
          <w:rFonts w:cs="Times New Roman"/>
          <w:bCs/>
          <w:szCs w:val="28"/>
        </w:rPr>
        <w:t>, згоду на обов’язковість яких нада</w:t>
      </w:r>
      <w:r w:rsidR="008C4868">
        <w:rPr>
          <w:rFonts w:cs="Times New Roman"/>
          <w:bCs/>
          <w:szCs w:val="28"/>
        </w:rPr>
        <w:t>ла</w:t>
      </w:r>
      <w:r w:rsidR="00324979" w:rsidRPr="00D63EB7">
        <w:rPr>
          <w:rFonts w:cs="Times New Roman"/>
          <w:bCs/>
          <w:szCs w:val="28"/>
        </w:rPr>
        <w:t xml:space="preserve"> Верховн</w:t>
      </w:r>
      <w:r w:rsidR="008C4868">
        <w:rPr>
          <w:rFonts w:cs="Times New Roman"/>
          <w:bCs/>
          <w:szCs w:val="28"/>
        </w:rPr>
        <w:t>а</w:t>
      </w:r>
      <w:r w:rsidR="00324979" w:rsidRPr="00D63EB7">
        <w:rPr>
          <w:rFonts w:cs="Times New Roman"/>
          <w:bCs/>
          <w:szCs w:val="28"/>
        </w:rPr>
        <w:t xml:space="preserve"> Рад</w:t>
      </w:r>
      <w:r w:rsidR="008C4868">
        <w:rPr>
          <w:rFonts w:cs="Times New Roman"/>
          <w:bCs/>
          <w:szCs w:val="28"/>
        </w:rPr>
        <w:t>а</w:t>
      </w:r>
      <w:r w:rsidR="00324979" w:rsidRPr="00D63EB7">
        <w:rPr>
          <w:rFonts w:cs="Times New Roman"/>
          <w:bCs/>
          <w:szCs w:val="28"/>
        </w:rPr>
        <w:t xml:space="preserve"> України, та практику тлумачення й застосування цих договорів міжнародними органами, зокрема Європейським судом із прав людини, ю</w:t>
      </w:r>
      <w:r w:rsidR="00832C20" w:rsidRPr="00D63EB7">
        <w:rPr>
          <w:rFonts w:cs="Times New Roman"/>
          <w:bCs/>
          <w:szCs w:val="28"/>
        </w:rPr>
        <w:t>рисдикцію яких визна</w:t>
      </w:r>
      <w:r w:rsidR="008C4868">
        <w:rPr>
          <w:rFonts w:cs="Times New Roman"/>
          <w:bCs/>
          <w:szCs w:val="28"/>
        </w:rPr>
        <w:t>ла</w:t>
      </w:r>
      <w:r w:rsidR="00832C20" w:rsidRPr="00D63EB7">
        <w:rPr>
          <w:rFonts w:cs="Times New Roman"/>
          <w:bCs/>
          <w:szCs w:val="28"/>
        </w:rPr>
        <w:t xml:space="preserve"> Україн</w:t>
      </w:r>
      <w:r w:rsidR="008C4868">
        <w:rPr>
          <w:rFonts w:cs="Times New Roman"/>
          <w:bCs/>
          <w:szCs w:val="28"/>
        </w:rPr>
        <w:t>а</w:t>
      </w:r>
      <w:r w:rsidR="00324979" w:rsidRPr="00D63EB7">
        <w:rPr>
          <w:rFonts w:cs="Times New Roman"/>
          <w:bCs/>
          <w:szCs w:val="28"/>
        </w:rPr>
        <w:t>.</w:t>
      </w:r>
    </w:p>
    <w:p w14:paraId="7AEFF9D1" w14:textId="2E38B8C3" w:rsidR="0082075B" w:rsidRPr="00D63EB7" w:rsidRDefault="0082075B" w:rsidP="00D05E77">
      <w:pPr>
        <w:spacing w:after="0" w:line="408" w:lineRule="auto"/>
        <w:ind w:firstLine="709"/>
        <w:jc w:val="both"/>
        <w:rPr>
          <w:rFonts w:cs="Times New Roman"/>
          <w:bCs/>
          <w:szCs w:val="28"/>
        </w:rPr>
      </w:pPr>
      <w:r w:rsidRPr="00D63EB7">
        <w:rPr>
          <w:rFonts w:cs="Times New Roman"/>
          <w:bCs/>
          <w:szCs w:val="28"/>
        </w:rPr>
        <w:t>Припис</w:t>
      </w:r>
      <w:r w:rsidR="00832C20" w:rsidRPr="00D63EB7">
        <w:rPr>
          <w:rFonts w:cs="Times New Roman"/>
          <w:bCs/>
          <w:szCs w:val="28"/>
        </w:rPr>
        <w:t>и</w:t>
      </w:r>
      <w:r w:rsidRPr="00D63EB7">
        <w:rPr>
          <w:rFonts w:cs="Times New Roman"/>
          <w:bCs/>
          <w:szCs w:val="28"/>
        </w:rPr>
        <w:t xml:space="preserve"> статті 41 Конституції України щодо права кожного володіти, користуватися </w:t>
      </w:r>
      <w:r w:rsidR="009C2A46" w:rsidRPr="00D63EB7">
        <w:rPr>
          <w:rFonts w:cs="Times New Roman"/>
          <w:bCs/>
          <w:szCs w:val="28"/>
        </w:rPr>
        <w:t>і розпоряджатися своєю власністю</w:t>
      </w:r>
      <w:r w:rsidRPr="00D63EB7">
        <w:rPr>
          <w:rFonts w:cs="Times New Roman"/>
          <w:bCs/>
          <w:szCs w:val="28"/>
        </w:rPr>
        <w:t xml:space="preserve">, щодо заборони </w:t>
      </w:r>
      <w:r w:rsidRPr="00D63EB7">
        <w:rPr>
          <w:rFonts w:cs="Times New Roman"/>
          <w:bCs/>
          <w:szCs w:val="28"/>
        </w:rPr>
        <w:lastRenderedPageBreak/>
        <w:t xml:space="preserve">протиправного позбавлення права власності </w:t>
      </w:r>
      <w:r w:rsidR="008C4868">
        <w:rPr>
          <w:rFonts w:cs="Times New Roman"/>
          <w:bCs/>
          <w:szCs w:val="28"/>
        </w:rPr>
        <w:t>узгіднені</w:t>
      </w:r>
      <w:r w:rsidR="00832C20" w:rsidRPr="00D63EB7">
        <w:rPr>
          <w:rFonts w:cs="Times New Roman"/>
          <w:bCs/>
          <w:szCs w:val="28"/>
        </w:rPr>
        <w:t xml:space="preserve"> з</w:t>
      </w:r>
      <w:r w:rsidRPr="00D63EB7">
        <w:rPr>
          <w:rFonts w:cs="Times New Roman"/>
          <w:bCs/>
          <w:szCs w:val="28"/>
        </w:rPr>
        <w:t xml:space="preserve"> припис</w:t>
      </w:r>
      <w:r w:rsidR="00832C20" w:rsidRPr="00D63EB7">
        <w:rPr>
          <w:rFonts w:cs="Times New Roman"/>
          <w:bCs/>
          <w:szCs w:val="28"/>
        </w:rPr>
        <w:t>ами</w:t>
      </w:r>
      <w:r w:rsidRPr="00D63EB7">
        <w:rPr>
          <w:rFonts w:cs="Times New Roman"/>
          <w:bCs/>
          <w:szCs w:val="28"/>
        </w:rPr>
        <w:t xml:space="preserve"> статті 1 Першого протоколу до Конвенції.</w:t>
      </w:r>
    </w:p>
    <w:p w14:paraId="1B08840A" w14:textId="00588BAB" w:rsidR="00543F2F" w:rsidRPr="00D63EB7" w:rsidRDefault="009C2A46" w:rsidP="00D05E77">
      <w:pPr>
        <w:spacing w:after="0" w:line="408" w:lineRule="auto"/>
        <w:ind w:firstLine="709"/>
        <w:jc w:val="both"/>
        <w:rPr>
          <w:rFonts w:cs="Times New Roman"/>
          <w:bCs/>
          <w:szCs w:val="28"/>
        </w:rPr>
      </w:pPr>
      <w:r w:rsidRPr="00D63EB7">
        <w:rPr>
          <w:rFonts w:cs="Times New Roman"/>
          <w:bCs/>
          <w:szCs w:val="28"/>
        </w:rPr>
        <w:t>Згідно з</w:t>
      </w:r>
      <w:r w:rsidR="008C4868">
        <w:rPr>
          <w:rFonts w:cs="Times New Roman"/>
          <w:bCs/>
          <w:szCs w:val="28"/>
        </w:rPr>
        <w:t>і</w:t>
      </w:r>
      <w:r w:rsidRPr="00D63EB7">
        <w:rPr>
          <w:rFonts w:cs="Times New Roman"/>
          <w:bCs/>
          <w:szCs w:val="28"/>
        </w:rPr>
        <w:t xml:space="preserve"> </w:t>
      </w:r>
      <w:r w:rsidR="00543F2F" w:rsidRPr="00D63EB7">
        <w:rPr>
          <w:rFonts w:cs="Times New Roman"/>
          <w:bCs/>
          <w:szCs w:val="28"/>
        </w:rPr>
        <w:t>статт</w:t>
      </w:r>
      <w:r w:rsidR="0041449B" w:rsidRPr="00D63EB7">
        <w:rPr>
          <w:rFonts w:cs="Times New Roman"/>
          <w:bCs/>
          <w:szCs w:val="28"/>
        </w:rPr>
        <w:t>ею</w:t>
      </w:r>
      <w:r w:rsidR="00543F2F" w:rsidRPr="00D63EB7">
        <w:rPr>
          <w:rFonts w:cs="Times New Roman"/>
          <w:bCs/>
          <w:szCs w:val="28"/>
        </w:rPr>
        <w:t xml:space="preserve"> 1 Першого протоколу до Конвенції кожна фізична або юридична особа має право мирно володіти своїм майном; ні</w:t>
      </w:r>
      <w:r w:rsidR="008C4868">
        <w:rPr>
          <w:rFonts w:cs="Times New Roman"/>
          <w:bCs/>
          <w:szCs w:val="28"/>
        </w:rPr>
        <w:t>хто</w:t>
      </w:r>
      <w:r w:rsidR="00543F2F" w:rsidRPr="00D63EB7">
        <w:rPr>
          <w:rFonts w:cs="Times New Roman"/>
          <w:bCs/>
          <w:szCs w:val="28"/>
        </w:rPr>
        <w:t xml:space="preserve"> не може бути позбавлен</w:t>
      </w:r>
      <w:r w:rsidR="008C4868">
        <w:rPr>
          <w:rFonts w:cs="Times New Roman"/>
          <w:bCs/>
          <w:szCs w:val="28"/>
        </w:rPr>
        <w:t>ий</w:t>
      </w:r>
      <w:r w:rsidR="00543F2F" w:rsidRPr="00D63EB7">
        <w:rPr>
          <w:rFonts w:cs="Times New Roman"/>
          <w:bCs/>
          <w:szCs w:val="28"/>
        </w:rPr>
        <w:t xml:space="preserve"> його/її власності інакше як в інтересах суспільства й на умовах, що їх визначено законом і загальними принципами міжнародного права</w:t>
      </w:r>
      <w:r w:rsidR="00D63EB7">
        <w:rPr>
          <w:rFonts w:cs="Times New Roman"/>
          <w:bCs/>
          <w:szCs w:val="28"/>
        </w:rPr>
        <w:br/>
      </w:r>
      <w:r w:rsidR="0041449B" w:rsidRPr="00D63EB7">
        <w:rPr>
          <w:rFonts w:cs="Times New Roman"/>
          <w:bCs/>
          <w:szCs w:val="28"/>
        </w:rPr>
        <w:t>(</w:t>
      </w:r>
      <w:r w:rsidR="008C4868" w:rsidRPr="00D63EB7">
        <w:rPr>
          <w:rFonts w:cs="Times New Roman"/>
          <w:bCs/>
          <w:szCs w:val="28"/>
        </w:rPr>
        <w:t>абзац</w:t>
      </w:r>
      <w:r w:rsidR="008C4868" w:rsidRPr="00D63EB7">
        <w:rPr>
          <w:rFonts w:cs="Times New Roman"/>
          <w:bCs/>
          <w:szCs w:val="28"/>
        </w:rPr>
        <w:t xml:space="preserve"> </w:t>
      </w:r>
      <w:r w:rsidR="0041449B" w:rsidRPr="00D63EB7">
        <w:rPr>
          <w:rFonts w:cs="Times New Roman"/>
          <w:bCs/>
          <w:szCs w:val="28"/>
        </w:rPr>
        <w:t>перший)</w:t>
      </w:r>
      <w:r w:rsidR="00543F2F" w:rsidRPr="00D63EB7">
        <w:rPr>
          <w:rFonts w:cs="Times New Roman"/>
          <w:bCs/>
          <w:szCs w:val="28"/>
        </w:rPr>
        <w:t>.</w:t>
      </w:r>
    </w:p>
    <w:p w14:paraId="30BE3439" w14:textId="64A014D8"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Європейський суд із прав людини, здійснюючи тлумачення статті 1 Першого протоколу до Конвенції як невіддільної її частини, виснував, що поняття „майно“ має автономне значення, яке не залежить від формальної класифікації в національному праві та не зводиться до володіння мат</w:t>
      </w:r>
      <w:r w:rsidR="008277C0" w:rsidRPr="00D63EB7">
        <w:rPr>
          <w:rFonts w:cs="Times New Roman"/>
          <w:bCs/>
          <w:szCs w:val="28"/>
        </w:rPr>
        <w:t>еріальними речами;</w:t>
      </w:r>
      <w:r w:rsidRPr="00D63EB7">
        <w:rPr>
          <w:rFonts w:cs="Times New Roman"/>
          <w:bCs/>
          <w:szCs w:val="28"/>
        </w:rPr>
        <w:t xml:space="preserve"> як і матеріальні речі, певні права та інтереси, </w:t>
      </w:r>
      <w:r w:rsidR="007E50F8" w:rsidRPr="00D63EB7">
        <w:rPr>
          <w:rFonts w:cs="Times New Roman"/>
          <w:bCs/>
          <w:szCs w:val="28"/>
        </w:rPr>
        <w:t>які є активами</w:t>
      </w:r>
      <w:r w:rsidRPr="00D63EB7">
        <w:rPr>
          <w:rFonts w:cs="Times New Roman"/>
          <w:bCs/>
          <w:szCs w:val="28"/>
        </w:rPr>
        <w:t>, також можна розглядати як „майнові права“, а отже, як „майно“ для цілей</w:t>
      </w:r>
      <w:r w:rsidR="00A34761" w:rsidRPr="00D63EB7">
        <w:rPr>
          <w:rFonts w:cs="Times New Roman"/>
          <w:bCs/>
          <w:szCs w:val="28"/>
        </w:rPr>
        <w:t xml:space="preserve"> цієї статті [рішення у справі </w:t>
      </w:r>
      <w:r w:rsidR="00A34761" w:rsidRPr="00D63EB7">
        <w:rPr>
          <w:rFonts w:cs="Times New Roman"/>
          <w:bCs/>
          <w:i/>
          <w:szCs w:val="28"/>
        </w:rPr>
        <w:t>Iatridis v. Greece</w:t>
      </w:r>
      <w:r w:rsidRPr="00D63EB7">
        <w:rPr>
          <w:rFonts w:cs="Times New Roman"/>
          <w:bCs/>
          <w:szCs w:val="28"/>
        </w:rPr>
        <w:t xml:space="preserve"> від 25 березня 1999 року</w:t>
      </w:r>
      <w:r w:rsidR="00D63EB7">
        <w:rPr>
          <w:rFonts w:cs="Times New Roman"/>
          <w:bCs/>
          <w:szCs w:val="28"/>
        </w:rPr>
        <w:t xml:space="preserve"> </w:t>
      </w:r>
      <w:r w:rsidRPr="00D63EB7">
        <w:rPr>
          <w:rFonts w:cs="Times New Roman"/>
          <w:bCs/>
          <w:szCs w:val="28"/>
        </w:rPr>
        <w:t>(заява № 31107/96), § 54;</w:t>
      </w:r>
      <w:r w:rsidR="00A34761" w:rsidRPr="00D63EB7">
        <w:rPr>
          <w:rFonts w:cs="Times New Roman"/>
          <w:bCs/>
          <w:szCs w:val="28"/>
        </w:rPr>
        <w:t xml:space="preserve"> у справі </w:t>
      </w:r>
      <w:r w:rsidR="00A34761" w:rsidRPr="00D63EB7">
        <w:rPr>
          <w:rFonts w:cs="Times New Roman"/>
          <w:bCs/>
          <w:i/>
          <w:szCs w:val="28"/>
        </w:rPr>
        <w:t>Beyeler v. Italy</w:t>
      </w:r>
      <w:r w:rsidRPr="00D63EB7">
        <w:rPr>
          <w:rFonts w:cs="Times New Roman"/>
          <w:bCs/>
          <w:szCs w:val="28"/>
        </w:rPr>
        <w:t xml:space="preserve"> від 5 січня 2000 року</w:t>
      </w:r>
      <w:r w:rsidR="00D63EB7">
        <w:rPr>
          <w:rFonts w:cs="Times New Roman"/>
          <w:bCs/>
          <w:szCs w:val="28"/>
        </w:rPr>
        <w:t xml:space="preserve"> </w:t>
      </w:r>
      <w:r w:rsidRPr="00D63EB7">
        <w:rPr>
          <w:rFonts w:cs="Times New Roman"/>
          <w:bCs/>
          <w:szCs w:val="28"/>
        </w:rPr>
        <w:t>(заяв</w:t>
      </w:r>
      <w:r w:rsidR="00A34761" w:rsidRPr="00D63EB7">
        <w:rPr>
          <w:rFonts w:cs="Times New Roman"/>
          <w:bCs/>
          <w:szCs w:val="28"/>
        </w:rPr>
        <w:t>а № 33202/96), § 100;</w:t>
      </w:r>
      <w:r w:rsidR="00D63EB7">
        <w:rPr>
          <w:rFonts w:cs="Times New Roman"/>
          <w:bCs/>
          <w:szCs w:val="28"/>
        </w:rPr>
        <w:br/>
      </w:r>
      <w:r w:rsidR="00A34761" w:rsidRPr="00D63EB7">
        <w:rPr>
          <w:rFonts w:cs="Times New Roman"/>
          <w:bCs/>
          <w:szCs w:val="28"/>
        </w:rPr>
        <w:t xml:space="preserve">у справі </w:t>
      </w:r>
      <w:r w:rsidR="00A34761" w:rsidRPr="00D63EB7">
        <w:rPr>
          <w:rFonts w:cs="Times New Roman"/>
          <w:bCs/>
          <w:i/>
          <w:szCs w:val="28"/>
        </w:rPr>
        <w:t>Broniowski v. Poland</w:t>
      </w:r>
      <w:r w:rsidRPr="00D63EB7">
        <w:rPr>
          <w:rFonts w:cs="Times New Roman"/>
          <w:bCs/>
          <w:szCs w:val="28"/>
        </w:rPr>
        <w:t xml:space="preserve"> від 22 червня 2004 р</w:t>
      </w:r>
      <w:r w:rsidR="00A34761" w:rsidRPr="00D63EB7">
        <w:rPr>
          <w:rFonts w:cs="Times New Roman"/>
          <w:bCs/>
          <w:szCs w:val="28"/>
        </w:rPr>
        <w:t xml:space="preserve">оку (заява № 31443/96), § 129; у справі </w:t>
      </w:r>
      <w:r w:rsidR="00A34761" w:rsidRPr="00D63EB7">
        <w:rPr>
          <w:rFonts w:cs="Times New Roman"/>
          <w:bCs/>
          <w:i/>
          <w:szCs w:val="28"/>
        </w:rPr>
        <w:t>Depalle v. France</w:t>
      </w:r>
      <w:r w:rsidRPr="00D63EB7">
        <w:rPr>
          <w:rFonts w:cs="Times New Roman"/>
          <w:bCs/>
          <w:szCs w:val="28"/>
        </w:rPr>
        <w:t xml:space="preserve"> від 29 березня 2010 року</w:t>
      </w:r>
      <w:r w:rsidR="00D63EB7">
        <w:rPr>
          <w:rFonts w:cs="Times New Roman"/>
          <w:bCs/>
          <w:szCs w:val="28"/>
        </w:rPr>
        <w:t xml:space="preserve"> </w:t>
      </w:r>
      <w:r w:rsidRPr="00D63EB7">
        <w:rPr>
          <w:rFonts w:cs="Times New Roman"/>
          <w:bCs/>
          <w:szCs w:val="28"/>
        </w:rPr>
        <w:t xml:space="preserve">(заява № </w:t>
      </w:r>
      <w:r w:rsidR="00D63EB7">
        <w:rPr>
          <w:rFonts w:cs="Times New Roman"/>
          <w:bCs/>
          <w:szCs w:val="28"/>
        </w:rPr>
        <w:t>34044/02), § 62;</w:t>
      </w:r>
      <w:r w:rsidR="00D63EB7">
        <w:rPr>
          <w:rFonts w:cs="Times New Roman"/>
          <w:bCs/>
          <w:szCs w:val="28"/>
        </w:rPr>
        <w:br/>
      </w:r>
      <w:r w:rsidR="00A34761" w:rsidRPr="00D63EB7">
        <w:rPr>
          <w:rFonts w:cs="Times New Roman"/>
          <w:bCs/>
          <w:szCs w:val="28"/>
        </w:rPr>
        <w:t xml:space="preserve">у справі </w:t>
      </w:r>
      <w:r w:rsidRPr="00D63EB7">
        <w:rPr>
          <w:rFonts w:cs="Times New Roman"/>
          <w:bCs/>
          <w:i/>
          <w:szCs w:val="28"/>
        </w:rPr>
        <w:t>Centro Europa 7</w:t>
      </w:r>
      <w:r w:rsidR="00A34761" w:rsidRPr="00D63EB7">
        <w:rPr>
          <w:rFonts w:cs="Times New Roman"/>
          <w:bCs/>
          <w:i/>
          <w:szCs w:val="28"/>
        </w:rPr>
        <w:t xml:space="preserve"> S.R.L. and di Stefano v. Italy</w:t>
      </w:r>
      <w:r w:rsidR="00D63EB7">
        <w:rPr>
          <w:rFonts w:cs="Times New Roman"/>
          <w:bCs/>
          <w:i/>
          <w:szCs w:val="28"/>
        </w:rPr>
        <w:t xml:space="preserve"> </w:t>
      </w:r>
      <w:r w:rsidR="00D63EB7">
        <w:rPr>
          <w:rFonts w:cs="Times New Roman"/>
          <w:bCs/>
          <w:szCs w:val="28"/>
        </w:rPr>
        <w:t>від 7 червня 2012 року</w:t>
      </w:r>
      <w:r w:rsidR="00D63EB7">
        <w:rPr>
          <w:rFonts w:cs="Times New Roman"/>
          <w:bCs/>
          <w:szCs w:val="28"/>
        </w:rPr>
        <w:br/>
      </w:r>
      <w:r w:rsidRPr="00D63EB7">
        <w:rPr>
          <w:rFonts w:cs="Times New Roman"/>
          <w:bCs/>
          <w:szCs w:val="28"/>
        </w:rPr>
        <w:t>(заява № 38433/09), § 171].</w:t>
      </w:r>
    </w:p>
    <w:p w14:paraId="7D24E994" w14:textId="77777777" w:rsidR="00103119" w:rsidRPr="00D63EB7" w:rsidRDefault="00103119" w:rsidP="00D05E77">
      <w:pPr>
        <w:spacing w:after="0" w:line="408" w:lineRule="auto"/>
        <w:ind w:firstLine="709"/>
        <w:jc w:val="both"/>
        <w:rPr>
          <w:rFonts w:cs="Times New Roman"/>
          <w:bCs/>
          <w:szCs w:val="28"/>
        </w:rPr>
      </w:pPr>
      <w:r w:rsidRPr="00D63EB7">
        <w:rPr>
          <w:rFonts w:cs="Times New Roman"/>
          <w:bCs/>
          <w:szCs w:val="28"/>
        </w:rPr>
        <w:t xml:space="preserve">Європейський суд із прав людини у своїй практиці щодо захисту власності відповідно до гарантій, що їх визначено статтею 1 Першого протоколу до Конвенції, застосовує також доктрину правомірних очікувань. </w:t>
      </w:r>
    </w:p>
    <w:p w14:paraId="1A0750BA" w14:textId="7B704D86"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Так, у низці рішень Європейський суд із прав людини зазначив, що задля того, щоб „очікування“ було „правомірним“, воно має бути конкретнішим, ніж лише </w:t>
      </w:r>
      <w:r w:rsidR="007E50F8" w:rsidRPr="00D63EB7">
        <w:rPr>
          <w:rFonts w:cs="Times New Roman"/>
          <w:bCs/>
          <w:szCs w:val="28"/>
        </w:rPr>
        <w:t>сподівання</w:t>
      </w:r>
      <w:r w:rsidRPr="00D63EB7">
        <w:rPr>
          <w:rFonts w:cs="Times New Roman"/>
          <w:bCs/>
          <w:szCs w:val="28"/>
        </w:rPr>
        <w:t>, та має базуватися на нормі права або юридичному акті, такому як су</w:t>
      </w:r>
      <w:r w:rsidR="00D0406C" w:rsidRPr="00D63EB7">
        <w:rPr>
          <w:rFonts w:cs="Times New Roman"/>
          <w:bCs/>
          <w:szCs w:val="28"/>
        </w:rPr>
        <w:t xml:space="preserve">дове рішення [рішення у справі </w:t>
      </w:r>
      <w:r w:rsidR="00D0406C" w:rsidRPr="00D63EB7">
        <w:rPr>
          <w:rFonts w:cs="Times New Roman"/>
          <w:bCs/>
          <w:i/>
          <w:szCs w:val="28"/>
        </w:rPr>
        <w:t>Kopecky v. Slovakia</w:t>
      </w:r>
      <w:r w:rsidRPr="00D63EB7">
        <w:rPr>
          <w:rFonts w:cs="Times New Roman"/>
          <w:bCs/>
          <w:szCs w:val="28"/>
        </w:rPr>
        <w:t xml:space="preserve"> від 28 вересня 2004 року (зая</w:t>
      </w:r>
      <w:r w:rsidR="00243F9C" w:rsidRPr="00D63EB7">
        <w:rPr>
          <w:rFonts w:cs="Times New Roman"/>
          <w:bCs/>
          <w:szCs w:val="28"/>
        </w:rPr>
        <w:t xml:space="preserve">ва № 44912/98), § 49; у справі </w:t>
      </w:r>
      <w:r w:rsidRPr="00D63EB7">
        <w:rPr>
          <w:rFonts w:cs="Times New Roman"/>
          <w:bCs/>
          <w:i/>
          <w:szCs w:val="28"/>
        </w:rPr>
        <w:t>S</w:t>
      </w:r>
      <w:r w:rsidR="00243F9C" w:rsidRPr="00D63EB7">
        <w:rPr>
          <w:rFonts w:cs="Times New Roman"/>
          <w:bCs/>
          <w:i/>
          <w:szCs w:val="28"/>
        </w:rPr>
        <w:t>aghinadze and Others v. Georgia</w:t>
      </w:r>
      <w:r w:rsidRPr="00D63EB7">
        <w:rPr>
          <w:rFonts w:cs="Times New Roman"/>
          <w:bCs/>
          <w:szCs w:val="28"/>
        </w:rPr>
        <w:t xml:space="preserve"> від 27 травня </w:t>
      </w:r>
      <w:r w:rsidRPr="00D63EB7">
        <w:rPr>
          <w:rFonts w:cs="Times New Roman"/>
          <w:bCs/>
          <w:szCs w:val="28"/>
        </w:rPr>
        <w:lastRenderedPageBreak/>
        <w:t>2010 року (заяв</w:t>
      </w:r>
      <w:r w:rsidR="00243F9C" w:rsidRPr="00D63EB7">
        <w:rPr>
          <w:rFonts w:cs="Times New Roman"/>
          <w:bCs/>
          <w:szCs w:val="28"/>
        </w:rPr>
        <w:t xml:space="preserve">а № 18768/05), § 103; у справі </w:t>
      </w:r>
      <w:r w:rsidR="00243F9C" w:rsidRPr="00D63EB7">
        <w:rPr>
          <w:rFonts w:cs="Times New Roman"/>
          <w:bCs/>
          <w:i/>
          <w:szCs w:val="28"/>
        </w:rPr>
        <w:t>Béláné Nagy v. Hungary</w:t>
      </w:r>
      <w:r w:rsidRPr="00D63EB7">
        <w:rPr>
          <w:rFonts w:cs="Times New Roman"/>
          <w:bCs/>
          <w:szCs w:val="28"/>
        </w:rPr>
        <w:t xml:space="preserve"> від 13 грудня 2016 року (заява № 53080/13), § 75]. </w:t>
      </w:r>
    </w:p>
    <w:p w14:paraId="06C1BA23" w14:textId="77777777" w:rsidR="00E340C0" w:rsidRPr="00D63EB7" w:rsidRDefault="00E340C0" w:rsidP="00D05E77">
      <w:pPr>
        <w:spacing w:after="0" w:line="408" w:lineRule="auto"/>
        <w:ind w:firstLine="709"/>
        <w:jc w:val="both"/>
        <w:rPr>
          <w:rFonts w:cs="Times New Roman"/>
          <w:bCs/>
          <w:szCs w:val="28"/>
        </w:rPr>
      </w:pPr>
    </w:p>
    <w:p w14:paraId="510E768E" w14:textId="4904B54C"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 xml:space="preserve">6. </w:t>
      </w:r>
      <w:r w:rsidR="003D4DF9" w:rsidRPr="00D63EB7">
        <w:rPr>
          <w:rFonts w:cs="Times New Roman"/>
          <w:bCs/>
          <w:szCs w:val="28"/>
        </w:rPr>
        <w:t>Верховна Рада України н</w:t>
      </w:r>
      <w:r w:rsidRPr="00D63EB7">
        <w:rPr>
          <w:rFonts w:cs="Times New Roman"/>
          <w:bCs/>
          <w:szCs w:val="28"/>
        </w:rPr>
        <w:t>а розвиток</w:t>
      </w:r>
      <w:r w:rsidR="00832C20" w:rsidRPr="00D63EB7">
        <w:rPr>
          <w:rFonts w:cs="Times New Roman"/>
          <w:bCs/>
          <w:szCs w:val="28"/>
        </w:rPr>
        <w:t>, конкретизацію та деталізацію</w:t>
      </w:r>
      <w:r w:rsidRPr="00D63EB7">
        <w:rPr>
          <w:rFonts w:cs="Times New Roman"/>
          <w:bCs/>
          <w:szCs w:val="28"/>
        </w:rPr>
        <w:t xml:space="preserve"> приписів частини другої стат</w:t>
      </w:r>
      <w:r w:rsidR="00EB0CE3" w:rsidRPr="00D63EB7">
        <w:rPr>
          <w:rFonts w:cs="Times New Roman"/>
          <w:bCs/>
          <w:szCs w:val="28"/>
        </w:rPr>
        <w:t xml:space="preserve">ті 41, пунктів 1, 7, 22 частини </w:t>
      </w:r>
      <w:r w:rsidRPr="00D63EB7">
        <w:rPr>
          <w:rFonts w:cs="Times New Roman"/>
          <w:bCs/>
          <w:szCs w:val="28"/>
        </w:rPr>
        <w:t>першої статті 92 Конституції України ухвалила Кодекс</w:t>
      </w:r>
      <w:bookmarkStart w:id="1" w:name="_Hlk102723965"/>
      <w:r w:rsidR="002039A6" w:rsidRPr="00D63EB7">
        <w:rPr>
          <w:rFonts w:cs="Times New Roman"/>
          <w:bCs/>
          <w:szCs w:val="28"/>
        </w:rPr>
        <w:t> </w:t>
      </w:r>
      <w:r w:rsidRPr="00D63EB7">
        <w:rPr>
          <w:rFonts w:cs="Times New Roman"/>
          <w:bCs/>
          <w:szCs w:val="28"/>
        </w:rPr>
        <w:t>–</w:t>
      </w:r>
      <w:bookmarkEnd w:id="1"/>
      <w:r w:rsidRPr="00D63EB7">
        <w:rPr>
          <w:rFonts w:cs="Times New Roman"/>
          <w:bCs/>
          <w:szCs w:val="28"/>
        </w:rPr>
        <w:t xml:space="preserve"> о</w:t>
      </w:r>
      <w:r w:rsidRPr="00D63EB7">
        <w:rPr>
          <w:rFonts w:cs="Times New Roman"/>
          <w:szCs w:val="28"/>
          <w:shd w:val="clear" w:color="auto" w:fill="FFFFFF"/>
        </w:rPr>
        <w:t>сновний акт цивільного законодавства України, яким унормовано особисті немайнові та майнові відносини (цивільні відносини), засновані на юридичній рівності, вільному волевиявленні, майновій самостійності їх учасників.</w:t>
      </w:r>
    </w:p>
    <w:p w14:paraId="32E6F503" w14:textId="77777777" w:rsidR="00543F2F" w:rsidRPr="00D63EB7" w:rsidRDefault="00543F2F" w:rsidP="00D05E77">
      <w:pPr>
        <w:spacing w:after="0" w:line="408" w:lineRule="auto"/>
        <w:ind w:firstLine="709"/>
        <w:jc w:val="both"/>
        <w:rPr>
          <w:rFonts w:cs="Times New Roman"/>
          <w:bCs/>
          <w:szCs w:val="28"/>
        </w:rPr>
      </w:pPr>
      <w:r w:rsidRPr="00D63EB7">
        <w:rPr>
          <w:rFonts w:cs="Times New Roman"/>
          <w:bCs/>
          <w:szCs w:val="28"/>
        </w:rPr>
        <w:t>Цивільне законодавство ґрунтується, зокрема, на засадах свободи договору; справедливості, добросовісності та розумності (пункти 3, 6 статті 3 Кодексу).</w:t>
      </w:r>
    </w:p>
    <w:p w14:paraId="61523C3E" w14:textId="305CD474" w:rsidR="00543F2F" w:rsidRPr="00D63EB7" w:rsidRDefault="00543F2F" w:rsidP="00D05E77">
      <w:pPr>
        <w:spacing w:after="0" w:line="408" w:lineRule="auto"/>
        <w:ind w:firstLine="709"/>
        <w:jc w:val="both"/>
        <w:rPr>
          <w:rFonts w:eastAsia="Times New Roman" w:cs="Times New Roman"/>
          <w:szCs w:val="28"/>
          <w:lang w:eastAsia="uk-UA"/>
        </w:rPr>
      </w:pPr>
      <w:r w:rsidRPr="00D63EB7">
        <w:rPr>
          <w:rFonts w:cs="Times New Roman"/>
          <w:bCs/>
          <w:szCs w:val="28"/>
        </w:rPr>
        <w:t>Унормовуючи питання співіснування актів цивільного законодавства і договору</w:t>
      </w:r>
      <w:r w:rsidR="00955606" w:rsidRPr="00D63EB7">
        <w:rPr>
          <w:rFonts w:cs="Times New Roman"/>
          <w:bCs/>
          <w:szCs w:val="28"/>
        </w:rPr>
        <w:t>, Кодекс</w:t>
      </w:r>
      <w:r w:rsidRPr="00D63EB7">
        <w:rPr>
          <w:rFonts w:cs="Times New Roman"/>
          <w:bCs/>
          <w:szCs w:val="28"/>
        </w:rPr>
        <w:t xml:space="preserve"> </w:t>
      </w:r>
      <w:r w:rsidR="00955606" w:rsidRPr="00D63EB7">
        <w:rPr>
          <w:rFonts w:cs="Times New Roman"/>
          <w:bCs/>
          <w:szCs w:val="28"/>
        </w:rPr>
        <w:t>з-поміж іншого</w:t>
      </w:r>
      <w:r w:rsidRPr="00D63EB7">
        <w:rPr>
          <w:rFonts w:cs="Times New Roman"/>
          <w:bCs/>
          <w:szCs w:val="28"/>
        </w:rPr>
        <w:t xml:space="preserve"> визначає, що </w:t>
      </w:r>
      <w:r w:rsidRPr="00D63EB7">
        <w:rPr>
          <w:rFonts w:eastAsia="Times New Roman" w:cs="Times New Roman"/>
          <w:szCs w:val="28"/>
          <w:lang w:eastAsia="uk-UA"/>
        </w:rPr>
        <w:t>сторони в договорі можуть відступити від приписів актів цивільного законодавства і врегулювати свої відносини на власний розсуд;</w:t>
      </w:r>
      <w:r w:rsidRPr="00D63EB7">
        <w:rPr>
          <w:rFonts w:cs="Times New Roman"/>
          <w:bCs/>
          <w:szCs w:val="28"/>
        </w:rPr>
        <w:t xml:space="preserve"> </w:t>
      </w:r>
      <w:r w:rsidRPr="00D63EB7">
        <w:rPr>
          <w:rFonts w:eastAsia="Times New Roman" w:cs="Times New Roman"/>
          <w:szCs w:val="28"/>
          <w:lang w:eastAsia="uk-UA"/>
        </w:rPr>
        <w:t>сторони в договорі не можуть відступити від приписів актів цивільного законодавства, якщо в цих актах прямо вказано про це, а також у разі, якщо обов’язковість для сторін положень актів цивільного законодавства випливає з їх змісту або із суті відносин між сторонам</w:t>
      </w:r>
      <w:r w:rsidR="00955606" w:rsidRPr="00D63EB7">
        <w:rPr>
          <w:rFonts w:eastAsia="Times New Roman" w:cs="Times New Roman"/>
          <w:szCs w:val="28"/>
          <w:lang w:eastAsia="uk-UA"/>
        </w:rPr>
        <w:t>и</w:t>
      </w:r>
      <w:r w:rsidR="00D63EB7">
        <w:rPr>
          <w:rFonts w:eastAsia="Times New Roman" w:cs="Times New Roman"/>
          <w:szCs w:val="28"/>
          <w:lang w:eastAsia="uk-UA"/>
        </w:rPr>
        <w:br/>
      </w:r>
      <w:r w:rsidRPr="00D63EB7">
        <w:rPr>
          <w:rFonts w:eastAsia="Times New Roman" w:cs="Times New Roman"/>
          <w:szCs w:val="28"/>
          <w:lang w:eastAsia="uk-UA"/>
        </w:rPr>
        <w:t>(частина третя статті 6).</w:t>
      </w:r>
    </w:p>
    <w:p w14:paraId="2ADE13A8" w14:textId="0A93F168" w:rsidR="00543F2F" w:rsidRPr="00D63EB7" w:rsidRDefault="00543F2F" w:rsidP="00D05E77">
      <w:pPr>
        <w:spacing w:after="0" w:line="408" w:lineRule="auto"/>
        <w:ind w:firstLine="709"/>
        <w:jc w:val="both"/>
        <w:rPr>
          <w:rFonts w:eastAsia="Times New Roman" w:cs="Times New Roman"/>
          <w:szCs w:val="28"/>
          <w:lang w:eastAsia="uk-UA"/>
        </w:rPr>
      </w:pPr>
      <w:r w:rsidRPr="00D63EB7">
        <w:rPr>
          <w:rFonts w:eastAsia="Times New Roman" w:cs="Times New Roman"/>
          <w:szCs w:val="28"/>
          <w:lang w:eastAsia="uk-UA"/>
        </w:rPr>
        <w:t xml:space="preserve">Одним із загальновизнаних принципів міжнародного права є </w:t>
      </w:r>
      <w:r w:rsidRPr="00D63EB7">
        <w:rPr>
          <w:rFonts w:eastAsia="Times New Roman" w:cs="Times New Roman"/>
          <w:i/>
          <w:iCs/>
          <w:szCs w:val="28"/>
          <w:lang w:eastAsia="uk-UA"/>
        </w:rPr>
        <w:t xml:space="preserve">pacta sunt servanda </w:t>
      </w:r>
      <w:r w:rsidRPr="00D63EB7">
        <w:rPr>
          <w:rFonts w:eastAsia="Times New Roman" w:cs="Times New Roman"/>
          <w:szCs w:val="28"/>
          <w:lang w:eastAsia="uk-UA"/>
        </w:rPr>
        <w:t>(договорів слід додержувати). Цей принцип</w:t>
      </w:r>
      <w:r w:rsidR="005501E5" w:rsidRPr="00D63EB7">
        <w:rPr>
          <w:rFonts w:eastAsia="Times New Roman" w:cs="Times New Roman"/>
          <w:szCs w:val="28"/>
          <w:lang w:eastAsia="uk-UA"/>
        </w:rPr>
        <w:t xml:space="preserve"> входить і до системи </w:t>
      </w:r>
      <w:r w:rsidRPr="00D63EB7">
        <w:rPr>
          <w:rFonts w:eastAsia="Times New Roman" w:cs="Times New Roman"/>
          <w:szCs w:val="28"/>
          <w:lang w:eastAsia="uk-UA"/>
        </w:rPr>
        <w:t>цивільн</w:t>
      </w:r>
      <w:r w:rsidR="005501E5" w:rsidRPr="00D63EB7">
        <w:rPr>
          <w:rFonts w:eastAsia="Times New Roman" w:cs="Times New Roman"/>
          <w:szCs w:val="28"/>
          <w:lang w:eastAsia="uk-UA"/>
        </w:rPr>
        <w:t>ого</w:t>
      </w:r>
      <w:r w:rsidRPr="00D63EB7">
        <w:rPr>
          <w:rFonts w:eastAsia="Times New Roman" w:cs="Times New Roman"/>
          <w:szCs w:val="28"/>
          <w:lang w:eastAsia="uk-UA"/>
        </w:rPr>
        <w:t xml:space="preserve"> прав</w:t>
      </w:r>
      <w:r w:rsidR="005501E5" w:rsidRPr="00D63EB7">
        <w:rPr>
          <w:rFonts w:eastAsia="Times New Roman" w:cs="Times New Roman"/>
          <w:szCs w:val="28"/>
          <w:lang w:eastAsia="uk-UA"/>
        </w:rPr>
        <w:t>а</w:t>
      </w:r>
      <w:r w:rsidRPr="00D63EB7">
        <w:rPr>
          <w:rFonts w:eastAsia="Times New Roman" w:cs="Times New Roman"/>
          <w:szCs w:val="28"/>
          <w:lang w:eastAsia="uk-UA"/>
        </w:rPr>
        <w:t xml:space="preserve">, зокрема </w:t>
      </w:r>
      <w:r w:rsidR="005501E5" w:rsidRPr="00D63EB7">
        <w:rPr>
          <w:rFonts w:eastAsia="Times New Roman" w:cs="Times New Roman"/>
          <w:szCs w:val="28"/>
          <w:lang w:eastAsia="uk-UA"/>
        </w:rPr>
        <w:t>він міститься в тих статтях</w:t>
      </w:r>
      <w:r w:rsidRPr="00D63EB7">
        <w:rPr>
          <w:rFonts w:eastAsia="Times New Roman" w:cs="Times New Roman"/>
          <w:szCs w:val="28"/>
          <w:lang w:eastAsia="uk-UA"/>
        </w:rPr>
        <w:t xml:space="preserve"> Кодексу, які встановлюють, що зобов’язання має бути виконане належним чином відповідно до умов договору та вимог Кодексу, інших актів цивільного законодавства, а за відсутності таких умов та вимог – відповідно до звичаїв ділового обороту або </w:t>
      </w:r>
      <w:r w:rsidRPr="00D63EB7">
        <w:rPr>
          <w:rFonts w:eastAsia="Times New Roman" w:cs="Times New Roman"/>
          <w:szCs w:val="28"/>
          <w:lang w:eastAsia="uk-UA"/>
        </w:rPr>
        <w:lastRenderedPageBreak/>
        <w:t>інших вимог, що їх звичайно виста</w:t>
      </w:r>
      <w:r w:rsidR="006A4AE0">
        <w:rPr>
          <w:rFonts w:eastAsia="Times New Roman" w:cs="Times New Roman"/>
          <w:szCs w:val="28"/>
          <w:lang w:eastAsia="uk-UA"/>
        </w:rPr>
        <w:t xml:space="preserve">влено (частина </w:t>
      </w:r>
      <w:r w:rsidRPr="00D63EB7">
        <w:rPr>
          <w:rFonts w:eastAsia="Times New Roman" w:cs="Times New Roman"/>
          <w:szCs w:val="28"/>
          <w:lang w:eastAsia="uk-UA"/>
        </w:rPr>
        <w:t>перша статті 526); договір є обов’язковим для виконання сторонами (стаття 629).</w:t>
      </w:r>
    </w:p>
    <w:p w14:paraId="24A4D48C" w14:textId="77777777" w:rsidR="00543F2F" w:rsidRPr="00D63EB7" w:rsidRDefault="00543F2F" w:rsidP="00D05E77">
      <w:pPr>
        <w:spacing w:after="0" w:line="408" w:lineRule="auto"/>
        <w:ind w:firstLine="709"/>
        <w:jc w:val="both"/>
        <w:rPr>
          <w:rFonts w:eastAsia="Times New Roman" w:cs="Times New Roman"/>
          <w:szCs w:val="28"/>
          <w:lang w:eastAsia="uk-UA"/>
        </w:rPr>
      </w:pPr>
    </w:p>
    <w:p w14:paraId="1A5A24EC" w14:textId="015C7DBA" w:rsidR="00543F2F" w:rsidRPr="00D63EB7" w:rsidRDefault="00543F2F" w:rsidP="00D05E77">
      <w:pPr>
        <w:spacing w:after="0" w:line="408" w:lineRule="auto"/>
        <w:ind w:firstLine="709"/>
        <w:jc w:val="both"/>
        <w:rPr>
          <w:rFonts w:eastAsia="Times New Roman" w:cs="Times New Roman"/>
          <w:szCs w:val="28"/>
          <w:lang w:val="ru-RU" w:eastAsia="uk-UA"/>
        </w:rPr>
      </w:pPr>
      <w:r w:rsidRPr="00D63EB7">
        <w:rPr>
          <w:rFonts w:eastAsia="Times New Roman" w:cs="Times New Roman"/>
          <w:szCs w:val="28"/>
          <w:lang w:eastAsia="uk-UA"/>
        </w:rPr>
        <w:t>6.1. Питання уклад</w:t>
      </w:r>
      <w:r w:rsidR="007215D9" w:rsidRPr="00D63EB7">
        <w:rPr>
          <w:rFonts w:eastAsia="Times New Roman" w:cs="Times New Roman"/>
          <w:szCs w:val="28"/>
          <w:lang w:eastAsia="uk-UA"/>
        </w:rPr>
        <w:t>а</w:t>
      </w:r>
      <w:r w:rsidRPr="00D63EB7">
        <w:rPr>
          <w:rFonts w:eastAsia="Times New Roman" w:cs="Times New Roman"/>
          <w:szCs w:val="28"/>
          <w:lang w:eastAsia="uk-UA"/>
        </w:rPr>
        <w:t>ння кредитного договору, його істотних умов, форми, процентів за кредитним договором тощо визначено, зокрема, приписами статей</w:t>
      </w:r>
      <w:r w:rsidR="00EB0CE3" w:rsidRPr="00D63EB7">
        <w:rPr>
          <w:rFonts w:eastAsia="Times New Roman" w:cs="Times New Roman"/>
          <w:szCs w:val="28"/>
          <w:lang w:eastAsia="uk-UA"/>
        </w:rPr>
        <w:t> </w:t>
      </w:r>
      <w:r w:rsidRPr="00D63EB7">
        <w:rPr>
          <w:rFonts w:eastAsia="Times New Roman" w:cs="Times New Roman"/>
          <w:szCs w:val="28"/>
          <w:lang w:eastAsia="uk-UA"/>
        </w:rPr>
        <w:t>1048, 1049, 1050, 1054, 1055, 1056</w:t>
      </w:r>
      <w:r w:rsidRPr="00D63EB7">
        <w:rPr>
          <w:rFonts w:eastAsia="Times New Roman" w:cs="Times New Roman"/>
          <w:szCs w:val="28"/>
          <w:vertAlign w:val="superscript"/>
          <w:lang w:eastAsia="uk-UA"/>
        </w:rPr>
        <w:t>1</w:t>
      </w:r>
      <w:r w:rsidRPr="00D63EB7">
        <w:rPr>
          <w:rFonts w:eastAsia="Times New Roman" w:cs="Times New Roman"/>
          <w:szCs w:val="28"/>
          <w:lang w:eastAsia="uk-UA"/>
        </w:rPr>
        <w:t xml:space="preserve"> Кодексу.</w:t>
      </w:r>
    </w:p>
    <w:p w14:paraId="0F47346D" w14:textId="77777777" w:rsidR="00543F2F" w:rsidRPr="00D63EB7" w:rsidRDefault="00543F2F" w:rsidP="00D05E77">
      <w:pPr>
        <w:spacing w:after="0" w:line="408" w:lineRule="auto"/>
        <w:ind w:firstLine="709"/>
        <w:jc w:val="both"/>
        <w:rPr>
          <w:rFonts w:eastAsia="Times New Roman" w:cs="Times New Roman"/>
          <w:szCs w:val="28"/>
          <w:lang w:eastAsia="uk-UA"/>
        </w:rPr>
      </w:pPr>
      <w:r w:rsidRPr="00D63EB7">
        <w:rPr>
          <w:rFonts w:eastAsia="Times New Roman" w:cs="Times New Roman"/>
          <w:szCs w:val="28"/>
          <w:lang w:eastAsia="uk-UA"/>
        </w:rPr>
        <w:t xml:space="preserve">Так, відповідно до частини першої статті 1054 Кодексу </w:t>
      </w:r>
      <w:r w:rsidRPr="00D63EB7">
        <w:rPr>
          <w:rFonts w:cs="Times New Roman"/>
          <w:szCs w:val="28"/>
        </w:rPr>
        <w:t>„</w:t>
      </w:r>
      <w:r w:rsidRPr="00D63EB7">
        <w:rPr>
          <w:rFonts w:eastAsia="Times New Roman" w:cs="Times New Roman"/>
          <w:szCs w:val="28"/>
          <w:lang w:eastAsia="uk-UA"/>
        </w:rPr>
        <w:t>за кредитним договором банк або інша фінансова установа (кредитодавець) зобов’язується надати грошові кошти (кредит) позичальникові у розмірі та на умовах, встановлених договором, а позичальник зобов’язується повернути кредит та сплатити проценти</w:t>
      </w:r>
      <w:r w:rsidRPr="00D63EB7">
        <w:rPr>
          <w:rFonts w:cs="Times New Roman"/>
          <w:szCs w:val="28"/>
        </w:rPr>
        <w:t>“</w:t>
      </w:r>
      <w:r w:rsidRPr="00D63EB7">
        <w:rPr>
          <w:rFonts w:eastAsia="Times New Roman" w:cs="Times New Roman"/>
          <w:szCs w:val="28"/>
          <w:lang w:eastAsia="uk-UA"/>
        </w:rPr>
        <w:t>.</w:t>
      </w:r>
    </w:p>
    <w:p w14:paraId="39B2E009" w14:textId="18F89E64" w:rsidR="00543F2F" w:rsidRPr="00D63EB7" w:rsidRDefault="00543F2F" w:rsidP="00D05E77">
      <w:pPr>
        <w:spacing w:after="0" w:line="408" w:lineRule="auto"/>
        <w:ind w:firstLine="709"/>
        <w:jc w:val="both"/>
        <w:rPr>
          <w:rFonts w:eastAsia="Times New Roman" w:cs="Times New Roman"/>
          <w:szCs w:val="28"/>
          <w:lang w:eastAsia="uk-UA"/>
        </w:rPr>
      </w:pPr>
      <w:r w:rsidRPr="00D63EB7">
        <w:rPr>
          <w:rFonts w:eastAsia="Times New Roman" w:cs="Times New Roman"/>
          <w:szCs w:val="28"/>
          <w:lang w:eastAsia="uk-UA"/>
        </w:rPr>
        <w:t xml:space="preserve">Отже, за кредитним договором у позичальника виникає зобов’язання повернути кредит та сплатити проценти за користування </w:t>
      </w:r>
      <w:r w:rsidR="008279B5">
        <w:rPr>
          <w:rFonts w:eastAsia="Times New Roman" w:cs="Times New Roman"/>
          <w:szCs w:val="28"/>
          <w:lang w:eastAsia="uk-UA"/>
        </w:rPr>
        <w:t>грошовими</w:t>
      </w:r>
      <w:r w:rsidRPr="00D63EB7">
        <w:rPr>
          <w:rFonts w:eastAsia="Times New Roman" w:cs="Times New Roman"/>
          <w:szCs w:val="28"/>
          <w:lang w:eastAsia="uk-UA"/>
        </w:rPr>
        <w:t xml:space="preserve"> коштами. Цьому зобов’язанню позичальника відповідає право кредитодавця вимагати повернення кредиту та сплати процентів.</w:t>
      </w:r>
    </w:p>
    <w:p w14:paraId="1E499A14" w14:textId="5C3E9C4E" w:rsidR="00543F2F" w:rsidRPr="00D63EB7" w:rsidRDefault="00543F2F" w:rsidP="00D05E77">
      <w:pPr>
        <w:spacing w:after="0" w:line="408" w:lineRule="auto"/>
        <w:ind w:firstLine="709"/>
        <w:jc w:val="both"/>
        <w:rPr>
          <w:rFonts w:eastAsia="Times New Roman" w:cs="Times New Roman"/>
          <w:szCs w:val="28"/>
          <w:lang w:eastAsia="uk-UA"/>
        </w:rPr>
      </w:pPr>
      <w:r w:rsidRPr="00D63EB7">
        <w:rPr>
          <w:rFonts w:eastAsia="Times New Roman" w:cs="Times New Roman"/>
          <w:szCs w:val="28"/>
          <w:lang w:eastAsia="uk-UA"/>
        </w:rPr>
        <w:t>З огляду на приписи частини другої статті 1056</w:t>
      </w:r>
      <w:r w:rsidRPr="00D63EB7">
        <w:rPr>
          <w:rFonts w:eastAsia="Times New Roman" w:cs="Times New Roman"/>
          <w:szCs w:val="28"/>
          <w:vertAlign w:val="superscript"/>
          <w:lang w:eastAsia="uk-UA"/>
        </w:rPr>
        <w:t>1</w:t>
      </w:r>
      <w:r w:rsidRPr="00D63EB7">
        <w:rPr>
          <w:rFonts w:eastAsia="Times New Roman" w:cs="Times New Roman"/>
          <w:szCs w:val="28"/>
          <w:lang w:eastAsia="uk-UA"/>
        </w:rPr>
        <w:t xml:space="preserve"> Кодексу в кредитному договорі як істотні умови ма</w:t>
      </w:r>
      <w:r w:rsidR="0013372C" w:rsidRPr="00D63EB7">
        <w:rPr>
          <w:rFonts w:eastAsia="Times New Roman" w:cs="Times New Roman"/>
          <w:szCs w:val="28"/>
          <w:lang w:eastAsia="uk-UA"/>
        </w:rPr>
        <w:t>ють</w:t>
      </w:r>
      <w:r w:rsidRPr="00D63EB7">
        <w:rPr>
          <w:rFonts w:eastAsia="Times New Roman" w:cs="Times New Roman"/>
          <w:szCs w:val="28"/>
          <w:lang w:eastAsia="uk-UA"/>
        </w:rPr>
        <w:t xml:space="preserve"> бути визначен</w:t>
      </w:r>
      <w:r w:rsidR="0013372C" w:rsidRPr="00D63EB7">
        <w:rPr>
          <w:rFonts w:eastAsia="Times New Roman" w:cs="Times New Roman"/>
          <w:szCs w:val="28"/>
          <w:lang w:eastAsia="uk-UA"/>
        </w:rPr>
        <w:t>і</w:t>
      </w:r>
      <w:r w:rsidRPr="00D63EB7">
        <w:rPr>
          <w:rFonts w:eastAsia="Times New Roman" w:cs="Times New Roman"/>
          <w:szCs w:val="28"/>
          <w:lang w:eastAsia="uk-UA"/>
        </w:rPr>
        <w:t xml:space="preserve"> розмір процентів, тип процентної ставки (фіксована або змінювана) та порядок сплати процентів.</w:t>
      </w:r>
    </w:p>
    <w:p w14:paraId="08A8BED2" w14:textId="43FEC751" w:rsidR="00543F2F" w:rsidRPr="00D63EB7" w:rsidRDefault="00543F2F"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sz w:val="28"/>
          <w:szCs w:val="28"/>
          <w:lang w:val="uk-UA"/>
        </w:rPr>
      </w:pPr>
      <w:r w:rsidRPr="00D63EB7">
        <w:rPr>
          <w:rFonts w:ascii="Times New Roman" w:hAnsi="Times New Roman" w:cs="Times New Roman"/>
          <w:sz w:val="28"/>
          <w:szCs w:val="28"/>
          <w:lang w:val="uk-UA"/>
        </w:rPr>
        <w:t xml:space="preserve">Припис </w:t>
      </w:r>
      <w:bookmarkStart w:id="2" w:name="_Hlk102388700"/>
      <w:r w:rsidRPr="00D63EB7">
        <w:rPr>
          <w:rFonts w:ascii="Times New Roman" w:hAnsi="Times New Roman" w:cs="Times New Roman"/>
          <w:sz w:val="28"/>
          <w:szCs w:val="28"/>
          <w:lang w:val="uk-UA"/>
        </w:rPr>
        <w:t>абзацу другого частини першої статті 1048 Кодексу</w:t>
      </w:r>
      <w:bookmarkEnd w:id="2"/>
      <w:r w:rsidRPr="00D63EB7">
        <w:rPr>
          <w:rFonts w:ascii="Times New Roman" w:hAnsi="Times New Roman" w:cs="Times New Roman"/>
          <w:sz w:val="28"/>
          <w:szCs w:val="28"/>
          <w:lang w:val="uk-UA"/>
        </w:rPr>
        <w:t>, який застосовується до кредитного договору на</w:t>
      </w:r>
      <w:r w:rsidR="00D63EB7">
        <w:rPr>
          <w:rFonts w:ascii="Times New Roman" w:hAnsi="Times New Roman" w:cs="Times New Roman"/>
          <w:sz w:val="28"/>
          <w:szCs w:val="28"/>
          <w:lang w:val="uk-UA"/>
        </w:rPr>
        <w:t xml:space="preserve"> підставі частини другої статті </w:t>
      </w:r>
      <w:r w:rsidRPr="00D63EB7">
        <w:rPr>
          <w:rFonts w:ascii="Times New Roman" w:hAnsi="Times New Roman" w:cs="Times New Roman"/>
          <w:sz w:val="28"/>
          <w:szCs w:val="28"/>
          <w:lang w:val="uk-UA"/>
        </w:rPr>
        <w:t xml:space="preserve">1054 Кодексу, установлює, що за загальним правилом проценти як </w:t>
      </w:r>
      <w:bookmarkStart w:id="3" w:name="_Hlk102388324"/>
      <w:r w:rsidRPr="00D63EB7">
        <w:rPr>
          <w:rFonts w:ascii="Times New Roman" w:hAnsi="Times New Roman" w:cs="Times New Roman"/>
          <w:sz w:val="28"/>
          <w:szCs w:val="28"/>
          <w:lang w:val="uk-UA"/>
        </w:rPr>
        <w:t>плат</w:t>
      </w:r>
      <w:r w:rsidR="00EB0CE3" w:rsidRPr="00D63EB7">
        <w:rPr>
          <w:rFonts w:ascii="Times New Roman" w:hAnsi="Times New Roman" w:cs="Times New Roman"/>
          <w:sz w:val="28"/>
          <w:szCs w:val="28"/>
          <w:lang w:val="uk-UA"/>
        </w:rPr>
        <w:t>у</w:t>
      </w:r>
      <w:r w:rsidRPr="00D63EB7">
        <w:rPr>
          <w:rFonts w:ascii="Times New Roman" w:hAnsi="Times New Roman" w:cs="Times New Roman"/>
          <w:sz w:val="28"/>
          <w:szCs w:val="28"/>
          <w:lang w:val="uk-UA"/>
        </w:rPr>
        <w:t xml:space="preserve"> за користування грошов</w:t>
      </w:r>
      <w:r w:rsidR="00EB0CE3" w:rsidRPr="00D63EB7">
        <w:rPr>
          <w:rFonts w:ascii="Times New Roman" w:hAnsi="Times New Roman" w:cs="Times New Roman"/>
          <w:sz w:val="28"/>
          <w:szCs w:val="28"/>
          <w:lang w:val="uk-UA"/>
        </w:rPr>
        <w:t>ими</w:t>
      </w:r>
      <w:r w:rsidR="0013372C" w:rsidRPr="00D63EB7">
        <w:rPr>
          <w:rFonts w:ascii="Times New Roman" w:hAnsi="Times New Roman" w:cs="Times New Roman"/>
          <w:sz w:val="28"/>
          <w:szCs w:val="28"/>
          <w:lang w:val="uk-UA"/>
        </w:rPr>
        <w:t xml:space="preserve"> коштами</w:t>
      </w:r>
      <w:r w:rsidRPr="00D63EB7">
        <w:rPr>
          <w:rFonts w:ascii="Times New Roman" w:hAnsi="Times New Roman" w:cs="Times New Roman"/>
          <w:sz w:val="28"/>
          <w:szCs w:val="28"/>
          <w:lang w:val="uk-UA"/>
        </w:rPr>
        <w:t xml:space="preserve"> виплачують щомісяця до дня повернення позики</w:t>
      </w:r>
      <w:bookmarkEnd w:id="3"/>
      <w:r w:rsidRPr="00D63EB7">
        <w:rPr>
          <w:rFonts w:ascii="Times New Roman" w:hAnsi="Times New Roman" w:cs="Times New Roman"/>
          <w:sz w:val="28"/>
          <w:szCs w:val="28"/>
          <w:lang w:val="uk-UA"/>
        </w:rPr>
        <w:t xml:space="preserve">, якщо сторони в договорі не досягли іншої домовленості. При цьому позика вважається повернутою в момент передання позикодавцеві речей, визначених родовими ознаками, або зарахування </w:t>
      </w:r>
      <w:r w:rsidR="006A4AE0">
        <w:rPr>
          <w:rFonts w:ascii="Times New Roman" w:hAnsi="Times New Roman" w:cs="Times New Roman"/>
          <w:sz w:val="28"/>
          <w:szCs w:val="28"/>
          <w:lang w:val="uk-UA"/>
        </w:rPr>
        <w:t xml:space="preserve">позиченої </w:t>
      </w:r>
      <w:r w:rsidRPr="00D63EB7">
        <w:rPr>
          <w:rFonts w:ascii="Times New Roman" w:hAnsi="Times New Roman" w:cs="Times New Roman"/>
          <w:sz w:val="28"/>
          <w:szCs w:val="28"/>
          <w:lang w:val="uk-UA"/>
        </w:rPr>
        <w:t>грошової суми на його банківський рахунок (частина третя статті 1049 Кодексу).</w:t>
      </w:r>
    </w:p>
    <w:p w14:paraId="4CAD31B0" w14:textId="77777777" w:rsidR="00543F2F" w:rsidRPr="00D63EB7" w:rsidRDefault="00543F2F"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sz w:val="28"/>
          <w:szCs w:val="28"/>
          <w:lang w:val="uk-UA"/>
        </w:rPr>
      </w:pPr>
    </w:p>
    <w:p w14:paraId="55B00439" w14:textId="4EB106F6" w:rsidR="00543F2F" w:rsidRPr="00D63EB7" w:rsidRDefault="00543F2F"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sz w:val="28"/>
          <w:szCs w:val="28"/>
          <w:lang w:val="uk-UA"/>
        </w:rPr>
      </w:pPr>
      <w:r w:rsidRPr="00D63EB7">
        <w:rPr>
          <w:rFonts w:ascii="Times New Roman" w:hAnsi="Times New Roman" w:cs="Times New Roman"/>
          <w:sz w:val="28"/>
          <w:szCs w:val="28"/>
          <w:lang w:val="uk-UA"/>
        </w:rPr>
        <w:lastRenderedPageBreak/>
        <w:t xml:space="preserve">6.2. </w:t>
      </w:r>
      <w:r w:rsidR="00434CA6" w:rsidRPr="00D63EB7">
        <w:rPr>
          <w:rFonts w:ascii="Times New Roman" w:hAnsi="Times New Roman" w:cs="Times New Roman"/>
          <w:sz w:val="28"/>
          <w:szCs w:val="28"/>
          <w:lang w:val="uk-UA"/>
        </w:rPr>
        <w:t>Банк та Позичальник</w:t>
      </w:r>
      <w:r w:rsidRPr="00D63EB7">
        <w:rPr>
          <w:rFonts w:ascii="Times New Roman" w:hAnsi="Times New Roman" w:cs="Times New Roman"/>
          <w:sz w:val="28"/>
          <w:szCs w:val="28"/>
          <w:lang w:val="uk-UA"/>
        </w:rPr>
        <w:t xml:space="preserve">, укладаючи </w:t>
      </w:r>
      <w:r w:rsidR="0013372C" w:rsidRPr="00D63EB7">
        <w:rPr>
          <w:rFonts w:ascii="Times New Roman" w:hAnsi="Times New Roman" w:cs="Times New Roman"/>
          <w:sz w:val="28"/>
          <w:szCs w:val="28"/>
          <w:lang w:val="uk-UA"/>
        </w:rPr>
        <w:t>Кредитний договір</w:t>
      </w:r>
      <w:r w:rsidRPr="00D63EB7">
        <w:rPr>
          <w:rFonts w:ascii="Times New Roman" w:hAnsi="Times New Roman" w:cs="Times New Roman"/>
          <w:sz w:val="28"/>
          <w:szCs w:val="28"/>
          <w:lang w:val="uk-UA"/>
        </w:rPr>
        <w:t>, домовились, що проценти як плат</w:t>
      </w:r>
      <w:r w:rsidR="00697E5F" w:rsidRPr="00D63EB7">
        <w:rPr>
          <w:rFonts w:ascii="Times New Roman" w:hAnsi="Times New Roman" w:cs="Times New Roman"/>
          <w:sz w:val="28"/>
          <w:szCs w:val="28"/>
          <w:lang w:val="uk-UA"/>
        </w:rPr>
        <w:t>а</w:t>
      </w:r>
      <w:r w:rsidRPr="00D63EB7">
        <w:rPr>
          <w:rFonts w:ascii="Times New Roman" w:hAnsi="Times New Roman" w:cs="Times New Roman"/>
          <w:sz w:val="28"/>
          <w:szCs w:val="28"/>
          <w:lang w:val="uk-UA"/>
        </w:rPr>
        <w:t xml:space="preserve"> за користування грошовими коштами (кредитом) буд</w:t>
      </w:r>
      <w:r w:rsidR="00697E5F" w:rsidRPr="00D63EB7">
        <w:rPr>
          <w:rFonts w:ascii="Times New Roman" w:hAnsi="Times New Roman" w:cs="Times New Roman"/>
          <w:sz w:val="28"/>
          <w:szCs w:val="28"/>
          <w:lang w:val="uk-UA"/>
        </w:rPr>
        <w:t>уть нарахо</w:t>
      </w:r>
      <w:r w:rsidRPr="00D63EB7">
        <w:rPr>
          <w:rFonts w:ascii="Times New Roman" w:hAnsi="Times New Roman" w:cs="Times New Roman"/>
          <w:sz w:val="28"/>
          <w:szCs w:val="28"/>
          <w:lang w:val="uk-UA"/>
        </w:rPr>
        <w:t>ва</w:t>
      </w:r>
      <w:r w:rsidR="00697E5F" w:rsidRPr="00D63EB7">
        <w:rPr>
          <w:rFonts w:ascii="Times New Roman" w:hAnsi="Times New Roman" w:cs="Times New Roman"/>
          <w:sz w:val="28"/>
          <w:szCs w:val="28"/>
          <w:lang w:val="uk-UA"/>
        </w:rPr>
        <w:t>ні, а відповідно</w:t>
      </w:r>
      <w:r w:rsidRPr="00D63EB7">
        <w:rPr>
          <w:rFonts w:ascii="Times New Roman" w:hAnsi="Times New Roman" w:cs="Times New Roman"/>
          <w:sz w:val="28"/>
          <w:szCs w:val="28"/>
          <w:lang w:val="uk-UA"/>
        </w:rPr>
        <w:t xml:space="preserve"> ма</w:t>
      </w:r>
      <w:r w:rsidR="006A4AE0">
        <w:rPr>
          <w:rFonts w:ascii="Times New Roman" w:hAnsi="Times New Roman" w:cs="Times New Roman"/>
          <w:sz w:val="28"/>
          <w:szCs w:val="28"/>
          <w:lang w:val="uk-UA"/>
        </w:rPr>
        <w:t>ють</w:t>
      </w:r>
      <w:r w:rsidRPr="00D63EB7">
        <w:rPr>
          <w:rFonts w:ascii="Times New Roman" w:hAnsi="Times New Roman" w:cs="Times New Roman"/>
          <w:sz w:val="28"/>
          <w:szCs w:val="28"/>
          <w:lang w:val="uk-UA"/>
        </w:rPr>
        <w:t xml:space="preserve"> бути виплачен</w:t>
      </w:r>
      <w:r w:rsidR="00697E5F" w:rsidRPr="00D63EB7">
        <w:rPr>
          <w:rFonts w:ascii="Times New Roman" w:hAnsi="Times New Roman" w:cs="Times New Roman"/>
          <w:sz w:val="28"/>
          <w:szCs w:val="28"/>
          <w:lang w:val="uk-UA"/>
        </w:rPr>
        <w:t>і</w:t>
      </w:r>
      <w:r w:rsidRPr="00D63EB7">
        <w:rPr>
          <w:rFonts w:ascii="Times New Roman" w:hAnsi="Times New Roman" w:cs="Times New Roman"/>
          <w:sz w:val="28"/>
          <w:szCs w:val="28"/>
          <w:lang w:val="uk-UA"/>
        </w:rPr>
        <w:t xml:space="preserve"> до дня повернення кредиту. Тобто в Кредитному договорі сторони відтворили загальне правило, що його </w:t>
      </w:r>
      <w:r w:rsidR="00697E5F" w:rsidRPr="00D63EB7">
        <w:rPr>
          <w:rFonts w:ascii="Times New Roman" w:hAnsi="Times New Roman" w:cs="Times New Roman"/>
          <w:sz w:val="28"/>
          <w:szCs w:val="28"/>
          <w:lang w:val="uk-UA"/>
        </w:rPr>
        <w:t>встановлено</w:t>
      </w:r>
      <w:r w:rsidRPr="00D63EB7">
        <w:rPr>
          <w:rFonts w:ascii="Times New Roman" w:hAnsi="Times New Roman" w:cs="Times New Roman"/>
          <w:sz w:val="28"/>
          <w:szCs w:val="28"/>
          <w:lang w:val="uk-UA"/>
        </w:rPr>
        <w:t xml:space="preserve"> приписом абзацу другого частини першої статті</w:t>
      </w:r>
      <w:r w:rsidR="00D63EB7">
        <w:rPr>
          <w:rFonts w:ascii="Times New Roman" w:hAnsi="Times New Roman" w:cs="Times New Roman"/>
          <w:sz w:val="28"/>
          <w:szCs w:val="28"/>
          <w:lang w:val="uk-UA"/>
        </w:rPr>
        <w:t xml:space="preserve"> </w:t>
      </w:r>
      <w:r w:rsidRPr="00D63EB7">
        <w:rPr>
          <w:rFonts w:ascii="Times New Roman" w:hAnsi="Times New Roman" w:cs="Times New Roman"/>
          <w:sz w:val="28"/>
          <w:szCs w:val="28"/>
          <w:lang w:val="uk-UA"/>
        </w:rPr>
        <w:t>1048 Кодексу.</w:t>
      </w:r>
    </w:p>
    <w:p w14:paraId="5C9EF46B" w14:textId="02EBE3EF" w:rsidR="00543F2F" w:rsidRPr="00D63EB7" w:rsidRDefault="00697E5F"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sz w:val="28"/>
          <w:szCs w:val="28"/>
          <w:lang w:val="uk-UA"/>
        </w:rPr>
      </w:pPr>
      <w:r w:rsidRPr="00D63EB7">
        <w:rPr>
          <w:rFonts w:ascii="Times New Roman" w:hAnsi="Times New Roman" w:cs="Times New Roman"/>
          <w:sz w:val="28"/>
          <w:szCs w:val="28"/>
          <w:lang w:val="uk-UA"/>
        </w:rPr>
        <w:t>Така</w:t>
      </w:r>
      <w:r w:rsidR="00543F2F" w:rsidRPr="00D63EB7">
        <w:rPr>
          <w:rFonts w:ascii="Times New Roman" w:hAnsi="Times New Roman" w:cs="Times New Roman"/>
          <w:sz w:val="28"/>
          <w:szCs w:val="28"/>
          <w:lang w:val="uk-UA"/>
        </w:rPr>
        <w:t xml:space="preserve"> домовленість сторін Кредитного договору</w:t>
      </w:r>
      <w:r w:rsidR="006E6CB7" w:rsidRPr="00D63EB7">
        <w:rPr>
          <w:rFonts w:ascii="Times New Roman" w:hAnsi="Times New Roman" w:cs="Times New Roman"/>
          <w:sz w:val="28"/>
          <w:szCs w:val="28"/>
          <w:lang w:val="uk-UA"/>
        </w:rPr>
        <w:t>, на думку Банку,</w:t>
      </w:r>
      <w:r w:rsidR="00543F2F" w:rsidRPr="00D63EB7">
        <w:rPr>
          <w:rFonts w:ascii="Times New Roman" w:hAnsi="Times New Roman" w:cs="Times New Roman"/>
          <w:sz w:val="28"/>
          <w:szCs w:val="28"/>
          <w:lang w:val="uk-UA"/>
        </w:rPr>
        <w:t xml:space="preserve"> означає, що </w:t>
      </w:r>
      <w:r w:rsidR="004E405C" w:rsidRPr="00D63EB7">
        <w:rPr>
          <w:rFonts w:ascii="Times New Roman" w:hAnsi="Times New Roman" w:cs="Times New Roman"/>
          <w:sz w:val="28"/>
          <w:szCs w:val="28"/>
          <w:lang w:val="uk-UA"/>
        </w:rPr>
        <w:t>Банк</w:t>
      </w:r>
      <w:r w:rsidR="00543F2F" w:rsidRPr="00D63EB7">
        <w:rPr>
          <w:rFonts w:ascii="Times New Roman" w:hAnsi="Times New Roman" w:cs="Times New Roman"/>
          <w:sz w:val="28"/>
          <w:szCs w:val="28"/>
          <w:lang w:val="uk-UA"/>
        </w:rPr>
        <w:t xml:space="preserve"> </w:t>
      </w:r>
      <w:r w:rsidR="006A4AE0">
        <w:rPr>
          <w:rFonts w:ascii="Times New Roman" w:hAnsi="Times New Roman" w:cs="Times New Roman"/>
          <w:sz w:val="28"/>
          <w:szCs w:val="28"/>
          <w:lang w:val="uk-UA"/>
        </w:rPr>
        <w:t>і</w:t>
      </w:r>
      <w:r w:rsidR="00543F2F" w:rsidRPr="00D63EB7">
        <w:rPr>
          <w:rFonts w:ascii="Times New Roman" w:hAnsi="Times New Roman" w:cs="Times New Roman"/>
          <w:sz w:val="28"/>
          <w:szCs w:val="28"/>
          <w:lang w:val="uk-UA"/>
        </w:rPr>
        <w:t xml:space="preserve">з дати укладення Кредитного договору очікував на отримання процентів як плати за користування кредитом до дня його фактичного повернення і </w:t>
      </w:r>
      <w:r w:rsidR="007215D9" w:rsidRPr="00D63EB7">
        <w:rPr>
          <w:rFonts w:ascii="Times New Roman" w:hAnsi="Times New Roman" w:cs="Times New Roman"/>
          <w:sz w:val="28"/>
          <w:szCs w:val="28"/>
          <w:lang w:val="uk-UA"/>
        </w:rPr>
        <w:t xml:space="preserve">що </w:t>
      </w:r>
      <w:r w:rsidR="00543F2F" w:rsidRPr="00D63EB7">
        <w:rPr>
          <w:rFonts w:ascii="Times New Roman" w:hAnsi="Times New Roman" w:cs="Times New Roman"/>
          <w:sz w:val="28"/>
          <w:szCs w:val="28"/>
          <w:lang w:val="uk-UA"/>
        </w:rPr>
        <w:t xml:space="preserve">в разі неповернення Позичальником кредиту у строк, обумовлений Кредитним договором, Банк </w:t>
      </w:r>
      <w:r w:rsidR="003F2711" w:rsidRPr="00D63EB7">
        <w:rPr>
          <w:rFonts w:ascii="Times New Roman" w:hAnsi="Times New Roman" w:cs="Times New Roman"/>
          <w:sz w:val="28"/>
          <w:szCs w:val="28"/>
          <w:lang w:val="uk-UA"/>
        </w:rPr>
        <w:t xml:space="preserve">мав право вимагати </w:t>
      </w:r>
      <w:r w:rsidR="00BB68BD" w:rsidRPr="00D63EB7">
        <w:rPr>
          <w:rFonts w:ascii="Times New Roman" w:hAnsi="Times New Roman" w:cs="Times New Roman"/>
          <w:sz w:val="28"/>
          <w:szCs w:val="28"/>
          <w:lang w:val="uk-UA"/>
        </w:rPr>
        <w:t>сплати процентів</w:t>
      </w:r>
      <w:r w:rsidR="003F2711" w:rsidRPr="00D63EB7">
        <w:rPr>
          <w:rFonts w:ascii="Times New Roman" w:hAnsi="Times New Roman" w:cs="Times New Roman"/>
          <w:sz w:val="28"/>
          <w:szCs w:val="28"/>
          <w:lang w:val="uk-UA"/>
        </w:rPr>
        <w:t xml:space="preserve"> </w:t>
      </w:r>
      <w:r w:rsidR="00543F2F" w:rsidRPr="00D63EB7">
        <w:rPr>
          <w:rFonts w:ascii="Times New Roman" w:hAnsi="Times New Roman" w:cs="Times New Roman"/>
          <w:sz w:val="28"/>
          <w:szCs w:val="28"/>
          <w:lang w:val="uk-UA"/>
        </w:rPr>
        <w:t>за користування кредитом, що їх нараховано за прострочений період – після настання дати повернення кредиту до дня його фактичного повернення.</w:t>
      </w:r>
    </w:p>
    <w:p w14:paraId="5913946C" w14:textId="67E995AB" w:rsidR="006E6CB7" w:rsidRPr="00D63EB7" w:rsidRDefault="00697E5F"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sz w:val="28"/>
          <w:szCs w:val="28"/>
          <w:lang w:val="uk-UA"/>
        </w:rPr>
      </w:pPr>
      <w:r w:rsidRPr="00D63EB7">
        <w:rPr>
          <w:rFonts w:ascii="Times New Roman" w:hAnsi="Times New Roman" w:cs="Times New Roman"/>
          <w:sz w:val="28"/>
          <w:szCs w:val="28"/>
          <w:lang w:val="uk-UA"/>
        </w:rPr>
        <w:t xml:space="preserve">У зв’язку з </w:t>
      </w:r>
      <w:r w:rsidR="006A4AE0">
        <w:rPr>
          <w:rFonts w:ascii="Times New Roman" w:hAnsi="Times New Roman" w:cs="Times New Roman"/>
          <w:sz w:val="28"/>
          <w:szCs w:val="28"/>
          <w:lang w:val="uk-UA"/>
        </w:rPr>
        <w:t>ц</w:t>
      </w:r>
      <w:r w:rsidRPr="00D63EB7">
        <w:rPr>
          <w:rFonts w:ascii="Times New Roman" w:hAnsi="Times New Roman" w:cs="Times New Roman"/>
          <w:sz w:val="28"/>
          <w:szCs w:val="28"/>
          <w:lang w:val="uk-UA"/>
        </w:rPr>
        <w:t>им</w:t>
      </w:r>
      <w:r w:rsidR="006E6CB7" w:rsidRPr="00D63EB7">
        <w:rPr>
          <w:rFonts w:ascii="Times New Roman" w:hAnsi="Times New Roman" w:cs="Times New Roman"/>
          <w:sz w:val="28"/>
          <w:szCs w:val="28"/>
          <w:lang w:val="uk-UA"/>
        </w:rPr>
        <w:t xml:space="preserve"> Конституційний Суд України зазначає, що Європейський суд із прав людини</w:t>
      </w:r>
      <w:r w:rsidR="006A4AE0">
        <w:rPr>
          <w:rFonts w:ascii="Times New Roman" w:hAnsi="Times New Roman" w:cs="Times New Roman"/>
          <w:sz w:val="28"/>
          <w:szCs w:val="28"/>
          <w:lang w:val="uk-UA"/>
        </w:rPr>
        <w:t xml:space="preserve"> при</w:t>
      </w:r>
      <w:r w:rsidR="006E6CB7" w:rsidRPr="00D63EB7">
        <w:rPr>
          <w:rFonts w:ascii="Times New Roman" w:hAnsi="Times New Roman" w:cs="Times New Roman"/>
          <w:sz w:val="28"/>
          <w:szCs w:val="28"/>
          <w:lang w:val="uk-UA"/>
        </w:rPr>
        <w:t xml:space="preserve"> тлумач</w:t>
      </w:r>
      <w:r w:rsidR="006A4AE0">
        <w:rPr>
          <w:rFonts w:ascii="Times New Roman" w:hAnsi="Times New Roman" w:cs="Times New Roman"/>
          <w:sz w:val="28"/>
          <w:szCs w:val="28"/>
          <w:lang w:val="uk-UA"/>
        </w:rPr>
        <w:t>енні</w:t>
      </w:r>
      <w:r w:rsidR="006E6CB7" w:rsidRPr="00D63EB7">
        <w:rPr>
          <w:rFonts w:ascii="Times New Roman" w:hAnsi="Times New Roman" w:cs="Times New Roman"/>
          <w:sz w:val="28"/>
          <w:szCs w:val="28"/>
          <w:lang w:val="uk-UA"/>
        </w:rPr>
        <w:t xml:space="preserve"> поняття „майно“ послідовно наголошував, що в розумінні статті 1 Першого протоколу до Конвенції „майно“ може становити і </w:t>
      </w:r>
      <w:r w:rsidR="006E6CB7" w:rsidRPr="00D63EB7">
        <w:rPr>
          <w:rFonts w:ascii="Times New Roman" w:hAnsi="Times New Roman" w:cs="Times New Roman"/>
          <w:bCs/>
          <w:sz w:val="28"/>
          <w:szCs w:val="28"/>
          <w:lang w:val="uk-UA"/>
        </w:rPr>
        <w:t>„вимога“</w:t>
      </w:r>
      <w:r w:rsidR="00A559C4" w:rsidRPr="00D63EB7">
        <w:rPr>
          <w:rFonts w:ascii="Times New Roman" w:hAnsi="Times New Roman" w:cs="Times New Roman"/>
          <w:sz w:val="28"/>
          <w:szCs w:val="28"/>
          <w:lang w:val="uk-UA"/>
        </w:rPr>
        <w:t xml:space="preserve">, </w:t>
      </w:r>
      <w:r w:rsidR="006E6CB7" w:rsidRPr="00D63EB7">
        <w:rPr>
          <w:rFonts w:ascii="Times New Roman" w:hAnsi="Times New Roman" w:cs="Times New Roman"/>
          <w:sz w:val="28"/>
          <w:szCs w:val="28"/>
          <w:lang w:val="uk-UA"/>
        </w:rPr>
        <w:t xml:space="preserve">якщо вона достатньо визначена для того, щоб бути виконаною [рішення у справі </w:t>
      </w:r>
      <w:r w:rsidR="006E6CB7" w:rsidRPr="00D63EB7">
        <w:rPr>
          <w:rFonts w:ascii="Times New Roman" w:hAnsi="Times New Roman" w:cs="Times New Roman"/>
          <w:i/>
          <w:sz w:val="28"/>
          <w:szCs w:val="28"/>
          <w:lang w:val="uk-UA"/>
        </w:rPr>
        <w:t>Burdov v. Russia</w:t>
      </w:r>
      <w:r w:rsidR="006E6CB7" w:rsidRPr="00D63EB7">
        <w:rPr>
          <w:rFonts w:ascii="Times New Roman" w:hAnsi="Times New Roman" w:cs="Times New Roman"/>
          <w:sz w:val="28"/>
          <w:szCs w:val="28"/>
          <w:lang w:val="uk-UA"/>
        </w:rPr>
        <w:t xml:space="preserve"> від 4 вересня 2002 року</w:t>
      </w:r>
      <w:r w:rsidR="006A4AE0">
        <w:rPr>
          <w:rFonts w:ascii="Times New Roman" w:hAnsi="Times New Roman" w:cs="Times New Roman"/>
          <w:sz w:val="28"/>
          <w:szCs w:val="28"/>
          <w:lang w:val="uk-UA"/>
        </w:rPr>
        <w:br/>
      </w:r>
      <w:r w:rsidR="006E6CB7" w:rsidRPr="00D63EB7">
        <w:rPr>
          <w:rFonts w:ascii="Times New Roman" w:hAnsi="Times New Roman" w:cs="Times New Roman"/>
          <w:sz w:val="28"/>
          <w:szCs w:val="28"/>
          <w:lang w:val="uk-UA"/>
        </w:rPr>
        <w:t xml:space="preserve">(заява № </w:t>
      </w:r>
      <w:r w:rsidR="00D63EB7">
        <w:rPr>
          <w:rFonts w:ascii="Times New Roman" w:hAnsi="Times New Roman" w:cs="Times New Roman"/>
          <w:sz w:val="28"/>
          <w:szCs w:val="28"/>
          <w:lang w:val="uk-UA"/>
        </w:rPr>
        <w:t>59498/00),</w:t>
      </w:r>
      <w:r w:rsidR="006A4AE0">
        <w:rPr>
          <w:rFonts w:ascii="Times New Roman" w:hAnsi="Times New Roman" w:cs="Times New Roman"/>
          <w:sz w:val="28"/>
          <w:szCs w:val="28"/>
          <w:lang w:val="uk-UA"/>
        </w:rPr>
        <w:t xml:space="preserve"> </w:t>
      </w:r>
      <w:r w:rsidR="006E6CB7" w:rsidRPr="00D63EB7">
        <w:rPr>
          <w:rFonts w:ascii="Times New Roman" w:hAnsi="Times New Roman" w:cs="Times New Roman"/>
          <w:sz w:val="28"/>
          <w:szCs w:val="28"/>
          <w:lang w:val="uk-UA"/>
        </w:rPr>
        <w:t>§ 40; у справі</w:t>
      </w:r>
      <w:r w:rsidR="008277C0" w:rsidRPr="00D63EB7">
        <w:rPr>
          <w:rFonts w:ascii="Times New Roman" w:hAnsi="Times New Roman" w:cs="Times New Roman"/>
          <w:sz w:val="28"/>
          <w:szCs w:val="28"/>
          <w:lang w:val="uk-UA"/>
        </w:rPr>
        <w:t xml:space="preserve"> </w:t>
      </w:r>
      <w:r w:rsidR="006E6CB7" w:rsidRPr="00D63EB7">
        <w:rPr>
          <w:rFonts w:ascii="Times New Roman" w:hAnsi="Times New Roman" w:cs="Times New Roman"/>
          <w:i/>
          <w:sz w:val="28"/>
          <w:szCs w:val="28"/>
          <w:lang w:val="uk-UA"/>
        </w:rPr>
        <w:t>De Luca v. Italy</w:t>
      </w:r>
      <w:r w:rsidR="006E6CB7" w:rsidRPr="00D63EB7">
        <w:rPr>
          <w:rFonts w:ascii="Times New Roman" w:hAnsi="Times New Roman" w:cs="Times New Roman"/>
          <w:sz w:val="28"/>
          <w:szCs w:val="28"/>
          <w:lang w:val="uk-UA"/>
        </w:rPr>
        <w:t xml:space="preserve"> від 24 вересня 2013 року</w:t>
      </w:r>
      <w:r w:rsidR="006A4AE0">
        <w:rPr>
          <w:rFonts w:ascii="Times New Roman" w:hAnsi="Times New Roman" w:cs="Times New Roman"/>
          <w:sz w:val="28"/>
          <w:szCs w:val="28"/>
          <w:lang w:val="uk-UA"/>
        </w:rPr>
        <w:br/>
      </w:r>
      <w:r w:rsidR="006E6CB7" w:rsidRPr="00D63EB7">
        <w:rPr>
          <w:rFonts w:ascii="Times New Roman" w:hAnsi="Times New Roman" w:cs="Times New Roman"/>
          <w:sz w:val="28"/>
          <w:szCs w:val="28"/>
          <w:lang w:val="uk-UA"/>
        </w:rPr>
        <w:t>(заява № 43870/04), § 50].</w:t>
      </w:r>
    </w:p>
    <w:p w14:paraId="14BD61C4" w14:textId="31B87911" w:rsidR="006E6CB7" w:rsidRPr="00D63EB7" w:rsidRDefault="008277C0"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bCs/>
          <w:sz w:val="28"/>
          <w:szCs w:val="28"/>
          <w:lang w:val="uk-UA"/>
        </w:rPr>
      </w:pPr>
      <w:r w:rsidRPr="00D63EB7">
        <w:rPr>
          <w:rFonts w:ascii="Times New Roman" w:hAnsi="Times New Roman" w:cs="Times New Roman"/>
          <w:sz w:val="28"/>
          <w:szCs w:val="28"/>
          <w:lang w:val="uk-UA"/>
        </w:rPr>
        <w:t xml:space="preserve">Європейський суд із прав людини „вимогу“ розглядає як „актив“. У своїх рішеннях він </w:t>
      </w:r>
      <w:r w:rsidR="00A559C4" w:rsidRPr="00D63EB7">
        <w:rPr>
          <w:rFonts w:ascii="Times New Roman" w:hAnsi="Times New Roman" w:cs="Times New Roman"/>
          <w:bCs/>
          <w:sz w:val="28"/>
          <w:szCs w:val="28"/>
          <w:lang w:val="uk-UA"/>
        </w:rPr>
        <w:t xml:space="preserve">неодноразово </w:t>
      </w:r>
      <w:r w:rsidR="007A3F24" w:rsidRPr="00D63EB7">
        <w:rPr>
          <w:rFonts w:ascii="Times New Roman" w:hAnsi="Times New Roman" w:cs="Times New Roman"/>
          <w:bCs/>
          <w:sz w:val="28"/>
          <w:szCs w:val="28"/>
          <w:lang w:val="uk-UA"/>
        </w:rPr>
        <w:t>наголо</w:t>
      </w:r>
      <w:r w:rsidR="00A559C4" w:rsidRPr="00D63EB7">
        <w:rPr>
          <w:rFonts w:ascii="Times New Roman" w:hAnsi="Times New Roman" w:cs="Times New Roman"/>
          <w:bCs/>
          <w:sz w:val="28"/>
          <w:szCs w:val="28"/>
          <w:lang w:val="uk-UA"/>
        </w:rPr>
        <w:t>шував</w:t>
      </w:r>
      <w:r w:rsidR="00741FF4" w:rsidRPr="00D63EB7">
        <w:rPr>
          <w:rFonts w:ascii="Times New Roman" w:hAnsi="Times New Roman" w:cs="Times New Roman"/>
          <w:bCs/>
          <w:sz w:val="28"/>
          <w:szCs w:val="28"/>
          <w:lang w:val="uk-UA"/>
        </w:rPr>
        <w:t xml:space="preserve">, </w:t>
      </w:r>
      <w:r w:rsidR="00A559C4" w:rsidRPr="00D63EB7">
        <w:rPr>
          <w:rFonts w:ascii="Times New Roman" w:hAnsi="Times New Roman" w:cs="Times New Roman"/>
          <w:bCs/>
          <w:sz w:val="28"/>
          <w:szCs w:val="28"/>
          <w:lang w:val="uk-UA"/>
        </w:rPr>
        <w:t>що якщо майновий інтерес має характер вимоги, його можна вважати „активом“</w:t>
      </w:r>
      <w:r w:rsidR="00A54F1E" w:rsidRPr="00D63EB7">
        <w:rPr>
          <w:rFonts w:ascii="Times New Roman" w:hAnsi="Times New Roman" w:cs="Times New Roman"/>
          <w:bCs/>
          <w:sz w:val="28"/>
          <w:szCs w:val="28"/>
          <w:lang w:val="uk-UA"/>
        </w:rPr>
        <w:t>, а особу, якій він належить, можна вважати такою, що має „правомірні очікування</w:t>
      </w:r>
      <w:r w:rsidR="00697E5F" w:rsidRPr="00D63EB7">
        <w:rPr>
          <w:rFonts w:ascii="Times New Roman" w:hAnsi="Times New Roman" w:cs="Times New Roman"/>
          <w:bCs/>
          <w:sz w:val="28"/>
          <w:szCs w:val="28"/>
          <w:lang w:val="uk-UA"/>
        </w:rPr>
        <w:t xml:space="preserve">“ на його отримання </w:t>
      </w:r>
      <w:r w:rsidR="00A559C4" w:rsidRPr="00D63EB7">
        <w:rPr>
          <w:rFonts w:ascii="Times New Roman" w:hAnsi="Times New Roman" w:cs="Times New Roman"/>
          <w:bCs/>
          <w:sz w:val="28"/>
          <w:szCs w:val="28"/>
          <w:lang w:val="uk-UA"/>
        </w:rPr>
        <w:t xml:space="preserve">тоді, коли </w:t>
      </w:r>
      <w:r w:rsidR="00A54F1E" w:rsidRPr="00D63EB7">
        <w:rPr>
          <w:rFonts w:ascii="Times New Roman" w:hAnsi="Times New Roman" w:cs="Times New Roman"/>
          <w:bCs/>
          <w:sz w:val="28"/>
          <w:szCs w:val="28"/>
          <w:lang w:val="uk-UA"/>
        </w:rPr>
        <w:t>цей майновий інтерес</w:t>
      </w:r>
      <w:r w:rsidR="00A559C4" w:rsidRPr="00D63EB7">
        <w:rPr>
          <w:rFonts w:ascii="Times New Roman" w:hAnsi="Times New Roman" w:cs="Times New Roman"/>
          <w:bCs/>
          <w:sz w:val="28"/>
          <w:szCs w:val="28"/>
          <w:lang w:val="uk-UA"/>
        </w:rPr>
        <w:t xml:space="preserve"> має достатні підстави в національному праві, наприклад, якщо існує усталена судова практика національних судів, що підтверджує його </w:t>
      </w:r>
      <w:r w:rsidR="00391292" w:rsidRPr="00D63EB7">
        <w:rPr>
          <w:rFonts w:ascii="Times New Roman" w:hAnsi="Times New Roman" w:cs="Times New Roman"/>
          <w:bCs/>
          <w:sz w:val="28"/>
          <w:szCs w:val="28"/>
          <w:lang w:val="uk-UA"/>
        </w:rPr>
        <w:t>наявність</w:t>
      </w:r>
      <w:r w:rsidR="004B6ED3" w:rsidRPr="00D63EB7">
        <w:rPr>
          <w:rFonts w:ascii="Times New Roman" w:hAnsi="Times New Roman" w:cs="Times New Roman"/>
          <w:bCs/>
          <w:sz w:val="28"/>
          <w:szCs w:val="28"/>
          <w:lang w:val="uk-UA"/>
        </w:rPr>
        <w:t xml:space="preserve"> </w:t>
      </w:r>
      <w:r w:rsidR="00741FF4" w:rsidRPr="00D63EB7">
        <w:rPr>
          <w:rFonts w:ascii="Times New Roman" w:hAnsi="Times New Roman" w:cs="Times New Roman"/>
          <w:bCs/>
          <w:sz w:val="28"/>
          <w:szCs w:val="28"/>
          <w:lang w:val="uk-UA"/>
        </w:rPr>
        <w:t>[</w:t>
      </w:r>
      <w:r w:rsidR="00A559C4" w:rsidRPr="00D63EB7">
        <w:rPr>
          <w:rFonts w:ascii="Times New Roman" w:hAnsi="Times New Roman" w:cs="Times New Roman"/>
          <w:bCs/>
          <w:sz w:val="28"/>
          <w:szCs w:val="28"/>
          <w:lang w:val="uk-UA"/>
        </w:rPr>
        <w:t>рішення у справі</w:t>
      </w:r>
      <w:r w:rsidRPr="00D63EB7">
        <w:rPr>
          <w:rFonts w:ascii="Times New Roman" w:hAnsi="Times New Roman" w:cs="Times New Roman"/>
          <w:bCs/>
          <w:sz w:val="28"/>
          <w:szCs w:val="28"/>
          <w:lang w:val="uk-UA"/>
        </w:rPr>
        <w:t xml:space="preserve"> </w:t>
      </w:r>
      <w:r w:rsidR="00A559C4" w:rsidRPr="00D63EB7">
        <w:rPr>
          <w:rFonts w:ascii="Times New Roman" w:hAnsi="Times New Roman" w:cs="Times New Roman"/>
          <w:bCs/>
          <w:i/>
          <w:sz w:val="28"/>
          <w:szCs w:val="28"/>
        </w:rPr>
        <w:t>Kopecky</w:t>
      </w:r>
      <w:r w:rsidR="00A559C4" w:rsidRPr="00D63EB7">
        <w:rPr>
          <w:rFonts w:ascii="Times New Roman" w:hAnsi="Times New Roman" w:cs="Times New Roman"/>
          <w:bCs/>
          <w:i/>
          <w:sz w:val="28"/>
          <w:szCs w:val="28"/>
          <w:lang w:val="uk-UA"/>
        </w:rPr>
        <w:t xml:space="preserve"> </w:t>
      </w:r>
      <w:r w:rsidR="00A559C4" w:rsidRPr="00D63EB7">
        <w:rPr>
          <w:rFonts w:ascii="Times New Roman" w:hAnsi="Times New Roman" w:cs="Times New Roman"/>
          <w:bCs/>
          <w:i/>
          <w:sz w:val="28"/>
          <w:szCs w:val="28"/>
        </w:rPr>
        <w:t>v</w:t>
      </w:r>
      <w:r w:rsidR="00A559C4" w:rsidRPr="00D63EB7">
        <w:rPr>
          <w:rFonts w:ascii="Times New Roman" w:hAnsi="Times New Roman" w:cs="Times New Roman"/>
          <w:bCs/>
          <w:i/>
          <w:sz w:val="28"/>
          <w:szCs w:val="28"/>
          <w:lang w:val="uk-UA"/>
        </w:rPr>
        <w:t xml:space="preserve">. </w:t>
      </w:r>
      <w:r w:rsidR="00A559C4" w:rsidRPr="00D63EB7">
        <w:rPr>
          <w:rFonts w:ascii="Times New Roman" w:hAnsi="Times New Roman" w:cs="Times New Roman"/>
          <w:bCs/>
          <w:i/>
          <w:sz w:val="28"/>
          <w:szCs w:val="28"/>
        </w:rPr>
        <w:t>Slovakia</w:t>
      </w:r>
      <w:r w:rsidR="00A559C4" w:rsidRPr="00D63EB7">
        <w:rPr>
          <w:rFonts w:ascii="Times New Roman" w:hAnsi="Times New Roman" w:cs="Times New Roman"/>
          <w:bCs/>
          <w:sz w:val="28"/>
          <w:szCs w:val="28"/>
          <w:lang w:val="uk-UA"/>
        </w:rPr>
        <w:t xml:space="preserve"> від 28 вересня 2004 року (заява № 44912/98), § 52; </w:t>
      </w:r>
      <w:r w:rsidR="004E405C" w:rsidRPr="00D63EB7">
        <w:rPr>
          <w:rFonts w:ascii="Times New Roman" w:hAnsi="Times New Roman" w:cs="Times New Roman"/>
          <w:bCs/>
          <w:sz w:val="28"/>
          <w:szCs w:val="28"/>
          <w:lang w:val="uk-UA"/>
        </w:rPr>
        <w:t xml:space="preserve">у справі </w:t>
      </w:r>
      <w:r w:rsidR="00741FF4" w:rsidRPr="00D63EB7">
        <w:rPr>
          <w:rFonts w:ascii="Times New Roman" w:hAnsi="Times New Roman" w:cs="Times New Roman"/>
          <w:bCs/>
          <w:i/>
          <w:sz w:val="28"/>
          <w:szCs w:val="28"/>
        </w:rPr>
        <w:t>Anheuser</w:t>
      </w:r>
      <w:r w:rsidR="00741FF4" w:rsidRPr="00D63EB7">
        <w:rPr>
          <w:rFonts w:ascii="Times New Roman" w:hAnsi="Times New Roman" w:cs="Times New Roman"/>
          <w:bCs/>
          <w:i/>
          <w:sz w:val="28"/>
          <w:szCs w:val="28"/>
          <w:lang w:val="uk-UA"/>
        </w:rPr>
        <w:t>-</w:t>
      </w:r>
      <w:r w:rsidR="00741FF4" w:rsidRPr="00D63EB7">
        <w:rPr>
          <w:rFonts w:ascii="Times New Roman" w:hAnsi="Times New Roman" w:cs="Times New Roman"/>
          <w:bCs/>
          <w:i/>
          <w:sz w:val="28"/>
          <w:szCs w:val="28"/>
        </w:rPr>
        <w:t>Busch</w:t>
      </w:r>
      <w:r w:rsidR="00741FF4" w:rsidRPr="00D63EB7">
        <w:rPr>
          <w:rFonts w:ascii="Times New Roman" w:hAnsi="Times New Roman" w:cs="Times New Roman"/>
          <w:bCs/>
          <w:i/>
          <w:sz w:val="28"/>
          <w:szCs w:val="28"/>
          <w:lang w:val="uk-UA"/>
        </w:rPr>
        <w:t xml:space="preserve"> </w:t>
      </w:r>
      <w:r w:rsidR="00741FF4" w:rsidRPr="00D63EB7">
        <w:rPr>
          <w:rFonts w:ascii="Times New Roman" w:hAnsi="Times New Roman" w:cs="Times New Roman"/>
          <w:bCs/>
          <w:i/>
          <w:sz w:val="28"/>
          <w:szCs w:val="28"/>
        </w:rPr>
        <w:t>Inc</w:t>
      </w:r>
      <w:r w:rsidR="00741FF4" w:rsidRPr="00D63EB7">
        <w:rPr>
          <w:rFonts w:ascii="Times New Roman" w:hAnsi="Times New Roman" w:cs="Times New Roman"/>
          <w:bCs/>
          <w:i/>
          <w:sz w:val="28"/>
          <w:szCs w:val="28"/>
          <w:lang w:val="uk-UA"/>
        </w:rPr>
        <w:t xml:space="preserve">. </w:t>
      </w:r>
      <w:r w:rsidR="00741FF4" w:rsidRPr="00D63EB7">
        <w:rPr>
          <w:rFonts w:ascii="Times New Roman" w:hAnsi="Times New Roman" w:cs="Times New Roman"/>
          <w:bCs/>
          <w:i/>
          <w:sz w:val="28"/>
          <w:szCs w:val="28"/>
        </w:rPr>
        <w:t>v</w:t>
      </w:r>
      <w:r w:rsidR="00741FF4" w:rsidRPr="00D63EB7">
        <w:rPr>
          <w:rFonts w:ascii="Times New Roman" w:hAnsi="Times New Roman" w:cs="Times New Roman"/>
          <w:bCs/>
          <w:i/>
          <w:sz w:val="28"/>
          <w:szCs w:val="28"/>
          <w:lang w:val="uk-UA"/>
        </w:rPr>
        <w:t xml:space="preserve">. </w:t>
      </w:r>
      <w:r w:rsidR="00741FF4" w:rsidRPr="00D63EB7">
        <w:rPr>
          <w:rFonts w:ascii="Times New Roman" w:hAnsi="Times New Roman" w:cs="Times New Roman"/>
          <w:bCs/>
          <w:i/>
          <w:sz w:val="28"/>
          <w:szCs w:val="28"/>
        </w:rPr>
        <w:t>Portugal</w:t>
      </w:r>
      <w:r w:rsidR="00741FF4" w:rsidRPr="00D63EB7">
        <w:rPr>
          <w:rFonts w:ascii="Times New Roman" w:hAnsi="Times New Roman" w:cs="Times New Roman"/>
          <w:bCs/>
          <w:sz w:val="28"/>
          <w:szCs w:val="28"/>
          <w:lang w:val="uk-UA"/>
        </w:rPr>
        <w:t xml:space="preserve"> від 11 січня 2007 року</w:t>
      </w:r>
      <w:r w:rsidR="00A54F1E" w:rsidRPr="00D63EB7">
        <w:rPr>
          <w:rFonts w:ascii="Times New Roman" w:hAnsi="Times New Roman" w:cs="Times New Roman"/>
          <w:bCs/>
          <w:sz w:val="28"/>
          <w:szCs w:val="28"/>
          <w:lang w:val="uk-UA"/>
        </w:rPr>
        <w:t xml:space="preserve"> </w:t>
      </w:r>
      <w:r w:rsidR="00741FF4" w:rsidRPr="00D63EB7">
        <w:rPr>
          <w:rFonts w:ascii="Times New Roman" w:hAnsi="Times New Roman" w:cs="Times New Roman"/>
          <w:bCs/>
          <w:sz w:val="28"/>
          <w:szCs w:val="28"/>
          <w:lang w:val="uk-UA"/>
        </w:rPr>
        <w:t>(заява № 73049/01), § 65].</w:t>
      </w:r>
    </w:p>
    <w:p w14:paraId="3FBD657C" w14:textId="03EC1107" w:rsidR="006C0563" w:rsidRPr="00D63EB7" w:rsidRDefault="007A3F24"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bCs/>
          <w:sz w:val="28"/>
          <w:szCs w:val="28"/>
          <w:lang w:val="uk-UA"/>
        </w:rPr>
      </w:pPr>
      <w:r w:rsidRPr="00D63EB7">
        <w:rPr>
          <w:rFonts w:ascii="Times New Roman" w:hAnsi="Times New Roman" w:cs="Times New Roman"/>
          <w:bCs/>
          <w:sz w:val="28"/>
          <w:szCs w:val="28"/>
          <w:lang w:val="uk-UA"/>
        </w:rPr>
        <w:lastRenderedPageBreak/>
        <w:t>Оцінюючи підстави</w:t>
      </w:r>
      <w:r w:rsidR="006C0563" w:rsidRPr="00D63EB7">
        <w:rPr>
          <w:rFonts w:ascii="Times New Roman" w:hAnsi="Times New Roman" w:cs="Times New Roman"/>
          <w:bCs/>
          <w:sz w:val="28"/>
          <w:szCs w:val="28"/>
          <w:lang w:val="uk-UA"/>
        </w:rPr>
        <w:t xml:space="preserve">, що </w:t>
      </w:r>
      <w:r w:rsidR="00FB11BC" w:rsidRPr="00D63EB7">
        <w:rPr>
          <w:rFonts w:ascii="Times New Roman" w:hAnsi="Times New Roman" w:cs="Times New Roman"/>
          <w:bCs/>
          <w:sz w:val="28"/>
          <w:szCs w:val="28"/>
          <w:lang w:val="uk-UA"/>
        </w:rPr>
        <w:t>є</w:t>
      </w:r>
      <w:r w:rsidR="006C0563" w:rsidRPr="00D63EB7">
        <w:rPr>
          <w:rFonts w:ascii="Times New Roman" w:hAnsi="Times New Roman" w:cs="Times New Roman"/>
          <w:bCs/>
          <w:sz w:val="28"/>
          <w:szCs w:val="28"/>
          <w:lang w:val="uk-UA"/>
        </w:rPr>
        <w:t xml:space="preserve"> </w:t>
      </w:r>
      <w:r w:rsidR="00FB11BC" w:rsidRPr="00D63EB7">
        <w:rPr>
          <w:rFonts w:ascii="Times New Roman" w:hAnsi="Times New Roman" w:cs="Times New Roman"/>
          <w:bCs/>
          <w:sz w:val="28"/>
          <w:szCs w:val="28"/>
          <w:lang w:val="uk-UA"/>
        </w:rPr>
        <w:t>в</w:t>
      </w:r>
      <w:r w:rsidR="006C0563" w:rsidRPr="00D63EB7">
        <w:rPr>
          <w:rFonts w:ascii="Times New Roman" w:hAnsi="Times New Roman" w:cs="Times New Roman"/>
          <w:bCs/>
          <w:sz w:val="28"/>
          <w:szCs w:val="28"/>
          <w:lang w:val="uk-UA"/>
        </w:rPr>
        <w:t xml:space="preserve"> національному праві, для визнання очікувань Банку на отримання процентів як плати за користування кредитом до дня його </w:t>
      </w:r>
      <w:r w:rsidR="00C76C71" w:rsidRPr="00D63EB7">
        <w:rPr>
          <w:rFonts w:ascii="Times New Roman" w:hAnsi="Times New Roman" w:cs="Times New Roman"/>
          <w:bCs/>
          <w:sz w:val="28"/>
          <w:szCs w:val="28"/>
          <w:lang w:val="uk-UA"/>
        </w:rPr>
        <w:t xml:space="preserve">фактичного </w:t>
      </w:r>
      <w:r w:rsidR="006C0563" w:rsidRPr="00D63EB7">
        <w:rPr>
          <w:rFonts w:ascii="Times New Roman" w:hAnsi="Times New Roman" w:cs="Times New Roman"/>
          <w:bCs/>
          <w:sz w:val="28"/>
          <w:szCs w:val="28"/>
          <w:lang w:val="uk-UA"/>
        </w:rPr>
        <w:t xml:space="preserve">повернення правомірними, Конституційний Суд України </w:t>
      </w:r>
      <w:r w:rsidR="007215D9" w:rsidRPr="00D63EB7">
        <w:rPr>
          <w:rFonts w:ascii="Times New Roman" w:hAnsi="Times New Roman" w:cs="Times New Roman"/>
          <w:bCs/>
          <w:sz w:val="28"/>
          <w:szCs w:val="28"/>
          <w:lang w:val="uk-UA"/>
        </w:rPr>
        <w:t>зазначає</w:t>
      </w:r>
      <w:r w:rsidR="006C0563" w:rsidRPr="00D63EB7">
        <w:rPr>
          <w:rFonts w:ascii="Times New Roman" w:hAnsi="Times New Roman" w:cs="Times New Roman"/>
          <w:bCs/>
          <w:sz w:val="28"/>
          <w:szCs w:val="28"/>
          <w:lang w:val="uk-UA"/>
        </w:rPr>
        <w:t xml:space="preserve"> таке.</w:t>
      </w:r>
    </w:p>
    <w:p w14:paraId="33951797" w14:textId="305269D1" w:rsidR="003F2711" w:rsidRPr="00D63EB7" w:rsidRDefault="003F2711"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bCs/>
          <w:sz w:val="28"/>
          <w:szCs w:val="28"/>
          <w:lang w:val="uk-UA"/>
        </w:rPr>
      </w:pPr>
      <w:r w:rsidRPr="00D63EB7">
        <w:rPr>
          <w:rFonts w:ascii="Times New Roman" w:hAnsi="Times New Roman" w:cs="Times New Roman"/>
          <w:bCs/>
          <w:sz w:val="28"/>
          <w:szCs w:val="28"/>
          <w:lang w:val="uk-UA"/>
        </w:rPr>
        <w:t>Згідно з частиною першою статті 190 Кодексу майном як особливим об’єктом є окрема річ, сукупність речей, а також майнові права та обов’язки. До майнових прав належать, зокрема, права вимоги (абзац третій частини другої статті 3</w:t>
      </w:r>
      <w:r w:rsidRPr="00D63EB7">
        <w:rPr>
          <w:rFonts w:ascii="Times New Roman" w:hAnsi="Times New Roman" w:cs="Times New Roman"/>
          <w:sz w:val="28"/>
          <w:szCs w:val="28"/>
          <w:lang w:val="uk-UA"/>
        </w:rPr>
        <w:t xml:space="preserve"> Закону України „Про оцінку майна, майнових прав та професійну оціночну діяльність в Україні“</w:t>
      </w:r>
      <w:r w:rsidRPr="00D63EB7">
        <w:rPr>
          <w:rFonts w:ascii="Times New Roman" w:hAnsi="Times New Roman" w:cs="Times New Roman"/>
          <w:bCs/>
          <w:sz w:val="28"/>
          <w:szCs w:val="28"/>
          <w:lang w:val="uk-UA"/>
        </w:rPr>
        <w:t>).</w:t>
      </w:r>
    </w:p>
    <w:p w14:paraId="49AC94D3" w14:textId="23377D5B" w:rsidR="003F2711" w:rsidRPr="00D63EB7" w:rsidRDefault="003F2711"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bCs/>
          <w:sz w:val="28"/>
          <w:szCs w:val="28"/>
          <w:lang w:val="uk-UA"/>
        </w:rPr>
      </w:pPr>
      <w:r w:rsidRPr="00D63EB7">
        <w:rPr>
          <w:rFonts w:ascii="Times New Roman" w:hAnsi="Times New Roman" w:cs="Times New Roman"/>
          <w:bCs/>
          <w:sz w:val="28"/>
          <w:szCs w:val="28"/>
          <w:lang w:val="uk-UA"/>
        </w:rPr>
        <w:t>Проценти за користування кредитом – це певна грошова сума, яку позичальник має сплатити кредитодавцеві за умовами кредитного договору, а кредитодавець відповідно має право вимагати сплати йому такої суми грошових коштів (процентів). Це право вимоги на отримання процентів за користування кредитом належить до майнових прав і підлягає вираженню в грошовому еквіваленті.</w:t>
      </w:r>
    </w:p>
    <w:p w14:paraId="428DDD43" w14:textId="2DB58689" w:rsidR="00C76C71" w:rsidRPr="00D63EB7" w:rsidRDefault="00DA0411"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bCs/>
          <w:sz w:val="28"/>
          <w:szCs w:val="28"/>
          <w:lang w:val="uk-UA"/>
        </w:rPr>
      </w:pPr>
      <w:r w:rsidRPr="00D63EB7">
        <w:rPr>
          <w:rFonts w:ascii="Times New Roman" w:hAnsi="Times New Roman" w:cs="Times New Roman"/>
          <w:bCs/>
          <w:sz w:val="28"/>
          <w:szCs w:val="28"/>
          <w:lang w:val="uk-UA"/>
        </w:rPr>
        <w:t>Верховн</w:t>
      </w:r>
      <w:r w:rsidR="007215D9" w:rsidRPr="00D63EB7">
        <w:rPr>
          <w:rFonts w:ascii="Times New Roman" w:hAnsi="Times New Roman" w:cs="Times New Roman"/>
          <w:bCs/>
          <w:sz w:val="28"/>
          <w:szCs w:val="28"/>
          <w:lang w:val="uk-UA"/>
        </w:rPr>
        <w:t>ий Суд</w:t>
      </w:r>
      <w:r w:rsidRPr="00D63EB7">
        <w:rPr>
          <w:rFonts w:ascii="Times New Roman" w:hAnsi="Times New Roman" w:cs="Times New Roman"/>
          <w:bCs/>
          <w:sz w:val="28"/>
          <w:szCs w:val="28"/>
          <w:lang w:val="uk-UA"/>
        </w:rPr>
        <w:t xml:space="preserve"> </w:t>
      </w:r>
      <w:r w:rsidR="007215D9" w:rsidRPr="00D63EB7">
        <w:rPr>
          <w:rFonts w:ascii="Times New Roman" w:hAnsi="Times New Roman" w:cs="Times New Roman"/>
          <w:bCs/>
          <w:sz w:val="28"/>
          <w:szCs w:val="28"/>
          <w:lang w:val="uk-UA"/>
        </w:rPr>
        <w:t xml:space="preserve">надав відповідь </w:t>
      </w:r>
      <w:r w:rsidRPr="00D63EB7">
        <w:rPr>
          <w:rFonts w:ascii="Times New Roman" w:hAnsi="Times New Roman" w:cs="Times New Roman"/>
          <w:bCs/>
          <w:sz w:val="28"/>
          <w:szCs w:val="28"/>
          <w:lang w:val="uk-UA"/>
        </w:rPr>
        <w:t>на запит судді-доповідача щодо того, чи зазнавала змін судова практика суду касаційної інстанції щодо можливості одночасного застосування приписів частини</w:t>
      </w:r>
      <w:r w:rsidR="00FB11BC" w:rsidRPr="00D63EB7">
        <w:rPr>
          <w:rFonts w:ascii="Times New Roman" w:hAnsi="Times New Roman" w:cs="Times New Roman"/>
          <w:bCs/>
          <w:sz w:val="28"/>
          <w:szCs w:val="28"/>
          <w:lang w:val="uk-UA"/>
        </w:rPr>
        <w:t xml:space="preserve"> </w:t>
      </w:r>
      <w:r w:rsidR="00D63EB7">
        <w:rPr>
          <w:rFonts w:ascii="Times New Roman" w:hAnsi="Times New Roman" w:cs="Times New Roman"/>
          <w:bCs/>
          <w:sz w:val="28"/>
          <w:szCs w:val="28"/>
          <w:lang w:val="uk-UA"/>
        </w:rPr>
        <w:t>першої статті 1048 та</w:t>
      </w:r>
      <w:r w:rsidR="00D63EB7">
        <w:rPr>
          <w:rFonts w:ascii="Times New Roman" w:hAnsi="Times New Roman" w:cs="Times New Roman"/>
          <w:bCs/>
          <w:sz w:val="28"/>
          <w:szCs w:val="28"/>
          <w:lang w:val="uk-UA"/>
        </w:rPr>
        <w:br/>
      </w:r>
      <w:r w:rsidRPr="00D63EB7">
        <w:rPr>
          <w:rFonts w:ascii="Times New Roman" w:hAnsi="Times New Roman" w:cs="Times New Roman"/>
          <w:bCs/>
          <w:sz w:val="28"/>
          <w:szCs w:val="28"/>
          <w:lang w:val="uk-UA"/>
        </w:rPr>
        <w:t>частини другої статті 625 Кодексу</w:t>
      </w:r>
      <w:r w:rsidR="006C0563" w:rsidRPr="00D63EB7">
        <w:rPr>
          <w:rFonts w:ascii="Times New Roman" w:hAnsi="Times New Roman" w:cs="Times New Roman"/>
          <w:bCs/>
          <w:sz w:val="28"/>
          <w:szCs w:val="28"/>
          <w:lang w:val="uk-UA"/>
        </w:rPr>
        <w:t xml:space="preserve">, тобто </w:t>
      </w:r>
      <w:r w:rsidR="004B42F3" w:rsidRPr="00D63EB7">
        <w:rPr>
          <w:rFonts w:ascii="Times New Roman" w:hAnsi="Times New Roman" w:cs="Times New Roman"/>
          <w:bCs/>
          <w:sz w:val="28"/>
          <w:szCs w:val="28"/>
          <w:lang w:val="uk-UA"/>
        </w:rPr>
        <w:t>правомірності</w:t>
      </w:r>
      <w:r w:rsidR="006C0563" w:rsidRPr="00D63EB7">
        <w:rPr>
          <w:rFonts w:ascii="Times New Roman" w:hAnsi="Times New Roman" w:cs="Times New Roman"/>
          <w:bCs/>
          <w:sz w:val="28"/>
          <w:szCs w:val="28"/>
          <w:lang w:val="uk-UA"/>
        </w:rPr>
        <w:t xml:space="preserve"> </w:t>
      </w:r>
      <w:r w:rsidR="00521AEF" w:rsidRPr="00D63EB7">
        <w:rPr>
          <w:rFonts w:ascii="Times New Roman" w:hAnsi="Times New Roman" w:cs="Times New Roman"/>
          <w:bCs/>
          <w:sz w:val="28"/>
          <w:szCs w:val="28"/>
          <w:lang w:val="uk-UA"/>
        </w:rPr>
        <w:t>стягнення</w:t>
      </w:r>
      <w:r w:rsidR="004B42F3" w:rsidRPr="00D63EB7">
        <w:rPr>
          <w:rFonts w:ascii="Times New Roman" w:hAnsi="Times New Roman" w:cs="Times New Roman"/>
          <w:bCs/>
          <w:sz w:val="28"/>
          <w:szCs w:val="28"/>
          <w:lang w:val="uk-UA"/>
        </w:rPr>
        <w:t xml:space="preserve"> процентів</w:t>
      </w:r>
      <w:r w:rsidR="006C0563" w:rsidRPr="00D63EB7">
        <w:rPr>
          <w:rFonts w:ascii="Times New Roman" w:hAnsi="Times New Roman" w:cs="Times New Roman"/>
          <w:bCs/>
          <w:sz w:val="28"/>
          <w:szCs w:val="28"/>
          <w:lang w:val="uk-UA"/>
        </w:rPr>
        <w:t xml:space="preserve"> як плати за користування кредитом</w:t>
      </w:r>
      <w:r w:rsidR="00521AEF" w:rsidRPr="00D63EB7">
        <w:rPr>
          <w:rFonts w:ascii="Times New Roman" w:hAnsi="Times New Roman" w:cs="Times New Roman"/>
          <w:bCs/>
          <w:sz w:val="28"/>
          <w:szCs w:val="28"/>
          <w:lang w:val="uk-UA"/>
        </w:rPr>
        <w:t xml:space="preserve">, </w:t>
      </w:r>
      <w:r w:rsidR="00521AEF" w:rsidRPr="00D63EB7">
        <w:rPr>
          <w:rFonts w:ascii="Times New Roman" w:hAnsi="Times New Roman" w:cs="Times New Roman"/>
          <w:sz w:val="28"/>
          <w:szCs w:val="28"/>
          <w:lang w:val="uk-UA"/>
        </w:rPr>
        <w:t>що їх нараховано за прострочений період – після настання дати повернення кредиту до дня його фактичного повернення</w:t>
      </w:r>
      <w:r w:rsidRPr="00D63EB7">
        <w:rPr>
          <w:rFonts w:ascii="Times New Roman" w:hAnsi="Times New Roman" w:cs="Times New Roman"/>
          <w:bCs/>
          <w:sz w:val="28"/>
          <w:szCs w:val="28"/>
          <w:lang w:val="uk-UA"/>
        </w:rPr>
        <w:t xml:space="preserve">. </w:t>
      </w:r>
      <w:r w:rsidR="007215D9" w:rsidRPr="00D63EB7">
        <w:rPr>
          <w:rFonts w:ascii="Times New Roman" w:hAnsi="Times New Roman" w:cs="Times New Roman"/>
          <w:bCs/>
          <w:sz w:val="28"/>
          <w:szCs w:val="28"/>
          <w:lang w:val="uk-UA"/>
        </w:rPr>
        <w:t>У відповіді зазначено, що в</w:t>
      </w:r>
      <w:r w:rsidR="00C76C71" w:rsidRPr="00D63EB7">
        <w:rPr>
          <w:rFonts w:ascii="Times New Roman" w:hAnsi="Times New Roman" w:cs="Times New Roman"/>
          <w:bCs/>
          <w:sz w:val="28"/>
          <w:szCs w:val="28"/>
          <w:lang w:val="uk-UA"/>
        </w:rPr>
        <w:t xml:space="preserve"> період до 2018</w:t>
      </w:r>
      <w:r w:rsidR="001256BC" w:rsidRPr="00D63EB7">
        <w:rPr>
          <w:rFonts w:ascii="Times New Roman" w:hAnsi="Times New Roman" w:cs="Times New Roman"/>
          <w:bCs/>
          <w:sz w:val="28"/>
          <w:szCs w:val="28"/>
          <w:lang w:val="uk-UA"/>
        </w:rPr>
        <w:t> </w:t>
      </w:r>
      <w:r w:rsidR="00C76C71" w:rsidRPr="00D63EB7">
        <w:rPr>
          <w:rFonts w:ascii="Times New Roman" w:hAnsi="Times New Roman" w:cs="Times New Roman"/>
          <w:bCs/>
          <w:sz w:val="28"/>
          <w:szCs w:val="28"/>
          <w:lang w:val="uk-UA"/>
        </w:rPr>
        <w:t xml:space="preserve">року правозастосування у відповідній категорії справ характеризувалось підходом, який полягав у відсутності законодавчих перешкод для одночасного застосування </w:t>
      </w:r>
      <w:r w:rsidR="001256BC" w:rsidRPr="00D63EB7">
        <w:rPr>
          <w:rFonts w:ascii="Times New Roman" w:hAnsi="Times New Roman" w:cs="Times New Roman"/>
          <w:bCs/>
          <w:sz w:val="28"/>
          <w:szCs w:val="28"/>
          <w:lang w:val="uk-UA"/>
        </w:rPr>
        <w:t>приписів</w:t>
      </w:r>
      <w:r w:rsidR="00C76C71" w:rsidRPr="00D63EB7">
        <w:rPr>
          <w:rFonts w:ascii="Times New Roman" w:hAnsi="Times New Roman" w:cs="Times New Roman"/>
          <w:bCs/>
          <w:sz w:val="28"/>
          <w:szCs w:val="28"/>
          <w:lang w:val="uk-UA"/>
        </w:rPr>
        <w:t xml:space="preserve"> частини першої статті 1048 і частини другої статті 625 </w:t>
      </w:r>
      <w:r w:rsidR="007215D9" w:rsidRPr="00D63EB7">
        <w:rPr>
          <w:rFonts w:ascii="Times New Roman" w:hAnsi="Times New Roman" w:cs="Times New Roman"/>
          <w:bCs/>
          <w:sz w:val="28"/>
          <w:szCs w:val="28"/>
          <w:lang w:val="uk-UA"/>
        </w:rPr>
        <w:t>Кодексу</w:t>
      </w:r>
      <w:r w:rsidR="00FB11BC" w:rsidRPr="00D63EB7">
        <w:rPr>
          <w:rFonts w:ascii="Times New Roman" w:hAnsi="Times New Roman" w:cs="Times New Roman"/>
          <w:bCs/>
          <w:sz w:val="28"/>
          <w:szCs w:val="28"/>
          <w:lang w:val="uk-UA"/>
        </w:rPr>
        <w:t>,</w:t>
      </w:r>
      <w:r w:rsidR="007215D9" w:rsidRPr="00D63EB7">
        <w:rPr>
          <w:rFonts w:ascii="Times New Roman" w:hAnsi="Times New Roman" w:cs="Times New Roman"/>
          <w:bCs/>
          <w:sz w:val="28"/>
          <w:szCs w:val="28"/>
          <w:lang w:val="uk-UA"/>
        </w:rPr>
        <w:t xml:space="preserve"> та що ц</w:t>
      </w:r>
      <w:r w:rsidR="00C76C71" w:rsidRPr="00D63EB7">
        <w:rPr>
          <w:rFonts w:ascii="Times New Roman" w:hAnsi="Times New Roman" w:cs="Times New Roman"/>
          <w:bCs/>
          <w:sz w:val="28"/>
          <w:szCs w:val="28"/>
          <w:lang w:val="uk-UA"/>
        </w:rPr>
        <w:t xml:space="preserve">ей підхід найбільш </w:t>
      </w:r>
      <w:r w:rsidR="00DF1D21" w:rsidRPr="00D63EB7">
        <w:rPr>
          <w:rFonts w:ascii="Times New Roman" w:hAnsi="Times New Roman" w:cs="Times New Roman"/>
          <w:bCs/>
          <w:sz w:val="28"/>
          <w:szCs w:val="28"/>
          <w:lang w:val="uk-UA"/>
        </w:rPr>
        <w:t>ґрунтовно</w:t>
      </w:r>
      <w:r w:rsidR="00C76C71" w:rsidRPr="00D63EB7">
        <w:rPr>
          <w:rFonts w:ascii="Times New Roman" w:hAnsi="Times New Roman" w:cs="Times New Roman"/>
          <w:bCs/>
          <w:sz w:val="28"/>
          <w:szCs w:val="28"/>
          <w:lang w:val="uk-UA"/>
        </w:rPr>
        <w:t xml:space="preserve"> висвітлено в аналізі практики застосування </w:t>
      </w:r>
      <w:r w:rsidR="001256BC" w:rsidRPr="00D63EB7">
        <w:rPr>
          <w:rFonts w:ascii="Times New Roman" w:hAnsi="Times New Roman" w:cs="Times New Roman"/>
          <w:bCs/>
          <w:sz w:val="28"/>
          <w:szCs w:val="28"/>
          <w:lang w:val="uk-UA"/>
        </w:rPr>
        <w:t xml:space="preserve">приписів </w:t>
      </w:r>
      <w:r w:rsidR="00C76C71" w:rsidRPr="00D63EB7">
        <w:rPr>
          <w:rFonts w:ascii="Times New Roman" w:hAnsi="Times New Roman" w:cs="Times New Roman"/>
          <w:bCs/>
          <w:sz w:val="28"/>
          <w:szCs w:val="28"/>
          <w:lang w:val="uk-UA"/>
        </w:rPr>
        <w:t xml:space="preserve">статті 625 </w:t>
      </w:r>
      <w:r w:rsidR="007215D9" w:rsidRPr="00D63EB7">
        <w:rPr>
          <w:rFonts w:ascii="Times New Roman" w:hAnsi="Times New Roman" w:cs="Times New Roman"/>
          <w:bCs/>
          <w:sz w:val="28"/>
          <w:szCs w:val="28"/>
          <w:lang w:val="uk-UA"/>
        </w:rPr>
        <w:t>Кодексу</w:t>
      </w:r>
      <w:r w:rsidR="00C76C71" w:rsidRPr="00D63EB7">
        <w:rPr>
          <w:rFonts w:ascii="Times New Roman" w:hAnsi="Times New Roman" w:cs="Times New Roman"/>
          <w:bCs/>
          <w:sz w:val="28"/>
          <w:szCs w:val="28"/>
          <w:lang w:val="uk-UA"/>
        </w:rPr>
        <w:t xml:space="preserve"> в цивільному судочинстві (далі </w:t>
      </w:r>
      <w:r w:rsidR="00DF1D21" w:rsidRPr="00D63EB7">
        <w:rPr>
          <w:rFonts w:ascii="Times New Roman" w:hAnsi="Times New Roman" w:cs="Times New Roman"/>
          <w:bCs/>
          <w:sz w:val="28"/>
          <w:szCs w:val="28"/>
          <w:lang w:val="uk-UA"/>
        </w:rPr>
        <w:t>–</w:t>
      </w:r>
      <w:r w:rsidR="00C76C71" w:rsidRPr="00D63EB7">
        <w:rPr>
          <w:rFonts w:ascii="Times New Roman" w:hAnsi="Times New Roman" w:cs="Times New Roman"/>
          <w:bCs/>
          <w:sz w:val="28"/>
          <w:szCs w:val="28"/>
          <w:lang w:val="uk-UA"/>
        </w:rPr>
        <w:t xml:space="preserve"> Аналіз), підготовленому Верховним </w:t>
      </w:r>
      <w:r w:rsidR="00C76C71" w:rsidRPr="00D63EB7">
        <w:rPr>
          <w:rFonts w:ascii="Times New Roman" w:hAnsi="Times New Roman" w:cs="Times New Roman"/>
          <w:bCs/>
          <w:sz w:val="28"/>
          <w:szCs w:val="28"/>
          <w:lang w:val="uk-UA"/>
        </w:rPr>
        <w:lastRenderedPageBreak/>
        <w:t>Судом України в рамках вивчення практики застосування судами норм законодавства при розгляд</w:t>
      </w:r>
      <w:r w:rsidR="00DF1D21" w:rsidRPr="00D63EB7">
        <w:rPr>
          <w:rFonts w:ascii="Times New Roman" w:hAnsi="Times New Roman" w:cs="Times New Roman"/>
          <w:bCs/>
          <w:sz w:val="28"/>
          <w:szCs w:val="28"/>
          <w:lang w:val="uk-UA"/>
        </w:rPr>
        <w:t xml:space="preserve">і </w:t>
      </w:r>
      <w:r w:rsidR="00C76C71" w:rsidRPr="00D63EB7">
        <w:rPr>
          <w:rFonts w:ascii="Times New Roman" w:hAnsi="Times New Roman" w:cs="Times New Roman"/>
          <w:bCs/>
          <w:sz w:val="28"/>
          <w:szCs w:val="28"/>
          <w:lang w:val="uk-UA"/>
        </w:rPr>
        <w:t>цив</w:t>
      </w:r>
      <w:r w:rsidR="00DF1D21" w:rsidRPr="00D63EB7">
        <w:rPr>
          <w:rFonts w:ascii="Times New Roman" w:hAnsi="Times New Roman" w:cs="Times New Roman"/>
          <w:bCs/>
          <w:sz w:val="28"/>
          <w:szCs w:val="28"/>
          <w:lang w:val="uk-UA"/>
        </w:rPr>
        <w:t>і</w:t>
      </w:r>
      <w:r w:rsidR="00C76C71" w:rsidRPr="00D63EB7">
        <w:rPr>
          <w:rFonts w:ascii="Times New Roman" w:hAnsi="Times New Roman" w:cs="Times New Roman"/>
          <w:bCs/>
          <w:sz w:val="28"/>
          <w:szCs w:val="28"/>
          <w:lang w:val="uk-UA"/>
        </w:rPr>
        <w:t>льних справ про в</w:t>
      </w:r>
      <w:r w:rsidR="00DF1D21" w:rsidRPr="00D63EB7">
        <w:rPr>
          <w:rFonts w:ascii="Times New Roman" w:hAnsi="Times New Roman" w:cs="Times New Roman"/>
          <w:bCs/>
          <w:sz w:val="28"/>
          <w:szCs w:val="28"/>
          <w:lang w:val="uk-UA"/>
        </w:rPr>
        <w:t>і</w:t>
      </w:r>
      <w:r w:rsidR="00C76C71" w:rsidRPr="00D63EB7">
        <w:rPr>
          <w:rFonts w:ascii="Times New Roman" w:hAnsi="Times New Roman" w:cs="Times New Roman"/>
          <w:bCs/>
          <w:sz w:val="28"/>
          <w:szCs w:val="28"/>
          <w:lang w:val="uk-UA"/>
        </w:rPr>
        <w:t>дпов</w:t>
      </w:r>
      <w:r w:rsidR="00DF1D21" w:rsidRPr="00D63EB7">
        <w:rPr>
          <w:rFonts w:ascii="Times New Roman" w:hAnsi="Times New Roman" w:cs="Times New Roman"/>
          <w:bCs/>
          <w:sz w:val="28"/>
          <w:szCs w:val="28"/>
          <w:lang w:val="uk-UA"/>
        </w:rPr>
        <w:t>і</w:t>
      </w:r>
      <w:r w:rsidR="00C76C71" w:rsidRPr="00D63EB7">
        <w:rPr>
          <w:rFonts w:ascii="Times New Roman" w:hAnsi="Times New Roman" w:cs="Times New Roman"/>
          <w:bCs/>
          <w:sz w:val="28"/>
          <w:szCs w:val="28"/>
          <w:lang w:val="uk-UA"/>
        </w:rPr>
        <w:t>дальн</w:t>
      </w:r>
      <w:r w:rsidR="00DF1D21" w:rsidRPr="00D63EB7">
        <w:rPr>
          <w:rFonts w:ascii="Times New Roman" w:hAnsi="Times New Roman" w:cs="Times New Roman"/>
          <w:bCs/>
          <w:sz w:val="28"/>
          <w:szCs w:val="28"/>
          <w:lang w:val="uk-UA"/>
        </w:rPr>
        <w:t>і</w:t>
      </w:r>
      <w:r w:rsidR="00C76C71" w:rsidRPr="00D63EB7">
        <w:rPr>
          <w:rFonts w:ascii="Times New Roman" w:hAnsi="Times New Roman" w:cs="Times New Roman"/>
          <w:bCs/>
          <w:sz w:val="28"/>
          <w:szCs w:val="28"/>
          <w:lang w:val="uk-UA"/>
        </w:rPr>
        <w:t xml:space="preserve">сть за порушення грошових </w:t>
      </w:r>
      <w:r w:rsidR="00DF1D21" w:rsidRPr="00D63EB7">
        <w:rPr>
          <w:rFonts w:ascii="Times New Roman" w:hAnsi="Times New Roman" w:cs="Times New Roman"/>
          <w:bCs/>
          <w:sz w:val="28"/>
          <w:szCs w:val="28"/>
          <w:lang w:val="uk-UA"/>
        </w:rPr>
        <w:t>зобов’язань</w:t>
      </w:r>
      <w:r w:rsidR="00C76C71" w:rsidRPr="00D63EB7">
        <w:rPr>
          <w:rFonts w:ascii="Times New Roman" w:hAnsi="Times New Roman" w:cs="Times New Roman"/>
          <w:bCs/>
          <w:sz w:val="28"/>
          <w:szCs w:val="28"/>
          <w:lang w:val="uk-UA"/>
        </w:rPr>
        <w:t xml:space="preserve"> за 2011</w:t>
      </w:r>
      <w:r w:rsidR="00DF1D21" w:rsidRPr="00D63EB7">
        <w:rPr>
          <w:rFonts w:ascii="Times New Roman" w:hAnsi="Times New Roman" w:cs="Times New Roman"/>
          <w:bCs/>
          <w:sz w:val="28"/>
          <w:szCs w:val="28"/>
          <w:lang w:val="uk-UA"/>
        </w:rPr>
        <w:t>–</w:t>
      </w:r>
      <w:r w:rsidR="00C76C71" w:rsidRPr="00D63EB7">
        <w:rPr>
          <w:rFonts w:ascii="Times New Roman" w:hAnsi="Times New Roman" w:cs="Times New Roman"/>
          <w:bCs/>
          <w:sz w:val="28"/>
          <w:szCs w:val="28"/>
          <w:lang w:val="uk-UA"/>
        </w:rPr>
        <w:t xml:space="preserve">2012 роки. </w:t>
      </w:r>
    </w:p>
    <w:p w14:paraId="1F0302D8" w14:textId="37882CC7" w:rsidR="00DD3EB3" w:rsidRPr="00D63EB7" w:rsidRDefault="001256BC"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bCs/>
          <w:sz w:val="28"/>
          <w:szCs w:val="28"/>
          <w:lang w:val="uk-UA"/>
        </w:rPr>
      </w:pPr>
      <w:r w:rsidRPr="00D63EB7">
        <w:rPr>
          <w:rFonts w:ascii="Times New Roman" w:hAnsi="Times New Roman" w:cs="Times New Roman"/>
          <w:bCs/>
          <w:sz w:val="28"/>
          <w:szCs w:val="28"/>
          <w:lang w:val="uk-UA"/>
        </w:rPr>
        <w:t>Так, в Аналізі Верховний Суд України</w:t>
      </w:r>
      <w:r w:rsidR="00C76C71" w:rsidRPr="00D63EB7">
        <w:rPr>
          <w:rFonts w:ascii="Times New Roman" w:hAnsi="Times New Roman" w:cs="Times New Roman"/>
          <w:bCs/>
          <w:sz w:val="28"/>
          <w:szCs w:val="28"/>
          <w:lang w:val="uk-UA"/>
        </w:rPr>
        <w:t xml:space="preserve"> </w:t>
      </w:r>
      <w:r w:rsidR="007215D9" w:rsidRPr="00D63EB7">
        <w:rPr>
          <w:rFonts w:ascii="Times New Roman" w:hAnsi="Times New Roman" w:cs="Times New Roman"/>
          <w:bCs/>
          <w:sz w:val="28"/>
          <w:szCs w:val="28"/>
          <w:lang w:val="uk-UA"/>
        </w:rPr>
        <w:t>зазначив</w:t>
      </w:r>
      <w:r w:rsidR="00C76C71" w:rsidRPr="00D63EB7">
        <w:rPr>
          <w:rFonts w:ascii="Times New Roman" w:hAnsi="Times New Roman" w:cs="Times New Roman"/>
          <w:bCs/>
          <w:sz w:val="28"/>
          <w:szCs w:val="28"/>
          <w:lang w:val="uk-UA"/>
        </w:rPr>
        <w:t xml:space="preserve">, що судам слід </w:t>
      </w:r>
      <w:r w:rsidR="00097641">
        <w:rPr>
          <w:rFonts w:ascii="Times New Roman" w:hAnsi="Times New Roman" w:cs="Times New Roman"/>
          <w:bCs/>
          <w:sz w:val="28"/>
          <w:szCs w:val="28"/>
          <w:lang w:val="uk-UA"/>
        </w:rPr>
        <w:t>у</w:t>
      </w:r>
      <w:r w:rsidR="00C76C71" w:rsidRPr="00D63EB7">
        <w:rPr>
          <w:rFonts w:ascii="Times New Roman" w:hAnsi="Times New Roman" w:cs="Times New Roman"/>
          <w:bCs/>
          <w:sz w:val="28"/>
          <w:szCs w:val="28"/>
          <w:lang w:val="uk-UA"/>
        </w:rPr>
        <w:t xml:space="preserve">раховувати різну </w:t>
      </w:r>
      <w:r w:rsidR="007215D9" w:rsidRPr="00D63EB7">
        <w:rPr>
          <w:rFonts w:ascii="Times New Roman" w:hAnsi="Times New Roman" w:cs="Times New Roman"/>
          <w:bCs/>
          <w:sz w:val="28"/>
          <w:szCs w:val="28"/>
          <w:lang w:val="uk-UA"/>
        </w:rPr>
        <w:t>юридичну</w:t>
      </w:r>
      <w:r w:rsidR="00C76C71" w:rsidRPr="00D63EB7">
        <w:rPr>
          <w:rFonts w:ascii="Times New Roman" w:hAnsi="Times New Roman" w:cs="Times New Roman"/>
          <w:bCs/>
          <w:sz w:val="28"/>
          <w:szCs w:val="28"/>
          <w:lang w:val="uk-UA"/>
        </w:rPr>
        <w:t xml:space="preserve"> природу процентів, визначених статтями 536, 1048, 1056</w:t>
      </w:r>
      <w:r w:rsidR="00C76C71" w:rsidRPr="00D63EB7">
        <w:rPr>
          <w:rFonts w:ascii="Times New Roman" w:hAnsi="Times New Roman" w:cs="Times New Roman"/>
          <w:bCs/>
          <w:sz w:val="28"/>
          <w:szCs w:val="28"/>
          <w:vertAlign w:val="superscript"/>
          <w:lang w:val="uk-UA"/>
        </w:rPr>
        <w:t>1</w:t>
      </w:r>
      <w:r w:rsidR="00C76C71" w:rsidRPr="00D63EB7">
        <w:rPr>
          <w:rFonts w:ascii="Times New Roman" w:hAnsi="Times New Roman" w:cs="Times New Roman"/>
          <w:bCs/>
          <w:sz w:val="28"/>
          <w:szCs w:val="28"/>
          <w:lang w:val="uk-UA"/>
        </w:rPr>
        <w:t xml:space="preserve">, 1061 </w:t>
      </w:r>
      <w:r w:rsidR="007215D9" w:rsidRPr="00D63EB7">
        <w:rPr>
          <w:rFonts w:ascii="Times New Roman" w:hAnsi="Times New Roman" w:cs="Times New Roman"/>
          <w:bCs/>
          <w:sz w:val="28"/>
          <w:szCs w:val="28"/>
          <w:lang w:val="uk-UA"/>
        </w:rPr>
        <w:t>Кодексу</w:t>
      </w:r>
      <w:r w:rsidR="00FB11BC" w:rsidRPr="00D63EB7">
        <w:rPr>
          <w:rFonts w:ascii="Times New Roman" w:hAnsi="Times New Roman" w:cs="Times New Roman"/>
          <w:bCs/>
          <w:sz w:val="28"/>
          <w:szCs w:val="28"/>
          <w:lang w:val="uk-UA"/>
        </w:rPr>
        <w:t>,</w:t>
      </w:r>
      <w:r w:rsidR="00C76C71" w:rsidRPr="00D63EB7">
        <w:rPr>
          <w:rFonts w:ascii="Times New Roman" w:hAnsi="Times New Roman" w:cs="Times New Roman"/>
          <w:bCs/>
          <w:sz w:val="28"/>
          <w:szCs w:val="28"/>
          <w:lang w:val="uk-UA"/>
        </w:rPr>
        <w:t xml:space="preserve"> і</w:t>
      </w:r>
      <w:r w:rsidR="000761E2" w:rsidRPr="00D63EB7">
        <w:rPr>
          <w:rFonts w:ascii="Times New Roman" w:hAnsi="Times New Roman" w:cs="Times New Roman"/>
          <w:bCs/>
          <w:sz w:val="28"/>
          <w:szCs w:val="28"/>
          <w:lang w:val="uk-UA"/>
        </w:rPr>
        <w:t xml:space="preserve"> </w:t>
      </w:r>
      <w:r w:rsidR="00FB11BC" w:rsidRPr="00D63EB7">
        <w:rPr>
          <w:rFonts w:ascii="Times New Roman" w:hAnsi="Times New Roman" w:cs="Times New Roman"/>
          <w:bCs/>
          <w:sz w:val="28"/>
          <w:szCs w:val="28"/>
          <w:lang w:val="uk-UA"/>
        </w:rPr>
        <w:t>трьох процентів</w:t>
      </w:r>
      <w:r w:rsidR="00C76C71" w:rsidRPr="00D63EB7">
        <w:rPr>
          <w:rFonts w:ascii="Times New Roman" w:hAnsi="Times New Roman" w:cs="Times New Roman"/>
          <w:bCs/>
          <w:sz w:val="28"/>
          <w:szCs w:val="28"/>
          <w:lang w:val="uk-UA"/>
        </w:rPr>
        <w:t xml:space="preserve"> річних від простроченої суми</w:t>
      </w:r>
      <w:r w:rsidR="00FB11BC" w:rsidRPr="00D63EB7">
        <w:rPr>
          <w:rFonts w:ascii="Times New Roman" w:hAnsi="Times New Roman" w:cs="Times New Roman"/>
          <w:bCs/>
          <w:sz w:val="28"/>
          <w:szCs w:val="28"/>
          <w:lang w:val="uk-UA"/>
        </w:rPr>
        <w:t>,</w:t>
      </w:r>
      <w:r w:rsidR="00C76C71" w:rsidRPr="00D63EB7">
        <w:rPr>
          <w:rFonts w:ascii="Times New Roman" w:hAnsi="Times New Roman" w:cs="Times New Roman"/>
          <w:bCs/>
          <w:sz w:val="28"/>
          <w:szCs w:val="28"/>
          <w:lang w:val="uk-UA"/>
        </w:rPr>
        <w:t xml:space="preserve"> </w:t>
      </w:r>
      <w:r w:rsidR="00097641">
        <w:rPr>
          <w:rFonts w:ascii="Times New Roman" w:hAnsi="Times New Roman" w:cs="Times New Roman"/>
          <w:bCs/>
          <w:sz w:val="28"/>
          <w:szCs w:val="28"/>
          <w:lang w:val="uk-UA"/>
        </w:rPr>
        <w:t>у</w:t>
      </w:r>
      <w:r w:rsidR="00FB11BC" w:rsidRPr="00D63EB7">
        <w:rPr>
          <w:rFonts w:ascii="Times New Roman" w:hAnsi="Times New Roman" w:cs="Times New Roman"/>
          <w:bCs/>
          <w:sz w:val="28"/>
          <w:szCs w:val="28"/>
          <w:lang w:val="uk-UA"/>
        </w:rPr>
        <w:t>становлених</w:t>
      </w:r>
      <w:r w:rsidR="00C76C71" w:rsidRPr="00D63EB7">
        <w:rPr>
          <w:rFonts w:ascii="Times New Roman" w:hAnsi="Times New Roman" w:cs="Times New Roman"/>
          <w:bCs/>
          <w:sz w:val="28"/>
          <w:szCs w:val="28"/>
          <w:lang w:val="uk-UA"/>
        </w:rPr>
        <w:t xml:space="preserve"> частин</w:t>
      </w:r>
      <w:r w:rsidR="00FB11BC" w:rsidRPr="00D63EB7">
        <w:rPr>
          <w:rFonts w:ascii="Times New Roman" w:hAnsi="Times New Roman" w:cs="Times New Roman"/>
          <w:bCs/>
          <w:sz w:val="28"/>
          <w:szCs w:val="28"/>
          <w:lang w:val="uk-UA"/>
        </w:rPr>
        <w:t>ою</w:t>
      </w:r>
      <w:r w:rsidR="00C76C71" w:rsidRPr="00D63EB7">
        <w:rPr>
          <w:rFonts w:ascii="Times New Roman" w:hAnsi="Times New Roman" w:cs="Times New Roman"/>
          <w:bCs/>
          <w:sz w:val="28"/>
          <w:szCs w:val="28"/>
          <w:lang w:val="uk-UA"/>
        </w:rPr>
        <w:t xml:space="preserve"> друго</w:t>
      </w:r>
      <w:r w:rsidR="00FB11BC" w:rsidRPr="00D63EB7">
        <w:rPr>
          <w:rFonts w:ascii="Times New Roman" w:hAnsi="Times New Roman" w:cs="Times New Roman"/>
          <w:bCs/>
          <w:sz w:val="28"/>
          <w:szCs w:val="28"/>
          <w:lang w:val="uk-UA"/>
        </w:rPr>
        <w:t>ю</w:t>
      </w:r>
      <w:r w:rsidR="00C76C71" w:rsidRPr="00D63EB7">
        <w:rPr>
          <w:rFonts w:ascii="Times New Roman" w:hAnsi="Times New Roman" w:cs="Times New Roman"/>
          <w:bCs/>
          <w:sz w:val="28"/>
          <w:szCs w:val="28"/>
          <w:lang w:val="uk-UA"/>
        </w:rPr>
        <w:t xml:space="preserve"> статті 625 </w:t>
      </w:r>
      <w:r w:rsidR="007215D9" w:rsidRPr="00D63EB7">
        <w:rPr>
          <w:rFonts w:ascii="Times New Roman" w:hAnsi="Times New Roman" w:cs="Times New Roman"/>
          <w:bCs/>
          <w:sz w:val="28"/>
          <w:szCs w:val="28"/>
          <w:lang w:val="uk-UA"/>
        </w:rPr>
        <w:t>Кодексу</w:t>
      </w:r>
      <w:r w:rsidR="00FB11BC" w:rsidRPr="00D63EB7">
        <w:rPr>
          <w:rFonts w:ascii="Times New Roman" w:hAnsi="Times New Roman" w:cs="Times New Roman"/>
          <w:bCs/>
          <w:sz w:val="28"/>
          <w:szCs w:val="28"/>
          <w:lang w:val="uk-UA"/>
        </w:rPr>
        <w:t>,</w:t>
      </w:r>
      <w:r w:rsidR="00C76C71" w:rsidRPr="00D63EB7">
        <w:rPr>
          <w:rFonts w:ascii="Times New Roman" w:hAnsi="Times New Roman" w:cs="Times New Roman"/>
          <w:bCs/>
          <w:sz w:val="28"/>
          <w:szCs w:val="28"/>
          <w:lang w:val="uk-UA"/>
        </w:rPr>
        <w:t xml:space="preserve"> при вирішенні питання щодо можл</w:t>
      </w:r>
      <w:r w:rsidR="007215D9" w:rsidRPr="00D63EB7">
        <w:rPr>
          <w:rFonts w:ascii="Times New Roman" w:hAnsi="Times New Roman" w:cs="Times New Roman"/>
          <w:bCs/>
          <w:sz w:val="28"/>
          <w:szCs w:val="28"/>
          <w:lang w:val="uk-UA"/>
        </w:rPr>
        <w:t>ивості їх одночасного стягнення:</w:t>
      </w:r>
      <w:r w:rsidR="00C76C71" w:rsidRPr="00D63EB7">
        <w:rPr>
          <w:rFonts w:ascii="Times New Roman" w:hAnsi="Times New Roman" w:cs="Times New Roman"/>
          <w:bCs/>
          <w:sz w:val="28"/>
          <w:szCs w:val="28"/>
          <w:lang w:val="uk-UA"/>
        </w:rPr>
        <w:t xml:space="preserve"> </w:t>
      </w:r>
      <w:r w:rsidR="007215D9" w:rsidRPr="00D63EB7">
        <w:rPr>
          <w:rFonts w:ascii="Times New Roman" w:hAnsi="Times New Roman" w:cs="Times New Roman"/>
          <w:bCs/>
          <w:sz w:val="28"/>
          <w:szCs w:val="28"/>
          <w:lang w:val="uk-UA"/>
        </w:rPr>
        <w:t>„</w:t>
      </w:r>
      <w:r w:rsidR="00C76C71" w:rsidRPr="00D63EB7">
        <w:rPr>
          <w:rFonts w:ascii="Times New Roman" w:hAnsi="Times New Roman" w:cs="Times New Roman"/>
          <w:bCs/>
          <w:sz w:val="28"/>
          <w:szCs w:val="28"/>
          <w:lang w:val="uk-UA"/>
        </w:rPr>
        <w:t>Проценти, визначені статтями 536, 1048, 1056</w:t>
      </w:r>
      <w:r w:rsidR="00C76C71" w:rsidRPr="00D63EB7">
        <w:rPr>
          <w:rFonts w:ascii="Times New Roman" w:hAnsi="Times New Roman" w:cs="Times New Roman"/>
          <w:bCs/>
          <w:sz w:val="28"/>
          <w:szCs w:val="28"/>
          <w:vertAlign w:val="superscript"/>
          <w:lang w:val="uk-UA"/>
        </w:rPr>
        <w:t>1</w:t>
      </w:r>
      <w:r w:rsidR="00C76C71" w:rsidRPr="00D63EB7">
        <w:rPr>
          <w:rFonts w:ascii="Times New Roman" w:hAnsi="Times New Roman" w:cs="Times New Roman"/>
          <w:bCs/>
          <w:sz w:val="28"/>
          <w:szCs w:val="28"/>
          <w:lang w:val="uk-UA"/>
        </w:rPr>
        <w:t>, 1061 ЦК України, є платою за користування чужими грошовими коштами, яка, за відсутності іншої домовленості сторін, сплачується боржником за весь період користування грошовими коштами, у тому числі після настання терміну їх повернення</w:t>
      </w:r>
      <w:r w:rsidR="007215D9" w:rsidRPr="00D63EB7">
        <w:rPr>
          <w:rFonts w:ascii="Times New Roman" w:hAnsi="Times New Roman" w:cs="Times New Roman"/>
          <w:bCs/>
          <w:sz w:val="28"/>
          <w:szCs w:val="28"/>
          <w:lang w:val="uk-UA"/>
        </w:rPr>
        <w:t>“</w:t>
      </w:r>
      <w:r w:rsidR="001D5E85" w:rsidRPr="00D63EB7">
        <w:rPr>
          <w:rFonts w:ascii="Times New Roman" w:hAnsi="Times New Roman" w:cs="Times New Roman"/>
          <w:bCs/>
          <w:sz w:val="28"/>
          <w:szCs w:val="28"/>
          <w:lang w:val="uk-UA"/>
        </w:rPr>
        <w:t>.</w:t>
      </w:r>
      <w:r w:rsidR="007215D9" w:rsidRPr="00D63EB7">
        <w:rPr>
          <w:rFonts w:ascii="Times New Roman" w:hAnsi="Times New Roman" w:cs="Times New Roman"/>
          <w:bCs/>
          <w:sz w:val="28"/>
          <w:szCs w:val="28"/>
          <w:lang w:val="uk-UA"/>
        </w:rPr>
        <w:t xml:space="preserve"> При цьому </w:t>
      </w:r>
      <w:r w:rsidR="00FB11BC" w:rsidRPr="00D63EB7">
        <w:rPr>
          <w:rFonts w:ascii="Times New Roman" w:hAnsi="Times New Roman" w:cs="Times New Roman"/>
          <w:bCs/>
          <w:sz w:val="28"/>
          <w:szCs w:val="28"/>
          <w:lang w:val="uk-UA"/>
        </w:rPr>
        <w:t>Верховний Суд України наголосив</w:t>
      </w:r>
      <w:r w:rsidR="007215D9" w:rsidRPr="00D63EB7">
        <w:rPr>
          <w:rFonts w:ascii="Times New Roman" w:hAnsi="Times New Roman" w:cs="Times New Roman"/>
          <w:bCs/>
          <w:sz w:val="28"/>
          <w:szCs w:val="28"/>
          <w:lang w:val="uk-UA"/>
        </w:rPr>
        <w:t>, що „д</w:t>
      </w:r>
      <w:r w:rsidR="00DD3EB3" w:rsidRPr="00D63EB7">
        <w:rPr>
          <w:rFonts w:ascii="Times New Roman" w:hAnsi="Times New Roman" w:cs="Times New Roman"/>
          <w:bCs/>
          <w:sz w:val="28"/>
          <w:szCs w:val="28"/>
          <w:lang w:val="uk-UA"/>
        </w:rPr>
        <w:t>о 2018 року судова практика щодо вирішення питання про одночасне застосування норм частини першої статті 1048 і частини другої статті 625 ЦК України не зазнавала істотних змін“.</w:t>
      </w:r>
    </w:p>
    <w:p w14:paraId="322B2760" w14:textId="48ACFD9B" w:rsidR="00AE3E7D" w:rsidRPr="00D63EB7" w:rsidRDefault="00AC0917"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bCs/>
          <w:sz w:val="28"/>
          <w:szCs w:val="28"/>
          <w:lang w:val="uk-UA"/>
        </w:rPr>
      </w:pPr>
      <w:r w:rsidRPr="00D63EB7">
        <w:rPr>
          <w:rFonts w:ascii="Times New Roman" w:hAnsi="Times New Roman" w:cs="Times New Roman"/>
          <w:bCs/>
          <w:sz w:val="28"/>
          <w:szCs w:val="28"/>
          <w:lang w:val="uk-UA"/>
        </w:rPr>
        <w:t>Таким чином</w:t>
      </w:r>
      <w:r w:rsidR="00DA0411" w:rsidRPr="00D63EB7">
        <w:rPr>
          <w:rFonts w:ascii="Times New Roman" w:hAnsi="Times New Roman" w:cs="Times New Roman"/>
          <w:bCs/>
          <w:sz w:val="28"/>
          <w:szCs w:val="28"/>
          <w:lang w:val="uk-UA"/>
        </w:rPr>
        <w:t xml:space="preserve">, протягом строку кредитування, що його визначено Кредитним договором, а також протягом </w:t>
      </w:r>
      <w:r w:rsidR="00165859" w:rsidRPr="00D63EB7">
        <w:rPr>
          <w:rFonts w:ascii="Times New Roman" w:hAnsi="Times New Roman" w:cs="Times New Roman"/>
          <w:bCs/>
          <w:sz w:val="28"/>
          <w:szCs w:val="28"/>
          <w:lang w:val="uk-UA"/>
        </w:rPr>
        <w:t>2015</w:t>
      </w:r>
      <w:r w:rsidR="00363A68" w:rsidRPr="00D63EB7">
        <w:rPr>
          <w:rFonts w:ascii="Times New Roman" w:hAnsi="Times New Roman" w:cs="Times New Roman"/>
          <w:bCs/>
          <w:sz w:val="28"/>
          <w:szCs w:val="28"/>
          <w:lang w:val="uk-UA"/>
        </w:rPr>
        <w:t>–</w:t>
      </w:r>
      <w:r w:rsidR="00165859" w:rsidRPr="00D63EB7">
        <w:rPr>
          <w:rFonts w:ascii="Times New Roman" w:hAnsi="Times New Roman" w:cs="Times New Roman"/>
          <w:bCs/>
          <w:sz w:val="28"/>
          <w:szCs w:val="28"/>
          <w:lang w:val="uk-UA"/>
        </w:rPr>
        <w:t xml:space="preserve">2017 років, </w:t>
      </w:r>
      <w:r w:rsidR="00AE3E7D" w:rsidRPr="00D63EB7">
        <w:rPr>
          <w:rFonts w:ascii="Times New Roman" w:hAnsi="Times New Roman" w:cs="Times New Roman"/>
          <w:bCs/>
          <w:sz w:val="28"/>
          <w:szCs w:val="28"/>
          <w:lang w:val="uk-UA"/>
        </w:rPr>
        <w:t xml:space="preserve">коли Банк у судовому порядку стягував </w:t>
      </w:r>
      <w:r w:rsidR="00165859" w:rsidRPr="00D63EB7">
        <w:rPr>
          <w:rFonts w:ascii="Times New Roman" w:hAnsi="Times New Roman" w:cs="Times New Roman"/>
          <w:bCs/>
          <w:sz w:val="28"/>
          <w:szCs w:val="28"/>
          <w:lang w:val="uk-UA"/>
        </w:rPr>
        <w:t xml:space="preserve">з Позичальника та Поручителя </w:t>
      </w:r>
      <w:r w:rsidR="00AE3E7D" w:rsidRPr="00D63EB7">
        <w:rPr>
          <w:rFonts w:ascii="Times New Roman" w:hAnsi="Times New Roman" w:cs="Times New Roman"/>
          <w:bCs/>
          <w:sz w:val="28"/>
          <w:szCs w:val="28"/>
          <w:lang w:val="uk-UA"/>
        </w:rPr>
        <w:t>заборгованість за Кредитним договором,</w:t>
      </w:r>
      <w:r w:rsidR="00DA0411" w:rsidRPr="00D63EB7">
        <w:rPr>
          <w:rFonts w:ascii="Times New Roman" w:hAnsi="Times New Roman" w:cs="Times New Roman"/>
          <w:bCs/>
          <w:sz w:val="28"/>
          <w:szCs w:val="28"/>
          <w:lang w:val="uk-UA"/>
        </w:rPr>
        <w:t xml:space="preserve"> </w:t>
      </w:r>
      <w:r w:rsidR="00FB11BC" w:rsidRPr="00D63EB7">
        <w:rPr>
          <w:rFonts w:ascii="Times New Roman" w:hAnsi="Times New Roman" w:cs="Times New Roman"/>
          <w:bCs/>
          <w:sz w:val="28"/>
          <w:szCs w:val="28"/>
          <w:lang w:val="uk-UA"/>
        </w:rPr>
        <w:t>зокрема</w:t>
      </w:r>
      <w:r w:rsidR="00165859" w:rsidRPr="00D63EB7">
        <w:rPr>
          <w:rFonts w:ascii="Times New Roman" w:hAnsi="Times New Roman" w:cs="Times New Roman"/>
          <w:bCs/>
          <w:sz w:val="28"/>
          <w:szCs w:val="28"/>
          <w:lang w:val="uk-UA"/>
        </w:rPr>
        <w:t xml:space="preserve"> проценти за користування кредитом, що їх нараховано після дати його повернення, </w:t>
      </w:r>
      <w:r w:rsidR="00DA0411" w:rsidRPr="00D63EB7">
        <w:rPr>
          <w:rFonts w:ascii="Times New Roman" w:hAnsi="Times New Roman" w:cs="Times New Roman"/>
          <w:bCs/>
          <w:sz w:val="28"/>
          <w:szCs w:val="28"/>
          <w:lang w:val="uk-UA"/>
        </w:rPr>
        <w:t xml:space="preserve">була сталою судова практика щодо правомірності </w:t>
      </w:r>
      <w:r w:rsidRPr="00D63EB7">
        <w:rPr>
          <w:rFonts w:ascii="Times New Roman" w:hAnsi="Times New Roman" w:cs="Times New Roman"/>
          <w:bCs/>
          <w:sz w:val="28"/>
          <w:szCs w:val="28"/>
          <w:lang w:val="uk-UA"/>
        </w:rPr>
        <w:t>стягнення процентів</w:t>
      </w:r>
      <w:r w:rsidR="00AE3E7D" w:rsidRPr="00D63EB7">
        <w:rPr>
          <w:rFonts w:ascii="Times New Roman" w:hAnsi="Times New Roman" w:cs="Times New Roman"/>
          <w:bCs/>
          <w:sz w:val="28"/>
          <w:szCs w:val="28"/>
          <w:lang w:val="uk-UA"/>
        </w:rPr>
        <w:t xml:space="preserve"> за користування кредит</w:t>
      </w:r>
      <w:r w:rsidR="00462399" w:rsidRPr="00D63EB7">
        <w:rPr>
          <w:rFonts w:ascii="Times New Roman" w:hAnsi="Times New Roman" w:cs="Times New Roman"/>
          <w:bCs/>
          <w:sz w:val="28"/>
          <w:szCs w:val="28"/>
          <w:lang w:val="uk-UA"/>
        </w:rPr>
        <w:t>ом</w:t>
      </w:r>
      <w:r w:rsidR="00521AEF" w:rsidRPr="00D63EB7">
        <w:rPr>
          <w:rFonts w:ascii="Times New Roman" w:hAnsi="Times New Roman" w:cs="Times New Roman"/>
          <w:bCs/>
          <w:sz w:val="28"/>
          <w:szCs w:val="28"/>
          <w:lang w:val="uk-UA"/>
        </w:rPr>
        <w:t xml:space="preserve">, </w:t>
      </w:r>
      <w:r w:rsidR="00521AEF" w:rsidRPr="00D63EB7">
        <w:rPr>
          <w:rFonts w:ascii="Times New Roman" w:hAnsi="Times New Roman" w:cs="Times New Roman"/>
          <w:sz w:val="28"/>
          <w:szCs w:val="28"/>
          <w:lang w:val="uk-UA"/>
        </w:rPr>
        <w:t>що їх нараховано за прострочений період – після настання дати повернення кредиту до дня його фактичного повернення</w:t>
      </w:r>
      <w:r w:rsidR="00521AEF" w:rsidRPr="00D63EB7">
        <w:rPr>
          <w:rFonts w:ascii="Times New Roman" w:hAnsi="Times New Roman" w:cs="Times New Roman"/>
          <w:bCs/>
          <w:sz w:val="28"/>
          <w:szCs w:val="28"/>
          <w:lang w:val="uk-UA"/>
        </w:rPr>
        <w:t>.</w:t>
      </w:r>
    </w:p>
    <w:p w14:paraId="3C926C49" w14:textId="4FCEC6DB" w:rsidR="00543F2F" w:rsidRPr="00D63EB7" w:rsidRDefault="00AC0917"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bCs/>
          <w:sz w:val="28"/>
          <w:szCs w:val="28"/>
          <w:lang w:val="uk-UA"/>
        </w:rPr>
      </w:pPr>
      <w:r w:rsidRPr="00D63EB7">
        <w:rPr>
          <w:rFonts w:ascii="Times New Roman" w:hAnsi="Times New Roman" w:cs="Times New Roman"/>
          <w:bCs/>
          <w:sz w:val="28"/>
          <w:szCs w:val="28"/>
          <w:lang w:val="uk-UA"/>
        </w:rPr>
        <w:t xml:space="preserve">Отже, </w:t>
      </w:r>
      <w:r w:rsidR="002E6B5E" w:rsidRPr="00D63EB7">
        <w:rPr>
          <w:rFonts w:ascii="Times New Roman" w:hAnsi="Times New Roman" w:cs="Times New Roman"/>
          <w:bCs/>
          <w:sz w:val="28"/>
          <w:szCs w:val="28"/>
          <w:lang w:val="uk-UA"/>
        </w:rPr>
        <w:t xml:space="preserve">керуючись принципом </w:t>
      </w:r>
      <w:r w:rsidR="002E6B5E" w:rsidRPr="00D63EB7">
        <w:rPr>
          <w:rFonts w:ascii="Times New Roman" w:eastAsia="Times New Roman" w:hAnsi="Times New Roman" w:cs="Times New Roman"/>
          <w:bCs/>
          <w:i/>
          <w:iCs/>
          <w:sz w:val="28"/>
          <w:szCs w:val="28"/>
          <w:lang w:eastAsia="uk-UA"/>
        </w:rPr>
        <w:t>pacta</w:t>
      </w:r>
      <w:r w:rsidR="002E6B5E" w:rsidRPr="00D63EB7">
        <w:rPr>
          <w:rFonts w:ascii="Times New Roman" w:eastAsia="Times New Roman" w:hAnsi="Times New Roman" w:cs="Times New Roman"/>
          <w:bCs/>
          <w:i/>
          <w:iCs/>
          <w:sz w:val="28"/>
          <w:szCs w:val="28"/>
          <w:lang w:val="uk-UA" w:eastAsia="uk-UA"/>
        </w:rPr>
        <w:t xml:space="preserve"> </w:t>
      </w:r>
      <w:r w:rsidR="002E6B5E" w:rsidRPr="00D63EB7">
        <w:rPr>
          <w:rFonts w:ascii="Times New Roman" w:eastAsia="Times New Roman" w:hAnsi="Times New Roman" w:cs="Times New Roman"/>
          <w:bCs/>
          <w:i/>
          <w:iCs/>
          <w:sz w:val="28"/>
          <w:szCs w:val="28"/>
          <w:lang w:eastAsia="uk-UA"/>
        </w:rPr>
        <w:t>sunt</w:t>
      </w:r>
      <w:r w:rsidR="002E6B5E" w:rsidRPr="00D63EB7">
        <w:rPr>
          <w:rFonts w:ascii="Times New Roman" w:eastAsia="Times New Roman" w:hAnsi="Times New Roman" w:cs="Times New Roman"/>
          <w:bCs/>
          <w:i/>
          <w:iCs/>
          <w:sz w:val="28"/>
          <w:szCs w:val="28"/>
          <w:lang w:val="uk-UA" w:eastAsia="uk-UA"/>
        </w:rPr>
        <w:t xml:space="preserve"> </w:t>
      </w:r>
      <w:r w:rsidR="002E6B5E" w:rsidRPr="00D63EB7">
        <w:rPr>
          <w:rFonts w:ascii="Times New Roman" w:eastAsia="Times New Roman" w:hAnsi="Times New Roman" w:cs="Times New Roman"/>
          <w:bCs/>
          <w:i/>
          <w:iCs/>
          <w:sz w:val="28"/>
          <w:szCs w:val="28"/>
          <w:lang w:eastAsia="uk-UA"/>
        </w:rPr>
        <w:t>servanda</w:t>
      </w:r>
      <w:r w:rsidR="006A4AE0">
        <w:rPr>
          <w:rFonts w:ascii="Times New Roman" w:eastAsia="Times New Roman" w:hAnsi="Times New Roman" w:cs="Times New Roman"/>
          <w:bCs/>
          <w:i/>
          <w:iCs/>
          <w:sz w:val="28"/>
          <w:szCs w:val="28"/>
          <w:lang w:val="uk-UA" w:eastAsia="uk-UA"/>
        </w:rPr>
        <w:t xml:space="preserve"> </w:t>
      </w:r>
      <w:r w:rsidR="006A4AE0" w:rsidRPr="006A4AE0">
        <w:rPr>
          <w:rFonts w:ascii="Times New Roman" w:eastAsia="Times New Roman" w:hAnsi="Times New Roman" w:cs="Times New Roman"/>
          <w:sz w:val="28"/>
          <w:szCs w:val="28"/>
          <w:lang w:eastAsia="uk-UA"/>
        </w:rPr>
        <w:t>(договорів слід додержувати)</w:t>
      </w:r>
      <w:r w:rsidR="002E6B5E" w:rsidRPr="006A4AE0">
        <w:rPr>
          <w:rFonts w:ascii="Times New Roman" w:eastAsia="Times New Roman" w:hAnsi="Times New Roman" w:cs="Times New Roman"/>
          <w:bCs/>
          <w:iCs/>
          <w:sz w:val="28"/>
          <w:szCs w:val="28"/>
          <w:lang w:val="uk-UA" w:eastAsia="uk-UA"/>
        </w:rPr>
        <w:t>,</w:t>
      </w:r>
      <w:r w:rsidR="002E6B5E" w:rsidRPr="00D63EB7">
        <w:rPr>
          <w:rFonts w:ascii="Times New Roman" w:hAnsi="Times New Roman" w:cs="Times New Roman"/>
          <w:bCs/>
          <w:sz w:val="28"/>
          <w:szCs w:val="28"/>
          <w:lang w:val="uk-UA"/>
        </w:rPr>
        <w:t xml:space="preserve"> </w:t>
      </w:r>
      <w:r w:rsidR="00097641">
        <w:rPr>
          <w:rFonts w:ascii="Times New Roman" w:hAnsi="Times New Roman" w:cs="Times New Roman"/>
          <w:bCs/>
          <w:sz w:val="28"/>
          <w:szCs w:val="28"/>
          <w:lang w:val="uk-UA"/>
        </w:rPr>
        <w:t>у</w:t>
      </w:r>
      <w:r w:rsidRPr="00D63EB7">
        <w:rPr>
          <w:rFonts w:ascii="Times New Roman" w:hAnsi="Times New Roman" w:cs="Times New Roman"/>
          <w:bCs/>
          <w:sz w:val="28"/>
          <w:szCs w:val="28"/>
          <w:lang w:val="uk-UA"/>
        </w:rPr>
        <w:t xml:space="preserve">раховуючи приписи частини першої статті 190, </w:t>
      </w:r>
      <w:r w:rsidRPr="00D63EB7">
        <w:rPr>
          <w:rFonts w:ascii="Times New Roman" w:hAnsi="Times New Roman" w:cs="Times New Roman"/>
          <w:sz w:val="28"/>
          <w:szCs w:val="28"/>
          <w:lang w:val="uk-UA"/>
        </w:rPr>
        <w:t>абзацу другого частини першої статті 1048 Кодексу</w:t>
      </w:r>
      <w:r w:rsidR="00AE3E7D" w:rsidRPr="00D63EB7">
        <w:rPr>
          <w:rFonts w:ascii="Times New Roman" w:eastAsia="Times New Roman" w:hAnsi="Times New Roman" w:cs="Times New Roman"/>
          <w:bCs/>
          <w:i/>
          <w:iCs/>
          <w:sz w:val="28"/>
          <w:szCs w:val="28"/>
          <w:lang w:val="uk-UA" w:eastAsia="uk-UA"/>
        </w:rPr>
        <w:t xml:space="preserve">, </w:t>
      </w:r>
      <w:r w:rsidRPr="00D63EB7">
        <w:rPr>
          <w:rFonts w:ascii="Times New Roman" w:hAnsi="Times New Roman" w:cs="Times New Roman"/>
          <w:bCs/>
          <w:sz w:val="28"/>
          <w:szCs w:val="28"/>
          <w:lang w:val="uk-UA"/>
        </w:rPr>
        <w:t>усталену</w:t>
      </w:r>
      <w:r w:rsidR="00AE3E7D" w:rsidRPr="00D63EB7">
        <w:rPr>
          <w:rFonts w:ascii="Times New Roman" w:hAnsi="Times New Roman" w:cs="Times New Roman"/>
          <w:bCs/>
          <w:sz w:val="28"/>
          <w:szCs w:val="28"/>
          <w:lang w:val="uk-UA"/>
        </w:rPr>
        <w:t xml:space="preserve"> судов</w:t>
      </w:r>
      <w:r w:rsidRPr="00D63EB7">
        <w:rPr>
          <w:rFonts w:ascii="Times New Roman" w:hAnsi="Times New Roman" w:cs="Times New Roman"/>
          <w:bCs/>
          <w:sz w:val="28"/>
          <w:szCs w:val="28"/>
          <w:lang w:val="uk-UA"/>
        </w:rPr>
        <w:t>у</w:t>
      </w:r>
      <w:r w:rsidR="00AE3E7D" w:rsidRPr="00D63EB7">
        <w:rPr>
          <w:rFonts w:ascii="Times New Roman" w:hAnsi="Times New Roman" w:cs="Times New Roman"/>
          <w:bCs/>
          <w:sz w:val="28"/>
          <w:szCs w:val="28"/>
          <w:lang w:val="uk-UA"/>
        </w:rPr>
        <w:t xml:space="preserve"> практи</w:t>
      </w:r>
      <w:r w:rsidRPr="00D63EB7">
        <w:rPr>
          <w:rFonts w:ascii="Times New Roman" w:hAnsi="Times New Roman" w:cs="Times New Roman"/>
          <w:bCs/>
          <w:sz w:val="28"/>
          <w:szCs w:val="28"/>
          <w:lang w:val="uk-UA"/>
        </w:rPr>
        <w:t>ку національних судів щодо правомірності стягнення процентів за користування кредитом</w:t>
      </w:r>
      <w:r w:rsidR="00521AEF" w:rsidRPr="00D63EB7">
        <w:rPr>
          <w:rFonts w:ascii="Times New Roman" w:hAnsi="Times New Roman" w:cs="Times New Roman"/>
          <w:bCs/>
          <w:sz w:val="28"/>
          <w:szCs w:val="28"/>
          <w:lang w:val="uk-UA"/>
        </w:rPr>
        <w:t xml:space="preserve">, </w:t>
      </w:r>
      <w:r w:rsidR="00521AEF" w:rsidRPr="00D63EB7">
        <w:rPr>
          <w:rFonts w:ascii="Times New Roman" w:hAnsi="Times New Roman" w:cs="Times New Roman"/>
          <w:sz w:val="28"/>
          <w:szCs w:val="28"/>
          <w:lang w:val="uk-UA"/>
        </w:rPr>
        <w:t>що їх нараховано за прострочений період</w:t>
      </w:r>
      <w:r w:rsidRPr="00D63EB7">
        <w:rPr>
          <w:rFonts w:ascii="Times New Roman" w:hAnsi="Times New Roman" w:cs="Times New Roman"/>
          <w:bCs/>
          <w:sz w:val="28"/>
          <w:szCs w:val="28"/>
          <w:lang w:val="uk-UA"/>
        </w:rPr>
        <w:t>,</w:t>
      </w:r>
      <w:r w:rsidR="00521AEF" w:rsidRPr="00D63EB7">
        <w:rPr>
          <w:rFonts w:ascii="Times New Roman" w:hAnsi="Times New Roman" w:cs="Times New Roman"/>
          <w:bCs/>
          <w:sz w:val="28"/>
          <w:szCs w:val="28"/>
          <w:lang w:val="uk-UA"/>
        </w:rPr>
        <w:t xml:space="preserve"> </w:t>
      </w:r>
      <w:r w:rsidR="00521AEF" w:rsidRPr="00D63EB7">
        <w:rPr>
          <w:rFonts w:ascii="Times New Roman" w:hAnsi="Times New Roman" w:cs="Times New Roman"/>
          <w:bCs/>
          <w:sz w:val="28"/>
          <w:szCs w:val="28"/>
          <w:lang w:val="uk-UA"/>
        </w:rPr>
        <w:lastRenderedPageBreak/>
        <w:t>яка</w:t>
      </w:r>
      <w:r w:rsidR="006A4AE0">
        <w:rPr>
          <w:rFonts w:ascii="Times New Roman" w:hAnsi="Times New Roman" w:cs="Times New Roman"/>
          <w:bCs/>
          <w:sz w:val="28"/>
          <w:szCs w:val="28"/>
          <w:lang w:val="uk-UA"/>
        </w:rPr>
        <w:t xml:space="preserve"> не зазнавала змін протягом</w:t>
      </w:r>
      <w:r w:rsidR="006A4AE0">
        <w:rPr>
          <w:rFonts w:ascii="Times New Roman" w:hAnsi="Times New Roman" w:cs="Times New Roman"/>
          <w:bCs/>
          <w:sz w:val="28"/>
          <w:szCs w:val="28"/>
          <w:lang w:val="uk-UA"/>
        </w:rPr>
        <w:br/>
      </w:r>
      <w:r w:rsidRPr="00D63EB7">
        <w:rPr>
          <w:rFonts w:ascii="Times New Roman" w:hAnsi="Times New Roman" w:cs="Times New Roman"/>
          <w:bCs/>
          <w:sz w:val="28"/>
          <w:szCs w:val="28"/>
          <w:lang w:val="uk-UA"/>
        </w:rPr>
        <w:t>2011–2017 років,</w:t>
      </w:r>
      <w:r w:rsidR="00AE3E7D" w:rsidRPr="00D63EB7">
        <w:rPr>
          <w:rFonts w:ascii="Times New Roman" w:hAnsi="Times New Roman" w:cs="Times New Roman"/>
          <w:bCs/>
          <w:sz w:val="28"/>
          <w:szCs w:val="28"/>
          <w:lang w:val="uk-UA"/>
        </w:rPr>
        <w:t xml:space="preserve"> </w:t>
      </w:r>
      <w:r w:rsidR="00543F2F" w:rsidRPr="00D63EB7">
        <w:rPr>
          <w:rFonts w:ascii="Times New Roman" w:hAnsi="Times New Roman" w:cs="Times New Roman"/>
          <w:bCs/>
          <w:sz w:val="28"/>
          <w:szCs w:val="28"/>
          <w:lang w:val="uk-UA"/>
        </w:rPr>
        <w:t>Конституційний Суд України дійшов висновку, що</w:t>
      </w:r>
      <w:r w:rsidR="00AE3E7D" w:rsidRPr="00D63EB7">
        <w:rPr>
          <w:rFonts w:ascii="Times New Roman" w:hAnsi="Times New Roman" w:cs="Times New Roman"/>
          <w:bCs/>
          <w:sz w:val="28"/>
          <w:szCs w:val="28"/>
          <w:lang w:val="uk-UA"/>
        </w:rPr>
        <w:t xml:space="preserve"> як на момент укладення Кредитного договору</w:t>
      </w:r>
      <w:r w:rsidR="002E6B5E" w:rsidRPr="00D63EB7">
        <w:rPr>
          <w:rFonts w:ascii="Times New Roman" w:hAnsi="Times New Roman" w:cs="Times New Roman"/>
          <w:bCs/>
          <w:sz w:val="28"/>
          <w:szCs w:val="28"/>
          <w:lang w:val="uk-UA"/>
        </w:rPr>
        <w:t>,</w:t>
      </w:r>
      <w:r w:rsidR="00AE3E7D" w:rsidRPr="00D63EB7">
        <w:rPr>
          <w:rFonts w:ascii="Times New Roman" w:hAnsi="Times New Roman" w:cs="Times New Roman"/>
          <w:bCs/>
          <w:sz w:val="28"/>
          <w:szCs w:val="28"/>
          <w:lang w:val="uk-UA"/>
        </w:rPr>
        <w:t xml:space="preserve"> так і протягом строку кредитування </w:t>
      </w:r>
      <w:r w:rsidR="00CA02CE" w:rsidRPr="00D63EB7">
        <w:rPr>
          <w:rFonts w:ascii="Times New Roman" w:hAnsi="Times New Roman" w:cs="Times New Roman"/>
          <w:bCs/>
          <w:sz w:val="28"/>
          <w:szCs w:val="28"/>
          <w:lang w:val="uk-UA"/>
        </w:rPr>
        <w:t>Банк</w:t>
      </w:r>
      <w:r w:rsidR="00543F2F" w:rsidRPr="00D63EB7">
        <w:rPr>
          <w:rFonts w:ascii="Times New Roman" w:hAnsi="Times New Roman" w:cs="Times New Roman"/>
          <w:bCs/>
          <w:sz w:val="28"/>
          <w:szCs w:val="28"/>
          <w:lang w:val="uk-UA"/>
        </w:rPr>
        <w:t xml:space="preserve"> </w:t>
      </w:r>
      <w:r w:rsidR="00AE3E7D" w:rsidRPr="00D63EB7">
        <w:rPr>
          <w:rFonts w:ascii="Times New Roman" w:hAnsi="Times New Roman" w:cs="Times New Roman"/>
          <w:bCs/>
          <w:sz w:val="28"/>
          <w:szCs w:val="28"/>
          <w:lang w:val="uk-UA"/>
        </w:rPr>
        <w:t>мав</w:t>
      </w:r>
      <w:r w:rsidR="00543F2F" w:rsidRPr="00D63EB7">
        <w:rPr>
          <w:rFonts w:ascii="Times New Roman" w:hAnsi="Times New Roman" w:cs="Times New Roman"/>
          <w:bCs/>
          <w:sz w:val="28"/>
          <w:szCs w:val="28"/>
          <w:lang w:val="uk-UA"/>
        </w:rPr>
        <w:t xml:space="preserve"> правомірн</w:t>
      </w:r>
      <w:r w:rsidR="00CA02CE" w:rsidRPr="00D63EB7">
        <w:rPr>
          <w:rFonts w:ascii="Times New Roman" w:hAnsi="Times New Roman" w:cs="Times New Roman"/>
          <w:bCs/>
          <w:sz w:val="28"/>
          <w:szCs w:val="28"/>
          <w:lang w:val="uk-UA"/>
        </w:rPr>
        <w:t>і очікування на отримання процентів</w:t>
      </w:r>
      <w:r w:rsidR="00AE3E7D" w:rsidRPr="00D63EB7">
        <w:rPr>
          <w:rFonts w:ascii="Times New Roman" w:hAnsi="Times New Roman" w:cs="Times New Roman"/>
          <w:bCs/>
          <w:sz w:val="28"/>
          <w:szCs w:val="28"/>
          <w:lang w:val="uk-UA"/>
        </w:rPr>
        <w:t xml:space="preserve"> за користування </w:t>
      </w:r>
      <w:r w:rsidR="00A22B6B">
        <w:rPr>
          <w:rFonts w:ascii="Times New Roman" w:hAnsi="Times New Roman" w:cs="Times New Roman"/>
          <w:bCs/>
          <w:sz w:val="28"/>
          <w:szCs w:val="28"/>
          <w:lang w:val="uk-UA"/>
        </w:rPr>
        <w:t>грошовими</w:t>
      </w:r>
      <w:r w:rsidR="00AE3E7D" w:rsidRPr="00D63EB7">
        <w:rPr>
          <w:rFonts w:ascii="Times New Roman" w:hAnsi="Times New Roman" w:cs="Times New Roman"/>
          <w:bCs/>
          <w:sz w:val="28"/>
          <w:szCs w:val="28"/>
          <w:lang w:val="uk-UA"/>
        </w:rPr>
        <w:t xml:space="preserve"> коштами до дня повернення</w:t>
      </w:r>
      <w:r w:rsidR="00CA02CE" w:rsidRPr="00D63EB7">
        <w:rPr>
          <w:rFonts w:ascii="Times New Roman" w:hAnsi="Times New Roman" w:cs="Times New Roman"/>
          <w:bCs/>
          <w:sz w:val="28"/>
          <w:szCs w:val="28"/>
          <w:lang w:val="uk-UA"/>
        </w:rPr>
        <w:t xml:space="preserve"> кредиту, а відтак </w:t>
      </w:r>
      <w:r w:rsidR="00543F2F" w:rsidRPr="00D63EB7">
        <w:rPr>
          <w:rFonts w:ascii="Times New Roman" w:hAnsi="Times New Roman" w:cs="Times New Roman"/>
          <w:bCs/>
          <w:sz w:val="28"/>
          <w:szCs w:val="28"/>
          <w:lang w:val="uk-UA"/>
        </w:rPr>
        <w:t>право вимоги Банку</w:t>
      </w:r>
      <w:r w:rsidR="006A4AE0">
        <w:rPr>
          <w:rFonts w:ascii="Times New Roman" w:hAnsi="Times New Roman" w:cs="Times New Roman"/>
          <w:bCs/>
          <w:sz w:val="28"/>
          <w:szCs w:val="28"/>
          <w:lang w:val="uk-UA"/>
        </w:rPr>
        <w:t xml:space="preserve"> щодо</w:t>
      </w:r>
      <w:r w:rsidR="00543F2F" w:rsidRPr="00D63EB7">
        <w:rPr>
          <w:rFonts w:ascii="Times New Roman" w:hAnsi="Times New Roman" w:cs="Times New Roman"/>
          <w:bCs/>
          <w:sz w:val="28"/>
          <w:szCs w:val="28"/>
          <w:lang w:val="uk-UA"/>
        </w:rPr>
        <w:t xml:space="preserve"> сплати йому таких процентів є майном та відповідно об’єктом права власності, захист якого гарантує стаття 41 Конституції України.</w:t>
      </w:r>
    </w:p>
    <w:p w14:paraId="58510143" w14:textId="77777777" w:rsidR="00543F2F" w:rsidRPr="00D63EB7" w:rsidRDefault="00543F2F" w:rsidP="00D05E77">
      <w:pPr>
        <w:spacing w:after="0" w:line="408" w:lineRule="auto"/>
        <w:ind w:firstLine="709"/>
        <w:jc w:val="both"/>
        <w:rPr>
          <w:rFonts w:cs="Times New Roman"/>
          <w:szCs w:val="28"/>
        </w:rPr>
      </w:pPr>
    </w:p>
    <w:p w14:paraId="3F14568B" w14:textId="7C66C237" w:rsidR="00543F2F" w:rsidRPr="00D63EB7" w:rsidRDefault="00F0591E" w:rsidP="00D05E77">
      <w:pPr>
        <w:spacing w:after="0" w:line="408" w:lineRule="auto"/>
        <w:ind w:firstLine="709"/>
        <w:jc w:val="both"/>
        <w:rPr>
          <w:rFonts w:cs="Times New Roman"/>
          <w:szCs w:val="28"/>
        </w:rPr>
      </w:pPr>
      <w:r w:rsidRPr="00D63EB7">
        <w:rPr>
          <w:rFonts w:cs="Times New Roman"/>
          <w:szCs w:val="28"/>
        </w:rPr>
        <w:t>7</w:t>
      </w:r>
      <w:r w:rsidR="00543F2F" w:rsidRPr="00D63EB7">
        <w:rPr>
          <w:rFonts w:cs="Times New Roman"/>
          <w:szCs w:val="28"/>
        </w:rPr>
        <w:t xml:space="preserve">. Приписами статті 1050 Кодексу </w:t>
      </w:r>
      <w:r w:rsidR="00525FBB" w:rsidRPr="00D63EB7">
        <w:rPr>
          <w:rFonts w:cs="Times New Roman"/>
          <w:szCs w:val="28"/>
        </w:rPr>
        <w:t>встановлено</w:t>
      </w:r>
      <w:r w:rsidR="00543F2F" w:rsidRPr="00D63EB7">
        <w:rPr>
          <w:rFonts w:cs="Times New Roman"/>
          <w:szCs w:val="28"/>
        </w:rPr>
        <w:t xml:space="preserve"> наслідки порушення </w:t>
      </w:r>
      <w:r w:rsidR="003136A2" w:rsidRPr="00D63EB7">
        <w:rPr>
          <w:rFonts w:cs="Times New Roman"/>
          <w:szCs w:val="28"/>
        </w:rPr>
        <w:t xml:space="preserve">позичальником умов </w:t>
      </w:r>
      <w:r w:rsidR="00543F2F" w:rsidRPr="00D63EB7">
        <w:rPr>
          <w:rFonts w:cs="Times New Roman"/>
          <w:szCs w:val="28"/>
        </w:rPr>
        <w:t>договору. Зок</w:t>
      </w:r>
      <w:r w:rsidR="00D63EB7">
        <w:rPr>
          <w:rFonts w:cs="Times New Roman"/>
          <w:szCs w:val="28"/>
        </w:rPr>
        <w:t>рема, оспорюваний Банком припис</w:t>
      </w:r>
      <w:r w:rsidR="00D63EB7">
        <w:rPr>
          <w:rFonts w:cs="Times New Roman"/>
          <w:szCs w:val="28"/>
        </w:rPr>
        <w:br/>
      </w:r>
      <w:r w:rsidR="00363A68" w:rsidRPr="00D63EB7">
        <w:rPr>
          <w:rFonts w:cs="Times New Roman"/>
          <w:szCs w:val="28"/>
        </w:rPr>
        <w:t xml:space="preserve">статті 1050 Кодексу </w:t>
      </w:r>
      <w:r w:rsidR="00543F2F" w:rsidRPr="00D63EB7">
        <w:rPr>
          <w:rFonts w:cs="Times New Roman"/>
          <w:szCs w:val="28"/>
        </w:rPr>
        <w:t xml:space="preserve">визначає, що якщо позичальник своєчасно не повернув суму позики, він зобов’язаний сплатити грошову суму відповідно до статті 625 Кодексу. </w:t>
      </w:r>
    </w:p>
    <w:p w14:paraId="0A48ED9D" w14:textId="53CC1B42"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Конституційний Суд України констатує, що ця норма є відсильною, тому її тлумачення та застосування іманентно потребують застосування норми Кодексу, на яку є безпосереднє посилання в </w:t>
      </w:r>
      <w:r w:rsidR="00525FBB" w:rsidRPr="00D63EB7">
        <w:rPr>
          <w:rFonts w:cs="Times New Roman"/>
          <w:szCs w:val="28"/>
        </w:rPr>
        <w:t>першому реченні частини першої статті 1050 Кодексу</w:t>
      </w:r>
      <w:r w:rsidRPr="00D63EB7">
        <w:rPr>
          <w:rFonts w:cs="Times New Roman"/>
          <w:szCs w:val="28"/>
        </w:rPr>
        <w:t>.</w:t>
      </w:r>
    </w:p>
    <w:p w14:paraId="2AD04EB8" w14:textId="5D8B49D5"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Так, приписом частини другої статті 625 Кодексу </w:t>
      </w:r>
      <w:r w:rsidR="00525FBB" w:rsidRPr="00D63EB7">
        <w:rPr>
          <w:rFonts w:cs="Times New Roman"/>
          <w:szCs w:val="28"/>
        </w:rPr>
        <w:t>встановлено</w:t>
      </w:r>
      <w:r w:rsidRPr="00D63EB7">
        <w:rPr>
          <w:rFonts w:cs="Times New Roman"/>
          <w:szCs w:val="28"/>
        </w:rPr>
        <w:t>, що боржник, який прострочив виконання грошового зобов’язання, на вимогу кредитора зобов’язаний сплатити суму боргу з урахуванням встановленого індексу інфляції за весь час прострочення, а також три проценти річних від простроченої суми, якщо інший розмір процентів не встановлено договором або законом.</w:t>
      </w:r>
    </w:p>
    <w:p w14:paraId="1468A28B" w14:textId="661D31BF"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Отже, </w:t>
      </w:r>
      <w:r w:rsidR="006A4AE0">
        <w:rPr>
          <w:rFonts w:cs="Times New Roman"/>
          <w:szCs w:val="28"/>
        </w:rPr>
        <w:t>аналіз</w:t>
      </w:r>
      <w:r w:rsidRPr="00D63EB7">
        <w:rPr>
          <w:rFonts w:cs="Times New Roman"/>
          <w:szCs w:val="28"/>
        </w:rPr>
        <w:t xml:space="preserve"> сфер</w:t>
      </w:r>
      <w:r w:rsidR="006A4AE0">
        <w:rPr>
          <w:rFonts w:cs="Times New Roman"/>
          <w:szCs w:val="28"/>
        </w:rPr>
        <w:t>и</w:t>
      </w:r>
      <w:r w:rsidRPr="00D63EB7">
        <w:rPr>
          <w:rFonts w:cs="Times New Roman"/>
          <w:szCs w:val="28"/>
        </w:rPr>
        <w:t xml:space="preserve"> застосування приписів статей 625 та 1050 Кодексу</w:t>
      </w:r>
      <w:r w:rsidR="006A4AE0">
        <w:rPr>
          <w:rFonts w:cs="Times New Roman"/>
          <w:szCs w:val="28"/>
        </w:rPr>
        <w:t xml:space="preserve"> свідчить про те, що</w:t>
      </w:r>
      <w:r w:rsidRPr="00D63EB7">
        <w:rPr>
          <w:rFonts w:cs="Times New Roman"/>
          <w:szCs w:val="28"/>
        </w:rPr>
        <w:t xml:space="preserve"> вони унормовують питання відповідальності за порушення грошового зобов’язання позичальником, тоді як приписи статті 1048 Кодексу визначають загальні умови нарахування, сплати процентів за користування грошовими коштами як істотн</w:t>
      </w:r>
      <w:r w:rsidR="00525FBB" w:rsidRPr="00D63EB7">
        <w:rPr>
          <w:rFonts w:cs="Times New Roman"/>
          <w:szCs w:val="28"/>
        </w:rPr>
        <w:t>і</w:t>
      </w:r>
      <w:r w:rsidRPr="00D63EB7">
        <w:rPr>
          <w:rFonts w:cs="Times New Roman"/>
          <w:szCs w:val="28"/>
        </w:rPr>
        <w:t xml:space="preserve"> умов</w:t>
      </w:r>
      <w:r w:rsidR="00525FBB" w:rsidRPr="00D63EB7">
        <w:rPr>
          <w:rFonts w:cs="Times New Roman"/>
          <w:szCs w:val="28"/>
        </w:rPr>
        <w:t>и</w:t>
      </w:r>
      <w:r w:rsidRPr="00D63EB7">
        <w:rPr>
          <w:rFonts w:cs="Times New Roman"/>
          <w:szCs w:val="28"/>
        </w:rPr>
        <w:t xml:space="preserve"> договору позики, кредитного договору.</w:t>
      </w:r>
    </w:p>
    <w:p w14:paraId="0D305CBB" w14:textId="560A195A" w:rsidR="00543F2F" w:rsidRPr="00D63EB7" w:rsidRDefault="00543F2F" w:rsidP="00D05E77">
      <w:pPr>
        <w:spacing w:after="0" w:line="408" w:lineRule="auto"/>
        <w:ind w:firstLine="709"/>
        <w:jc w:val="both"/>
        <w:rPr>
          <w:rFonts w:cs="Times New Roman"/>
          <w:strike/>
          <w:szCs w:val="28"/>
        </w:rPr>
      </w:pPr>
      <w:r w:rsidRPr="00D63EB7">
        <w:rPr>
          <w:rFonts w:cs="Times New Roman"/>
          <w:szCs w:val="28"/>
        </w:rPr>
        <w:lastRenderedPageBreak/>
        <w:t xml:space="preserve">Проценти, про які йдеться </w:t>
      </w:r>
      <w:r w:rsidR="009D3C5D" w:rsidRPr="00D63EB7">
        <w:rPr>
          <w:rFonts w:cs="Times New Roman"/>
          <w:szCs w:val="28"/>
        </w:rPr>
        <w:t>в приписах статті 1048 Кодексу,</w:t>
      </w:r>
      <w:r w:rsidRPr="00D63EB7">
        <w:rPr>
          <w:rFonts w:cs="Times New Roman"/>
          <w:szCs w:val="28"/>
        </w:rPr>
        <w:t xml:space="preserve"> </w:t>
      </w:r>
      <w:r w:rsidR="009D3C5D" w:rsidRPr="00D63EB7">
        <w:rPr>
          <w:rFonts w:cs="Times New Roman"/>
          <w:szCs w:val="28"/>
        </w:rPr>
        <w:t>є</w:t>
      </w:r>
      <w:r w:rsidRPr="00D63EB7">
        <w:rPr>
          <w:rFonts w:cs="Times New Roman"/>
          <w:szCs w:val="28"/>
        </w:rPr>
        <w:t xml:space="preserve"> складови</w:t>
      </w:r>
      <w:r w:rsidR="009D3C5D" w:rsidRPr="00D63EB7">
        <w:rPr>
          <w:rFonts w:cs="Times New Roman"/>
          <w:szCs w:val="28"/>
        </w:rPr>
        <w:t>м</w:t>
      </w:r>
      <w:r w:rsidRPr="00D63EB7">
        <w:rPr>
          <w:rFonts w:cs="Times New Roman"/>
          <w:szCs w:val="28"/>
        </w:rPr>
        <w:t xml:space="preserve"> елемент</w:t>
      </w:r>
      <w:r w:rsidR="009D3C5D" w:rsidRPr="00D63EB7">
        <w:rPr>
          <w:rFonts w:cs="Times New Roman"/>
          <w:szCs w:val="28"/>
        </w:rPr>
        <w:t>ом</w:t>
      </w:r>
      <w:r w:rsidRPr="00D63EB7">
        <w:rPr>
          <w:rFonts w:cs="Times New Roman"/>
          <w:szCs w:val="28"/>
        </w:rPr>
        <w:t xml:space="preserve"> плати за надану позику/кредит, що разом з основною сумою позики/кредиту становить загальну суму боргу, яку боржник повинен сплатити через визначений час після отримання позики/кредиту. </w:t>
      </w:r>
    </w:p>
    <w:p w14:paraId="37AC5A08" w14:textId="77F841EF"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Конституційний Суд України </w:t>
      </w:r>
      <w:r w:rsidR="00C72783" w:rsidRPr="00D63EB7">
        <w:rPr>
          <w:rFonts w:cs="Times New Roman"/>
          <w:szCs w:val="28"/>
        </w:rPr>
        <w:t>зазначає</w:t>
      </w:r>
      <w:r w:rsidR="00D63EB7">
        <w:rPr>
          <w:rFonts w:cs="Times New Roman"/>
          <w:szCs w:val="28"/>
        </w:rPr>
        <w:t>, що приписи частини другої</w:t>
      </w:r>
      <w:r w:rsidR="00D63EB7">
        <w:rPr>
          <w:rFonts w:cs="Times New Roman"/>
          <w:szCs w:val="28"/>
        </w:rPr>
        <w:br/>
      </w:r>
      <w:r w:rsidRPr="00D63EB7">
        <w:rPr>
          <w:rFonts w:cs="Times New Roman"/>
          <w:szCs w:val="28"/>
        </w:rPr>
        <w:t>статті</w:t>
      </w:r>
      <w:r w:rsidR="00D63EB7">
        <w:rPr>
          <w:rFonts w:cs="Times New Roman"/>
          <w:szCs w:val="28"/>
        </w:rPr>
        <w:t xml:space="preserve"> </w:t>
      </w:r>
      <w:r w:rsidRPr="00D63EB7">
        <w:rPr>
          <w:rFonts w:cs="Times New Roman"/>
          <w:szCs w:val="28"/>
        </w:rPr>
        <w:t>625, першого речення частин</w:t>
      </w:r>
      <w:r w:rsidR="00D63EB7">
        <w:rPr>
          <w:rFonts w:cs="Times New Roman"/>
          <w:szCs w:val="28"/>
        </w:rPr>
        <w:t>и першої статті 1050 Кодексу та</w:t>
      </w:r>
      <w:r w:rsidR="00D63EB7">
        <w:rPr>
          <w:rFonts w:cs="Times New Roman"/>
          <w:szCs w:val="28"/>
        </w:rPr>
        <w:br/>
      </w:r>
      <w:r w:rsidRPr="00D63EB7">
        <w:rPr>
          <w:rFonts w:cs="Times New Roman"/>
          <w:szCs w:val="28"/>
        </w:rPr>
        <w:t>частини</w:t>
      </w:r>
      <w:r w:rsidR="00D63EB7">
        <w:rPr>
          <w:rFonts w:cs="Times New Roman"/>
          <w:szCs w:val="28"/>
        </w:rPr>
        <w:t xml:space="preserve"> </w:t>
      </w:r>
      <w:r w:rsidRPr="00D63EB7">
        <w:rPr>
          <w:rFonts w:cs="Times New Roman"/>
          <w:szCs w:val="28"/>
        </w:rPr>
        <w:t>першої статті 1048 Кодексу регулюють різні за змістом правовідносини</w:t>
      </w:r>
      <w:r w:rsidR="002B5E49" w:rsidRPr="00D63EB7">
        <w:rPr>
          <w:rFonts w:cs="Times New Roman"/>
          <w:bCs/>
          <w:szCs w:val="28"/>
        </w:rPr>
        <w:t xml:space="preserve">, </w:t>
      </w:r>
      <w:r w:rsidR="002B5E49" w:rsidRPr="00D63EB7">
        <w:rPr>
          <w:rFonts w:cs="Times New Roman"/>
          <w:szCs w:val="28"/>
        </w:rPr>
        <w:t>які не є взаємовиключними, адже за загальним прав</w:t>
      </w:r>
      <w:r w:rsidR="00D63EB7">
        <w:rPr>
          <w:rFonts w:cs="Times New Roman"/>
          <w:szCs w:val="28"/>
        </w:rPr>
        <w:t>илом (частина перша</w:t>
      </w:r>
      <w:r w:rsidR="00D63EB7">
        <w:rPr>
          <w:rFonts w:cs="Times New Roman"/>
          <w:szCs w:val="28"/>
        </w:rPr>
        <w:br/>
      </w:r>
      <w:r w:rsidR="002B5E49" w:rsidRPr="00D63EB7">
        <w:rPr>
          <w:rFonts w:cs="Times New Roman"/>
          <w:szCs w:val="28"/>
        </w:rPr>
        <w:t>статті 622 Кодексу), якщо інше не встановлено в договорі або законі, застосування заходів цивільної відповідальності не звільняє боржника від виконання зобов’язань за договором у натурі.</w:t>
      </w:r>
    </w:p>
    <w:p w14:paraId="6A06BF44" w14:textId="3F304AF2" w:rsidR="00F0591E" w:rsidRPr="00D63EB7" w:rsidRDefault="00E355F6" w:rsidP="00D05E77">
      <w:pPr>
        <w:spacing w:after="0" w:line="408" w:lineRule="auto"/>
        <w:ind w:firstLine="709"/>
        <w:jc w:val="both"/>
        <w:rPr>
          <w:rFonts w:cs="Times New Roman"/>
          <w:bCs/>
          <w:szCs w:val="28"/>
        </w:rPr>
      </w:pPr>
      <w:r w:rsidRPr="00D63EB7">
        <w:rPr>
          <w:rFonts w:cs="Times New Roman"/>
          <w:bCs/>
          <w:szCs w:val="28"/>
        </w:rPr>
        <w:t>Конституційний Суд України вважає, що застосування п</w:t>
      </w:r>
      <w:r w:rsidR="00543F2F" w:rsidRPr="00D63EB7">
        <w:rPr>
          <w:rFonts w:cs="Times New Roman"/>
          <w:bCs/>
          <w:szCs w:val="28"/>
        </w:rPr>
        <w:t>рипис</w:t>
      </w:r>
      <w:r w:rsidRPr="00D63EB7">
        <w:rPr>
          <w:rFonts w:cs="Times New Roman"/>
          <w:bCs/>
          <w:szCs w:val="28"/>
        </w:rPr>
        <w:t>у</w:t>
      </w:r>
      <w:r w:rsidR="00543F2F" w:rsidRPr="00D63EB7">
        <w:rPr>
          <w:rFonts w:cs="Times New Roman"/>
          <w:bCs/>
          <w:szCs w:val="28"/>
        </w:rPr>
        <w:t xml:space="preserve"> першого речення частини першої статті 1050 Кодексу</w:t>
      </w:r>
      <w:r w:rsidRPr="00D63EB7">
        <w:rPr>
          <w:rFonts w:cs="Times New Roman"/>
          <w:bCs/>
          <w:szCs w:val="28"/>
        </w:rPr>
        <w:t xml:space="preserve"> як такого, що його</w:t>
      </w:r>
      <w:r w:rsidR="00543F2F" w:rsidRPr="00D63EB7">
        <w:rPr>
          <w:rFonts w:cs="Times New Roman"/>
          <w:bCs/>
          <w:szCs w:val="28"/>
        </w:rPr>
        <w:t xml:space="preserve"> скеровано на надання кредитодавцеві права на отримання трьох процентів річних від простроченої суми та інфляційн</w:t>
      </w:r>
      <w:r w:rsidR="007A059D" w:rsidRPr="00D63EB7">
        <w:rPr>
          <w:rFonts w:cs="Times New Roman"/>
          <w:bCs/>
          <w:szCs w:val="28"/>
        </w:rPr>
        <w:t>их</w:t>
      </w:r>
      <w:r w:rsidR="00543F2F" w:rsidRPr="00D63EB7">
        <w:rPr>
          <w:rFonts w:cs="Times New Roman"/>
          <w:bCs/>
          <w:szCs w:val="28"/>
        </w:rPr>
        <w:t xml:space="preserve"> втрат як заходів цивільної відповідальності за неналежне виконання </w:t>
      </w:r>
      <w:r w:rsidR="009D3C5D" w:rsidRPr="00D63EB7">
        <w:rPr>
          <w:rFonts w:cs="Times New Roman"/>
          <w:bCs/>
          <w:szCs w:val="28"/>
        </w:rPr>
        <w:t xml:space="preserve">позичальником </w:t>
      </w:r>
      <w:r w:rsidR="00543F2F" w:rsidRPr="00D63EB7">
        <w:rPr>
          <w:rFonts w:cs="Times New Roman"/>
          <w:bCs/>
          <w:szCs w:val="28"/>
        </w:rPr>
        <w:t xml:space="preserve">грошових зобов’язань, </w:t>
      </w:r>
      <w:r w:rsidRPr="00D63EB7">
        <w:rPr>
          <w:rFonts w:cs="Times New Roman"/>
          <w:bCs/>
          <w:szCs w:val="28"/>
        </w:rPr>
        <w:t>не може впливати</w:t>
      </w:r>
      <w:r w:rsidR="00543F2F" w:rsidRPr="00D63EB7">
        <w:rPr>
          <w:rFonts w:cs="Times New Roman"/>
          <w:bCs/>
          <w:szCs w:val="28"/>
        </w:rPr>
        <w:t xml:space="preserve"> на прав</w:t>
      </w:r>
      <w:r w:rsidRPr="00D63EB7">
        <w:rPr>
          <w:rFonts w:cs="Times New Roman"/>
          <w:bCs/>
          <w:szCs w:val="28"/>
        </w:rPr>
        <w:t>о</w:t>
      </w:r>
      <w:r w:rsidR="00543F2F" w:rsidRPr="00D63EB7">
        <w:rPr>
          <w:rFonts w:cs="Times New Roman"/>
          <w:bCs/>
          <w:szCs w:val="28"/>
        </w:rPr>
        <w:t xml:space="preserve"> </w:t>
      </w:r>
      <w:r w:rsidR="00BA41A3" w:rsidRPr="00D63EB7">
        <w:rPr>
          <w:rFonts w:cs="Times New Roman"/>
          <w:bCs/>
          <w:szCs w:val="28"/>
        </w:rPr>
        <w:t xml:space="preserve">кредитодавця </w:t>
      </w:r>
      <w:r w:rsidR="00543F2F" w:rsidRPr="00D63EB7">
        <w:rPr>
          <w:rFonts w:cs="Times New Roman"/>
          <w:bCs/>
          <w:szCs w:val="28"/>
        </w:rPr>
        <w:t xml:space="preserve">на отримання процентів як </w:t>
      </w:r>
      <w:r w:rsidR="008F700C" w:rsidRPr="00D63EB7">
        <w:rPr>
          <w:rFonts w:cs="Times New Roman"/>
          <w:bCs/>
          <w:szCs w:val="28"/>
        </w:rPr>
        <w:t>пл</w:t>
      </w:r>
      <w:r w:rsidR="00F0591E" w:rsidRPr="00D63EB7">
        <w:rPr>
          <w:rFonts w:cs="Times New Roman"/>
          <w:bCs/>
          <w:szCs w:val="28"/>
        </w:rPr>
        <w:t>ати за користування кредитом</w:t>
      </w:r>
      <w:r w:rsidR="00BA41A3" w:rsidRPr="00D63EB7">
        <w:rPr>
          <w:rFonts w:cs="Times New Roman"/>
          <w:bCs/>
          <w:szCs w:val="28"/>
        </w:rPr>
        <w:t>, тобто на право вимагати від боржника виконання зобов’язань за кредитним договором у натурі.</w:t>
      </w:r>
    </w:p>
    <w:p w14:paraId="1FE49628" w14:textId="6DCADEAE" w:rsidR="00543F2F" w:rsidRPr="00D63EB7" w:rsidRDefault="001E2589" w:rsidP="00D05E77">
      <w:pPr>
        <w:spacing w:after="0" w:line="408" w:lineRule="auto"/>
        <w:ind w:firstLine="709"/>
        <w:jc w:val="both"/>
        <w:rPr>
          <w:rFonts w:cs="Times New Roman"/>
          <w:szCs w:val="28"/>
        </w:rPr>
      </w:pPr>
      <w:r w:rsidRPr="00D63EB7">
        <w:rPr>
          <w:rFonts w:cs="Times New Roman"/>
          <w:szCs w:val="28"/>
        </w:rPr>
        <w:t>Отже</w:t>
      </w:r>
      <w:r w:rsidR="00F0591E" w:rsidRPr="00D63EB7">
        <w:rPr>
          <w:rFonts w:cs="Times New Roman"/>
          <w:szCs w:val="28"/>
        </w:rPr>
        <w:t xml:space="preserve">, </w:t>
      </w:r>
      <w:r w:rsidR="00851A25" w:rsidRPr="00D63EB7">
        <w:rPr>
          <w:rFonts w:cs="Times New Roman"/>
          <w:szCs w:val="28"/>
        </w:rPr>
        <w:t>Конституційний Суд України дійшов висновку, що</w:t>
      </w:r>
      <w:r w:rsidR="00543F2F" w:rsidRPr="00D63EB7">
        <w:rPr>
          <w:rFonts w:cs="Times New Roman"/>
          <w:szCs w:val="28"/>
        </w:rPr>
        <w:t xml:space="preserve"> </w:t>
      </w:r>
      <w:r w:rsidR="00EF3DE1" w:rsidRPr="00D63EB7">
        <w:rPr>
          <w:rFonts w:cs="Times New Roman"/>
          <w:bCs/>
          <w:szCs w:val="28"/>
        </w:rPr>
        <w:t>в аспекті порушених у конституційній скарзі питань</w:t>
      </w:r>
      <w:r w:rsidR="00EF3DE1" w:rsidRPr="00D63EB7">
        <w:rPr>
          <w:rFonts w:cs="Times New Roman"/>
          <w:szCs w:val="28"/>
        </w:rPr>
        <w:t xml:space="preserve"> </w:t>
      </w:r>
      <w:r w:rsidR="00543F2F" w:rsidRPr="00D63EB7">
        <w:rPr>
          <w:rFonts w:cs="Times New Roman"/>
          <w:szCs w:val="28"/>
        </w:rPr>
        <w:t xml:space="preserve">оспорюваний припис </w:t>
      </w:r>
      <w:r w:rsidR="00363A68" w:rsidRPr="00D63EB7">
        <w:rPr>
          <w:rFonts w:cs="Times New Roman"/>
          <w:szCs w:val="28"/>
        </w:rPr>
        <w:t xml:space="preserve">статті 1050 </w:t>
      </w:r>
      <w:r w:rsidR="00543F2F" w:rsidRPr="00D63EB7">
        <w:rPr>
          <w:rFonts w:cs="Times New Roman"/>
          <w:szCs w:val="28"/>
        </w:rPr>
        <w:t>Кодексу</w:t>
      </w:r>
      <w:r w:rsidR="00847A63" w:rsidRPr="00D63EB7">
        <w:rPr>
          <w:rFonts w:cs="Times New Roman"/>
          <w:szCs w:val="28"/>
        </w:rPr>
        <w:t xml:space="preserve"> </w:t>
      </w:r>
      <w:r w:rsidR="00543F2F" w:rsidRPr="00D63EB7">
        <w:rPr>
          <w:rFonts w:cs="Times New Roman"/>
          <w:szCs w:val="28"/>
        </w:rPr>
        <w:t>не обмежує прав</w:t>
      </w:r>
      <w:r w:rsidR="009D3C5D" w:rsidRPr="00D63EB7">
        <w:rPr>
          <w:rFonts w:cs="Times New Roman"/>
          <w:szCs w:val="28"/>
        </w:rPr>
        <w:t>а</w:t>
      </w:r>
      <w:r w:rsidR="00543F2F" w:rsidRPr="00D63EB7">
        <w:rPr>
          <w:rFonts w:cs="Times New Roman"/>
          <w:szCs w:val="28"/>
        </w:rPr>
        <w:t xml:space="preserve"> Банку на отримання процентів </w:t>
      </w:r>
      <w:r w:rsidRPr="00D63EB7">
        <w:rPr>
          <w:rFonts w:cs="Times New Roman"/>
          <w:szCs w:val="28"/>
        </w:rPr>
        <w:t xml:space="preserve">як плати </w:t>
      </w:r>
      <w:r w:rsidR="00543F2F" w:rsidRPr="00D63EB7">
        <w:rPr>
          <w:rFonts w:cs="Times New Roman"/>
          <w:szCs w:val="28"/>
        </w:rPr>
        <w:t xml:space="preserve">за користування </w:t>
      </w:r>
      <w:r w:rsidR="00851A25" w:rsidRPr="00D63EB7">
        <w:rPr>
          <w:rFonts w:cs="Times New Roman"/>
          <w:szCs w:val="28"/>
        </w:rPr>
        <w:t>кредитом. Відповідно,</w:t>
      </w:r>
      <w:r w:rsidR="00047BC9" w:rsidRPr="00D63EB7">
        <w:rPr>
          <w:rFonts w:cs="Times New Roman"/>
          <w:szCs w:val="28"/>
        </w:rPr>
        <w:t xml:space="preserve"> припис</w:t>
      </w:r>
      <w:r w:rsidR="00851A25" w:rsidRPr="00D63EB7">
        <w:rPr>
          <w:rFonts w:cs="Times New Roman"/>
          <w:szCs w:val="28"/>
        </w:rPr>
        <w:t xml:space="preserve"> першого речення частини першої статті 1050 Кодексу</w:t>
      </w:r>
      <w:r w:rsidR="00543F2F" w:rsidRPr="00D63EB7">
        <w:rPr>
          <w:rFonts w:cs="Times New Roman"/>
          <w:szCs w:val="28"/>
        </w:rPr>
        <w:t xml:space="preserve"> не спричиняє </w:t>
      </w:r>
      <w:r w:rsidRPr="00D63EB7">
        <w:rPr>
          <w:rFonts w:cs="Times New Roman"/>
          <w:szCs w:val="28"/>
        </w:rPr>
        <w:t xml:space="preserve">й </w:t>
      </w:r>
      <w:r w:rsidR="00543F2F" w:rsidRPr="00D63EB7">
        <w:rPr>
          <w:rFonts w:cs="Times New Roman"/>
          <w:szCs w:val="28"/>
        </w:rPr>
        <w:t>негативн</w:t>
      </w:r>
      <w:r w:rsidRPr="00D63EB7">
        <w:rPr>
          <w:rFonts w:cs="Times New Roman"/>
          <w:szCs w:val="28"/>
        </w:rPr>
        <w:t>их</w:t>
      </w:r>
      <w:r w:rsidR="00543F2F" w:rsidRPr="00D63EB7">
        <w:rPr>
          <w:rFonts w:cs="Times New Roman"/>
          <w:szCs w:val="28"/>
        </w:rPr>
        <w:t xml:space="preserve"> наслідк</w:t>
      </w:r>
      <w:r w:rsidRPr="00D63EB7">
        <w:rPr>
          <w:rFonts w:cs="Times New Roman"/>
          <w:szCs w:val="28"/>
        </w:rPr>
        <w:t>ів</w:t>
      </w:r>
      <w:r w:rsidR="00543F2F" w:rsidRPr="00D63EB7">
        <w:rPr>
          <w:rFonts w:cs="Times New Roman"/>
          <w:szCs w:val="28"/>
        </w:rPr>
        <w:t xml:space="preserve"> для права Банку на ведення підприємницької діяльності. </w:t>
      </w:r>
    </w:p>
    <w:p w14:paraId="1F613913" w14:textId="24636400" w:rsidR="00543F2F" w:rsidRPr="00D63EB7" w:rsidRDefault="00543F2F" w:rsidP="00D05E77">
      <w:pPr>
        <w:spacing w:after="0" w:line="408" w:lineRule="auto"/>
        <w:ind w:firstLine="709"/>
        <w:jc w:val="both"/>
        <w:rPr>
          <w:rFonts w:cs="Times New Roman"/>
          <w:szCs w:val="28"/>
        </w:rPr>
      </w:pPr>
      <w:r w:rsidRPr="00D63EB7">
        <w:rPr>
          <w:rFonts w:cs="Times New Roman"/>
          <w:szCs w:val="28"/>
        </w:rPr>
        <w:lastRenderedPageBreak/>
        <w:t xml:space="preserve">Отже, припис першого речення частини першої статті 1050 Кодексу </w:t>
      </w:r>
      <w:r w:rsidR="00363A68" w:rsidRPr="00D63EB7">
        <w:rPr>
          <w:rFonts w:cs="Times New Roman"/>
          <w:szCs w:val="28"/>
        </w:rPr>
        <w:t>не суперечить</w:t>
      </w:r>
      <w:r w:rsidRPr="00D63EB7">
        <w:rPr>
          <w:rFonts w:cs="Times New Roman"/>
          <w:szCs w:val="28"/>
        </w:rPr>
        <w:t xml:space="preserve"> частині четвертій статті 13, частинам п</w:t>
      </w:r>
      <w:r w:rsidR="00D63EB7">
        <w:rPr>
          <w:rFonts w:cs="Times New Roman"/>
          <w:szCs w:val="28"/>
        </w:rPr>
        <w:t>ершій, другій, четвертій</w:t>
      </w:r>
      <w:r w:rsidR="00D63EB7">
        <w:rPr>
          <w:rFonts w:cs="Times New Roman"/>
          <w:szCs w:val="28"/>
        </w:rPr>
        <w:br/>
        <w:t xml:space="preserve">статті </w:t>
      </w:r>
      <w:r w:rsidRPr="00D63EB7">
        <w:rPr>
          <w:rFonts w:cs="Times New Roman"/>
          <w:szCs w:val="28"/>
        </w:rPr>
        <w:t>41, частині першій статті 42 Конституції України.</w:t>
      </w:r>
    </w:p>
    <w:p w14:paraId="6FD75EBF" w14:textId="77777777" w:rsidR="00543F2F" w:rsidRPr="00D63EB7" w:rsidRDefault="00543F2F" w:rsidP="00D05E77">
      <w:pPr>
        <w:spacing w:after="0" w:line="408" w:lineRule="auto"/>
        <w:ind w:firstLine="709"/>
        <w:jc w:val="both"/>
        <w:rPr>
          <w:rFonts w:cs="Times New Roman"/>
          <w:szCs w:val="28"/>
        </w:rPr>
      </w:pPr>
    </w:p>
    <w:p w14:paraId="345AC537" w14:textId="6B14792A" w:rsidR="00543F2F" w:rsidRPr="00D63EB7" w:rsidRDefault="00DE0960" w:rsidP="00D05E77">
      <w:pPr>
        <w:spacing w:after="0" w:line="408" w:lineRule="auto"/>
        <w:ind w:firstLine="709"/>
        <w:jc w:val="both"/>
        <w:rPr>
          <w:rFonts w:cs="Times New Roman"/>
          <w:szCs w:val="28"/>
          <w:u w:val="single"/>
        </w:rPr>
      </w:pPr>
      <w:r w:rsidRPr="00D63EB7">
        <w:rPr>
          <w:rFonts w:cs="Times New Roman"/>
          <w:szCs w:val="28"/>
        </w:rPr>
        <w:t>8</w:t>
      </w:r>
      <w:r w:rsidR="00543F2F" w:rsidRPr="00D63EB7">
        <w:rPr>
          <w:rFonts w:cs="Times New Roman"/>
          <w:szCs w:val="28"/>
        </w:rPr>
        <w:t xml:space="preserve">. Банк </w:t>
      </w:r>
      <w:r w:rsidR="009D3C5D" w:rsidRPr="00D63EB7">
        <w:rPr>
          <w:rFonts w:cs="Times New Roman"/>
          <w:szCs w:val="28"/>
        </w:rPr>
        <w:t>стверджує</w:t>
      </w:r>
      <w:r w:rsidR="00543F2F" w:rsidRPr="00D63EB7">
        <w:rPr>
          <w:rFonts w:cs="Times New Roman"/>
          <w:szCs w:val="28"/>
        </w:rPr>
        <w:t xml:space="preserve">, що оспорюваний припис </w:t>
      </w:r>
      <w:r w:rsidR="00632373" w:rsidRPr="00D63EB7">
        <w:rPr>
          <w:rFonts w:cs="Times New Roman"/>
          <w:szCs w:val="28"/>
        </w:rPr>
        <w:t xml:space="preserve">статті 1050 </w:t>
      </w:r>
      <w:r w:rsidR="00543F2F" w:rsidRPr="00D63EB7">
        <w:rPr>
          <w:rFonts w:cs="Times New Roman"/>
          <w:szCs w:val="28"/>
        </w:rPr>
        <w:t xml:space="preserve">Кодексу не відповідає частинам першій та другій статті 8 Конституції України, вважаючи, що </w:t>
      </w:r>
      <w:r w:rsidR="009D3C5D" w:rsidRPr="00D63EB7">
        <w:rPr>
          <w:rFonts w:cs="Times New Roman"/>
          <w:szCs w:val="28"/>
        </w:rPr>
        <w:t>він</w:t>
      </w:r>
      <w:r w:rsidR="00543F2F" w:rsidRPr="00D63EB7">
        <w:rPr>
          <w:rFonts w:cs="Times New Roman"/>
          <w:szCs w:val="28"/>
        </w:rPr>
        <w:t xml:space="preserve"> спричин</w:t>
      </w:r>
      <w:r w:rsidR="006A4AE0">
        <w:rPr>
          <w:rFonts w:cs="Times New Roman"/>
          <w:szCs w:val="28"/>
        </w:rPr>
        <w:t>я</w:t>
      </w:r>
      <w:r w:rsidR="00543F2F" w:rsidRPr="00D63EB7">
        <w:rPr>
          <w:rFonts w:cs="Times New Roman"/>
          <w:szCs w:val="28"/>
        </w:rPr>
        <w:t>є стан юридичної невизначеності в питанні правомірних очікувань кредитодавця на отримання процентів за користування кредитом до дня його повернення, який полягає в тому, що в процесі застосування судами припису першого речення частини першої статті 1050 Кодексу зазна</w:t>
      </w:r>
      <w:r w:rsidRPr="00D63EB7">
        <w:rPr>
          <w:rFonts w:cs="Times New Roman"/>
          <w:szCs w:val="28"/>
        </w:rPr>
        <w:t>ла</w:t>
      </w:r>
      <w:r w:rsidR="00543F2F" w:rsidRPr="00D63EB7">
        <w:rPr>
          <w:rFonts w:cs="Times New Roman"/>
          <w:szCs w:val="28"/>
        </w:rPr>
        <w:t xml:space="preserve"> змін судова практика, унаслідок чого було порушено стабільність становища учасників кредитних правовідносин. </w:t>
      </w:r>
    </w:p>
    <w:p w14:paraId="194CA454" w14:textId="013F50A4"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На думку Конституційного Суду України, Банк цими твердженнями висловив незгоду </w:t>
      </w:r>
      <w:r w:rsidR="00DB5BC2" w:rsidRPr="00D63EB7">
        <w:rPr>
          <w:rFonts w:cs="Times New Roman"/>
          <w:szCs w:val="28"/>
        </w:rPr>
        <w:t>і</w:t>
      </w:r>
      <w:r w:rsidRPr="00D63EB7">
        <w:rPr>
          <w:rFonts w:cs="Times New Roman"/>
          <w:szCs w:val="28"/>
        </w:rPr>
        <w:t>з застосуванням</w:t>
      </w:r>
      <w:r w:rsidR="006A4AE0">
        <w:rPr>
          <w:rFonts w:cs="Times New Roman"/>
          <w:szCs w:val="28"/>
        </w:rPr>
        <w:t xml:space="preserve"> </w:t>
      </w:r>
      <w:r w:rsidR="006A4AE0" w:rsidRPr="00D63EB7">
        <w:rPr>
          <w:rFonts w:cs="Times New Roman"/>
          <w:szCs w:val="28"/>
        </w:rPr>
        <w:t>судами в його справі</w:t>
      </w:r>
      <w:r w:rsidRPr="00D63EB7">
        <w:rPr>
          <w:rFonts w:cs="Times New Roman"/>
          <w:szCs w:val="28"/>
        </w:rPr>
        <w:t xml:space="preserve"> </w:t>
      </w:r>
      <w:r w:rsidR="006A4AE0">
        <w:rPr>
          <w:rFonts w:cs="Times New Roman"/>
          <w:szCs w:val="28"/>
        </w:rPr>
        <w:t>припису</w:t>
      </w:r>
      <w:r w:rsidR="006A4AE0">
        <w:rPr>
          <w:rFonts w:cs="Times New Roman"/>
          <w:szCs w:val="28"/>
        </w:rPr>
        <w:br/>
      </w:r>
      <w:r w:rsidR="009D3C5D" w:rsidRPr="00D63EB7">
        <w:rPr>
          <w:rFonts w:cs="Times New Roman"/>
          <w:szCs w:val="28"/>
        </w:rPr>
        <w:t>першого речення частини першої статті 1050 Кодексу</w:t>
      </w:r>
      <w:r w:rsidRPr="00D63EB7">
        <w:rPr>
          <w:rFonts w:cs="Times New Roman"/>
          <w:szCs w:val="28"/>
        </w:rPr>
        <w:t xml:space="preserve">, що не може розглядатись як обґрунтування </w:t>
      </w:r>
      <w:r w:rsidR="009D3C5D" w:rsidRPr="00D63EB7">
        <w:rPr>
          <w:rFonts w:cs="Times New Roman"/>
          <w:szCs w:val="28"/>
        </w:rPr>
        <w:t xml:space="preserve">його </w:t>
      </w:r>
      <w:r w:rsidRPr="00D63EB7">
        <w:rPr>
          <w:rFonts w:cs="Times New Roman"/>
          <w:szCs w:val="28"/>
        </w:rPr>
        <w:t>неконституційності.</w:t>
      </w:r>
    </w:p>
    <w:p w14:paraId="01D55252" w14:textId="1D03FD2B" w:rsidR="001B0142" w:rsidRPr="00D63EB7" w:rsidRDefault="00587988" w:rsidP="00D05E77">
      <w:pPr>
        <w:spacing w:after="0" w:line="408" w:lineRule="auto"/>
        <w:ind w:firstLine="709"/>
        <w:jc w:val="both"/>
        <w:rPr>
          <w:rFonts w:cs="Times New Roman"/>
          <w:szCs w:val="28"/>
        </w:rPr>
      </w:pPr>
      <w:r w:rsidRPr="00D63EB7">
        <w:rPr>
          <w:rFonts w:cs="Times New Roman"/>
          <w:szCs w:val="28"/>
        </w:rPr>
        <w:t>П</w:t>
      </w:r>
      <w:r w:rsidR="00543F2F" w:rsidRPr="00D63EB7">
        <w:rPr>
          <w:rFonts w:cs="Times New Roman"/>
          <w:szCs w:val="28"/>
        </w:rPr>
        <w:t xml:space="preserve">рактика суду касаційної інстанції щодо можливості одночасного застосування приписів частини першої статті 1048 Кодексу та першого речення частини першої статті 1050 </w:t>
      </w:r>
      <w:r w:rsidR="009D3C5D" w:rsidRPr="00D63EB7">
        <w:rPr>
          <w:rFonts w:cs="Times New Roman"/>
          <w:szCs w:val="28"/>
        </w:rPr>
        <w:t>Кодексу в</w:t>
      </w:r>
      <w:r w:rsidR="00543F2F" w:rsidRPr="00D63EB7">
        <w:rPr>
          <w:rFonts w:cs="Times New Roman"/>
          <w:szCs w:val="28"/>
        </w:rPr>
        <w:t xml:space="preserve"> системному зв’язку з частиною другою статті 625 Кодексу</w:t>
      </w:r>
      <w:r w:rsidR="00DE0960" w:rsidRPr="00D63EB7">
        <w:rPr>
          <w:rFonts w:cs="Times New Roman"/>
          <w:szCs w:val="28"/>
        </w:rPr>
        <w:t xml:space="preserve"> </w:t>
      </w:r>
      <w:r w:rsidR="009B025F" w:rsidRPr="00D63EB7">
        <w:rPr>
          <w:rFonts w:cs="Times New Roman"/>
          <w:szCs w:val="28"/>
        </w:rPr>
        <w:t>з березня</w:t>
      </w:r>
      <w:r w:rsidRPr="00D63EB7">
        <w:rPr>
          <w:rFonts w:cs="Times New Roman"/>
          <w:szCs w:val="28"/>
        </w:rPr>
        <w:t xml:space="preserve"> 2018 року</w:t>
      </w:r>
      <w:r w:rsidR="00DE0960" w:rsidRPr="00D63EB7">
        <w:rPr>
          <w:rFonts w:cs="Times New Roman"/>
          <w:szCs w:val="28"/>
        </w:rPr>
        <w:t xml:space="preserve"> зазна</w:t>
      </w:r>
      <w:r w:rsidR="00543F2F" w:rsidRPr="00D63EB7">
        <w:rPr>
          <w:rFonts w:cs="Times New Roman"/>
          <w:szCs w:val="28"/>
        </w:rPr>
        <w:t xml:space="preserve">ла </w:t>
      </w:r>
      <w:r w:rsidR="00DE0960" w:rsidRPr="00D63EB7">
        <w:rPr>
          <w:rFonts w:cs="Times New Roman"/>
          <w:szCs w:val="28"/>
        </w:rPr>
        <w:t xml:space="preserve">докорінних </w:t>
      </w:r>
      <w:r w:rsidR="00543F2F" w:rsidRPr="00D63EB7">
        <w:rPr>
          <w:rFonts w:cs="Times New Roman"/>
          <w:szCs w:val="28"/>
        </w:rPr>
        <w:t>змін</w:t>
      </w:r>
      <w:r w:rsidR="003136A2" w:rsidRPr="00D63EB7">
        <w:rPr>
          <w:rFonts w:cs="Times New Roman"/>
          <w:szCs w:val="28"/>
        </w:rPr>
        <w:t>.</w:t>
      </w:r>
      <w:r w:rsidR="00DE0960" w:rsidRPr="00D63EB7">
        <w:rPr>
          <w:rFonts w:cs="Times New Roman"/>
          <w:szCs w:val="28"/>
        </w:rPr>
        <w:t xml:space="preserve"> </w:t>
      </w:r>
      <w:r w:rsidR="003136A2" w:rsidRPr="00D63EB7">
        <w:rPr>
          <w:rFonts w:cs="Times New Roman"/>
          <w:szCs w:val="28"/>
        </w:rPr>
        <w:t>Ц</w:t>
      </w:r>
      <w:r w:rsidR="00DB5BC2" w:rsidRPr="00D63EB7">
        <w:rPr>
          <w:rFonts w:cs="Times New Roman"/>
          <w:szCs w:val="28"/>
        </w:rPr>
        <w:t>і зміни з</w:t>
      </w:r>
      <w:r w:rsidR="009847B8" w:rsidRPr="00D63EB7">
        <w:rPr>
          <w:rFonts w:cs="Times New Roman"/>
          <w:szCs w:val="28"/>
        </w:rPr>
        <w:t>умовлено</w:t>
      </w:r>
      <w:r w:rsidR="00DB5BC2" w:rsidRPr="00D63EB7">
        <w:rPr>
          <w:rFonts w:cs="Times New Roman"/>
          <w:szCs w:val="28"/>
        </w:rPr>
        <w:t xml:space="preserve">, </w:t>
      </w:r>
      <w:r w:rsidR="009B025F" w:rsidRPr="00D63EB7">
        <w:rPr>
          <w:rFonts w:cs="Times New Roman"/>
          <w:szCs w:val="28"/>
        </w:rPr>
        <w:t>по-перше, зміною підходу до тлумачення статті 1048</w:t>
      </w:r>
      <w:r w:rsidR="006A4AE0">
        <w:rPr>
          <w:rFonts w:cs="Times New Roman"/>
          <w:szCs w:val="28"/>
        </w:rPr>
        <w:t xml:space="preserve"> Кодексу</w:t>
      </w:r>
      <w:r w:rsidR="009B025F" w:rsidRPr="00D63EB7">
        <w:rPr>
          <w:rFonts w:cs="Times New Roman"/>
          <w:szCs w:val="28"/>
        </w:rPr>
        <w:t xml:space="preserve"> (щодо </w:t>
      </w:r>
      <w:r w:rsidR="009847B8" w:rsidRPr="00D63EB7">
        <w:rPr>
          <w:rFonts w:cs="Times New Roman"/>
          <w:szCs w:val="28"/>
        </w:rPr>
        <w:t>обов’язку</w:t>
      </w:r>
      <w:r w:rsidR="009B025F" w:rsidRPr="00D63EB7">
        <w:rPr>
          <w:rFonts w:cs="Times New Roman"/>
          <w:szCs w:val="28"/>
        </w:rPr>
        <w:t xml:space="preserve"> боржника сплачувати проценти до дня повернення позики) </w:t>
      </w:r>
      <w:r w:rsidR="00C25B92" w:rsidRPr="00D63EB7">
        <w:rPr>
          <w:rFonts w:cs="Times New Roman"/>
          <w:szCs w:val="28"/>
        </w:rPr>
        <w:t>у</w:t>
      </w:r>
      <w:r w:rsidR="009B025F" w:rsidRPr="00D63EB7">
        <w:rPr>
          <w:rFonts w:cs="Times New Roman"/>
          <w:szCs w:val="28"/>
        </w:rPr>
        <w:t xml:space="preserve"> контексті визначення строку виконання </w:t>
      </w:r>
      <w:r w:rsidR="009847B8" w:rsidRPr="00D63EB7">
        <w:rPr>
          <w:rFonts w:cs="Times New Roman"/>
          <w:szCs w:val="28"/>
        </w:rPr>
        <w:t>зобов’язань</w:t>
      </w:r>
      <w:r w:rsidR="009B025F" w:rsidRPr="00D63EB7">
        <w:rPr>
          <w:rFonts w:cs="Times New Roman"/>
          <w:szCs w:val="28"/>
        </w:rPr>
        <w:t xml:space="preserve"> за кредитним договором, а по</w:t>
      </w:r>
      <w:r w:rsidR="009847B8" w:rsidRPr="00D63EB7">
        <w:rPr>
          <w:rFonts w:cs="Times New Roman"/>
          <w:szCs w:val="28"/>
        </w:rPr>
        <w:t>-</w:t>
      </w:r>
      <w:r w:rsidR="009B025F" w:rsidRPr="00D63EB7">
        <w:rPr>
          <w:rFonts w:cs="Times New Roman"/>
          <w:szCs w:val="28"/>
        </w:rPr>
        <w:t xml:space="preserve">друге, новим підходом до визначення </w:t>
      </w:r>
      <w:r w:rsidR="00DB5BC2" w:rsidRPr="00D63EB7">
        <w:rPr>
          <w:rFonts w:cs="Times New Roman"/>
          <w:szCs w:val="28"/>
        </w:rPr>
        <w:t>юридичної</w:t>
      </w:r>
      <w:r w:rsidR="009B025F" w:rsidRPr="00D63EB7">
        <w:rPr>
          <w:rFonts w:cs="Times New Roman"/>
          <w:szCs w:val="28"/>
        </w:rPr>
        <w:t xml:space="preserve"> природи процентів, </w:t>
      </w:r>
      <w:r w:rsidR="00DB5BC2" w:rsidRPr="00D63EB7">
        <w:rPr>
          <w:rFonts w:cs="Times New Roman"/>
          <w:szCs w:val="28"/>
        </w:rPr>
        <w:t xml:space="preserve">що їх </w:t>
      </w:r>
      <w:r w:rsidR="009D3C5D" w:rsidRPr="00D63EB7">
        <w:rPr>
          <w:rFonts w:cs="Times New Roman"/>
          <w:szCs w:val="28"/>
        </w:rPr>
        <w:t>встановлено</w:t>
      </w:r>
      <w:r w:rsidR="009B025F" w:rsidRPr="00D63EB7">
        <w:rPr>
          <w:rFonts w:cs="Times New Roman"/>
          <w:szCs w:val="28"/>
        </w:rPr>
        <w:t xml:space="preserve"> частиною першою статті</w:t>
      </w:r>
      <w:r w:rsidR="006A4AE0">
        <w:rPr>
          <w:rFonts w:cs="Times New Roman"/>
          <w:szCs w:val="28"/>
        </w:rPr>
        <w:t xml:space="preserve"> </w:t>
      </w:r>
      <w:r w:rsidR="009B025F" w:rsidRPr="00D63EB7">
        <w:rPr>
          <w:rFonts w:cs="Times New Roman"/>
          <w:szCs w:val="28"/>
        </w:rPr>
        <w:t xml:space="preserve">1048 </w:t>
      </w:r>
      <w:r w:rsidR="009D3C5D" w:rsidRPr="00D63EB7">
        <w:rPr>
          <w:rFonts w:cs="Times New Roman"/>
          <w:szCs w:val="28"/>
        </w:rPr>
        <w:t xml:space="preserve">Кодексу </w:t>
      </w:r>
      <w:r w:rsidR="009B025F" w:rsidRPr="00D63EB7">
        <w:rPr>
          <w:rFonts w:cs="Times New Roman"/>
          <w:szCs w:val="28"/>
        </w:rPr>
        <w:t xml:space="preserve">(плата за надані </w:t>
      </w:r>
      <w:r w:rsidR="00B26A10">
        <w:rPr>
          <w:rFonts w:cs="Times New Roman"/>
          <w:szCs w:val="28"/>
        </w:rPr>
        <w:t>грошові</w:t>
      </w:r>
      <w:r w:rsidR="009B025F" w:rsidRPr="00D63EB7">
        <w:rPr>
          <w:rFonts w:cs="Times New Roman"/>
          <w:szCs w:val="28"/>
        </w:rPr>
        <w:t xml:space="preserve"> кошти) і частиною другою статті 625 </w:t>
      </w:r>
      <w:r w:rsidR="00947C13" w:rsidRPr="00D63EB7">
        <w:rPr>
          <w:rFonts w:cs="Times New Roman"/>
          <w:szCs w:val="28"/>
        </w:rPr>
        <w:t>Кодексу</w:t>
      </w:r>
      <w:r w:rsidR="009B025F" w:rsidRPr="00D63EB7">
        <w:rPr>
          <w:rFonts w:cs="Times New Roman"/>
          <w:szCs w:val="28"/>
        </w:rPr>
        <w:t xml:space="preserve"> (міра відповідальності за порушення </w:t>
      </w:r>
      <w:r w:rsidR="009B025F" w:rsidRPr="00D63EB7">
        <w:rPr>
          <w:rFonts w:cs="Times New Roman"/>
          <w:szCs w:val="28"/>
        </w:rPr>
        <w:lastRenderedPageBreak/>
        <w:t xml:space="preserve">грошового </w:t>
      </w:r>
      <w:r w:rsidR="009847B8" w:rsidRPr="00D63EB7">
        <w:rPr>
          <w:rFonts w:cs="Times New Roman"/>
          <w:szCs w:val="28"/>
        </w:rPr>
        <w:t>зобов’язання</w:t>
      </w:r>
      <w:r w:rsidR="009B025F" w:rsidRPr="00D63EB7">
        <w:rPr>
          <w:rFonts w:cs="Times New Roman"/>
          <w:szCs w:val="28"/>
        </w:rPr>
        <w:t xml:space="preserve">), та різними </w:t>
      </w:r>
      <w:r w:rsidR="00DB5BC2" w:rsidRPr="00D63EB7">
        <w:rPr>
          <w:rFonts w:cs="Times New Roman"/>
          <w:szCs w:val="28"/>
        </w:rPr>
        <w:t>юридичними</w:t>
      </w:r>
      <w:r w:rsidR="009B025F" w:rsidRPr="00D63EB7">
        <w:rPr>
          <w:rFonts w:cs="Times New Roman"/>
          <w:szCs w:val="28"/>
        </w:rPr>
        <w:t xml:space="preserve"> підставами для їх застосування. </w:t>
      </w:r>
    </w:p>
    <w:p w14:paraId="6FC3CB88" w14:textId="15484036" w:rsidR="00543F2F" w:rsidRPr="00D63EB7" w:rsidRDefault="001B0142" w:rsidP="00D05E77">
      <w:pPr>
        <w:spacing w:after="0" w:line="408" w:lineRule="auto"/>
        <w:ind w:firstLine="709"/>
        <w:jc w:val="both"/>
        <w:rPr>
          <w:rFonts w:cs="Times New Roman"/>
          <w:szCs w:val="28"/>
        </w:rPr>
      </w:pPr>
      <w:r w:rsidRPr="00D63EB7">
        <w:rPr>
          <w:rFonts w:cs="Times New Roman"/>
          <w:szCs w:val="28"/>
        </w:rPr>
        <w:t xml:space="preserve">У </w:t>
      </w:r>
      <w:r w:rsidR="009D3C5D" w:rsidRPr="00D63EB7">
        <w:rPr>
          <w:rFonts w:cs="Times New Roman"/>
          <w:szCs w:val="28"/>
        </w:rPr>
        <w:t>зв’язку з наведеним</w:t>
      </w:r>
      <w:r w:rsidRPr="00D63EB7">
        <w:rPr>
          <w:rFonts w:cs="Times New Roman"/>
          <w:szCs w:val="28"/>
        </w:rPr>
        <w:t xml:space="preserve"> </w:t>
      </w:r>
      <w:r w:rsidR="00543F2F" w:rsidRPr="00D63EB7">
        <w:rPr>
          <w:rFonts w:cs="Times New Roman"/>
          <w:szCs w:val="28"/>
        </w:rPr>
        <w:t>Конституційний Суд України наголошує, що забезпечення сталості та єдності судової практики є основоположною функцією Верховного Суду (частина перша статті 36 Закону України „Про судоустрій і статус суддів“), як</w:t>
      </w:r>
      <w:r w:rsidR="002C66CB" w:rsidRPr="00D63EB7">
        <w:rPr>
          <w:rFonts w:cs="Times New Roman"/>
          <w:szCs w:val="28"/>
        </w:rPr>
        <w:t>у</w:t>
      </w:r>
      <w:r w:rsidR="00543F2F" w:rsidRPr="00D63EB7">
        <w:rPr>
          <w:rFonts w:cs="Times New Roman"/>
          <w:szCs w:val="28"/>
        </w:rPr>
        <w:t xml:space="preserve"> не може здійснювати інший орган держ</w:t>
      </w:r>
      <w:r w:rsidR="002C66CB" w:rsidRPr="00D63EB7">
        <w:rPr>
          <w:rFonts w:cs="Times New Roman"/>
          <w:szCs w:val="28"/>
        </w:rPr>
        <w:t>авної влади, зокрема</w:t>
      </w:r>
      <w:r w:rsidR="00543F2F" w:rsidRPr="00D63EB7">
        <w:rPr>
          <w:rFonts w:cs="Times New Roman"/>
          <w:szCs w:val="28"/>
        </w:rPr>
        <w:t xml:space="preserve"> Конституційний Суд України. </w:t>
      </w:r>
    </w:p>
    <w:p w14:paraId="45642601" w14:textId="77777777" w:rsidR="00543F2F" w:rsidRPr="00D63EB7" w:rsidRDefault="00543F2F" w:rsidP="00D05E77">
      <w:pPr>
        <w:spacing w:after="0" w:line="408" w:lineRule="auto"/>
        <w:ind w:firstLine="709"/>
        <w:jc w:val="both"/>
        <w:rPr>
          <w:rFonts w:cs="Times New Roman"/>
          <w:szCs w:val="28"/>
        </w:rPr>
      </w:pPr>
    </w:p>
    <w:p w14:paraId="2E12E009" w14:textId="43970475" w:rsidR="00543F2F" w:rsidRPr="00D63EB7" w:rsidRDefault="001B0142" w:rsidP="00D05E77">
      <w:pPr>
        <w:spacing w:after="0" w:line="408" w:lineRule="auto"/>
        <w:ind w:firstLine="709"/>
        <w:jc w:val="both"/>
        <w:rPr>
          <w:rFonts w:cs="Times New Roman"/>
          <w:szCs w:val="28"/>
        </w:rPr>
      </w:pPr>
      <w:r w:rsidRPr="00D63EB7">
        <w:rPr>
          <w:rFonts w:cs="Times New Roman"/>
          <w:szCs w:val="28"/>
        </w:rPr>
        <w:t>9.</w:t>
      </w:r>
      <w:r w:rsidR="00543F2F" w:rsidRPr="00D63EB7">
        <w:rPr>
          <w:rFonts w:cs="Times New Roman"/>
          <w:szCs w:val="28"/>
        </w:rPr>
        <w:t xml:space="preserve"> Банк також вважає, що припис </w:t>
      </w:r>
      <w:r w:rsidR="00D05E77">
        <w:rPr>
          <w:rFonts w:cs="Times New Roman"/>
          <w:szCs w:val="28"/>
        </w:rPr>
        <w:t>першого речення частини першої</w:t>
      </w:r>
      <w:r w:rsidR="00D05E77">
        <w:rPr>
          <w:rFonts w:cs="Times New Roman"/>
          <w:szCs w:val="28"/>
        </w:rPr>
        <w:br/>
      </w:r>
      <w:r w:rsidR="00543F2F" w:rsidRPr="00D63EB7">
        <w:rPr>
          <w:rFonts w:cs="Times New Roman"/>
          <w:szCs w:val="28"/>
        </w:rPr>
        <w:t>с</w:t>
      </w:r>
      <w:r w:rsidR="00D05E77">
        <w:rPr>
          <w:rFonts w:cs="Times New Roman"/>
          <w:szCs w:val="28"/>
        </w:rPr>
        <w:t xml:space="preserve">татті </w:t>
      </w:r>
      <w:r w:rsidR="00543F2F" w:rsidRPr="00D63EB7">
        <w:rPr>
          <w:rFonts w:cs="Times New Roman"/>
          <w:szCs w:val="28"/>
        </w:rPr>
        <w:t>1050 Кодексу не відповідає частині першій статті 19 Конституції України, згідно з якою правопорядок в Україні ґрунтується на засадах, відповідно до яких ні</w:t>
      </w:r>
      <w:r w:rsidR="006A4AE0">
        <w:rPr>
          <w:rFonts w:cs="Times New Roman"/>
          <w:szCs w:val="28"/>
        </w:rPr>
        <w:t>хто</w:t>
      </w:r>
      <w:r w:rsidR="00543F2F" w:rsidRPr="00D63EB7">
        <w:rPr>
          <w:rFonts w:cs="Times New Roman"/>
          <w:szCs w:val="28"/>
        </w:rPr>
        <w:t xml:space="preserve"> не може бути примушен</w:t>
      </w:r>
      <w:r w:rsidR="006A4AE0">
        <w:rPr>
          <w:rFonts w:cs="Times New Roman"/>
          <w:szCs w:val="28"/>
        </w:rPr>
        <w:t>ий</w:t>
      </w:r>
      <w:r w:rsidR="00543F2F" w:rsidRPr="00D63EB7">
        <w:rPr>
          <w:rFonts w:cs="Times New Roman"/>
          <w:szCs w:val="28"/>
        </w:rPr>
        <w:t xml:space="preserve"> робити те, що не встановлено законодавством.</w:t>
      </w:r>
    </w:p>
    <w:p w14:paraId="252993C9" w14:textId="5F442884" w:rsidR="00543F2F" w:rsidRPr="00D63EB7" w:rsidRDefault="00543F2F" w:rsidP="00D05E77">
      <w:pPr>
        <w:spacing w:after="0" w:line="408" w:lineRule="auto"/>
        <w:ind w:firstLine="709"/>
        <w:jc w:val="both"/>
        <w:rPr>
          <w:rFonts w:cs="Times New Roman"/>
          <w:szCs w:val="28"/>
        </w:rPr>
      </w:pPr>
      <w:r w:rsidRPr="00D63EB7">
        <w:rPr>
          <w:rFonts w:cs="Times New Roman"/>
          <w:szCs w:val="28"/>
        </w:rPr>
        <w:t xml:space="preserve">Конституційна скарга Банку не містить обґрунтування тверджень щодо невідповідності оспорюваного припису </w:t>
      </w:r>
      <w:r w:rsidR="008F0317" w:rsidRPr="00D63EB7">
        <w:rPr>
          <w:rFonts w:cs="Times New Roman"/>
          <w:szCs w:val="28"/>
        </w:rPr>
        <w:t xml:space="preserve">статті 1050 </w:t>
      </w:r>
      <w:r w:rsidR="00D63EB7">
        <w:rPr>
          <w:rFonts w:cs="Times New Roman"/>
          <w:szCs w:val="28"/>
        </w:rPr>
        <w:t>Кодексу приписові</w:t>
      </w:r>
      <w:r w:rsidR="00D63EB7">
        <w:rPr>
          <w:rFonts w:cs="Times New Roman"/>
          <w:szCs w:val="28"/>
        </w:rPr>
        <w:br/>
        <w:t xml:space="preserve">частини </w:t>
      </w:r>
      <w:r w:rsidR="008F0317" w:rsidRPr="00D63EB7">
        <w:rPr>
          <w:rFonts w:cs="Times New Roman"/>
          <w:szCs w:val="28"/>
        </w:rPr>
        <w:t xml:space="preserve">першої статті 19 </w:t>
      </w:r>
      <w:r w:rsidRPr="00D63EB7">
        <w:rPr>
          <w:rFonts w:cs="Times New Roman"/>
          <w:szCs w:val="28"/>
        </w:rPr>
        <w:t>Конституції України.</w:t>
      </w:r>
    </w:p>
    <w:p w14:paraId="471749AE" w14:textId="735490B8" w:rsidR="00543F2F" w:rsidRPr="00D63EB7" w:rsidRDefault="00543F2F" w:rsidP="00D05E77">
      <w:pPr>
        <w:spacing w:after="0" w:line="408" w:lineRule="auto"/>
        <w:ind w:firstLine="709"/>
        <w:jc w:val="both"/>
        <w:rPr>
          <w:rFonts w:cs="Times New Roman"/>
          <w:szCs w:val="28"/>
        </w:rPr>
      </w:pPr>
      <w:r w:rsidRPr="00D63EB7">
        <w:rPr>
          <w:rFonts w:cs="Times New Roman"/>
          <w:szCs w:val="28"/>
        </w:rPr>
        <w:t>Аналіз змісту припису першог</w:t>
      </w:r>
      <w:r w:rsidR="00D63EB7">
        <w:rPr>
          <w:rFonts w:cs="Times New Roman"/>
          <w:szCs w:val="28"/>
        </w:rPr>
        <w:t xml:space="preserve">о речення частини першої статті </w:t>
      </w:r>
      <w:r w:rsidRPr="00D63EB7">
        <w:rPr>
          <w:rFonts w:cs="Times New Roman"/>
          <w:szCs w:val="28"/>
        </w:rPr>
        <w:t>1050 Кодексу свідчить, що він не скеро</w:t>
      </w:r>
      <w:r w:rsidR="002C66CB" w:rsidRPr="00D63EB7">
        <w:rPr>
          <w:rFonts w:cs="Times New Roman"/>
          <w:szCs w:val="28"/>
        </w:rPr>
        <w:t>ваний на те, щоб примусити сторо</w:t>
      </w:r>
      <w:r w:rsidRPr="00D63EB7">
        <w:rPr>
          <w:rFonts w:cs="Times New Roman"/>
          <w:szCs w:val="28"/>
        </w:rPr>
        <w:t>н</w:t>
      </w:r>
      <w:r w:rsidR="002C66CB" w:rsidRPr="00D63EB7">
        <w:rPr>
          <w:rFonts w:cs="Times New Roman"/>
          <w:szCs w:val="28"/>
        </w:rPr>
        <w:t>и</w:t>
      </w:r>
      <w:r w:rsidRPr="00D63EB7">
        <w:rPr>
          <w:rFonts w:cs="Times New Roman"/>
          <w:szCs w:val="28"/>
        </w:rPr>
        <w:t xml:space="preserve"> кредитного договору робити те, що не встановлено законодавством. </w:t>
      </w:r>
    </w:p>
    <w:p w14:paraId="637272DF" w14:textId="75B51541" w:rsidR="00543F2F" w:rsidRPr="00D63EB7" w:rsidRDefault="00543F2F" w:rsidP="00D05E77">
      <w:pPr>
        <w:spacing w:after="0" w:line="408" w:lineRule="auto"/>
        <w:ind w:firstLine="709"/>
        <w:jc w:val="both"/>
        <w:rPr>
          <w:rFonts w:cs="Times New Roman"/>
          <w:szCs w:val="28"/>
        </w:rPr>
      </w:pPr>
      <w:r w:rsidRPr="00D63EB7">
        <w:rPr>
          <w:rFonts w:cs="Times New Roman"/>
          <w:szCs w:val="28"/>
        </w:rPr>
        <w:t>Отже, Конституційний Суд України</w:t>
      </w:r>
      <w:r w:rsidR="00D63EB7">
        <w:rPr>
          <w:rFonts w:cs="Times New Roman"/>
          <w:szCs w:val="28"/>
        </w:rPr>
        <w:t xml:space="preserve"> дійшов висновку, що припис</w:t>
      </w:r>
      <w:r w:rsidR="00D63EB7">
        <w:rPr>
          <w:rFonts w:cs="Times New Roman"/>
          <w:szCs w:val="28"/>
        </w:rPr>
        <w:br/>
      </w:r>
      <w:r w:rsidRPr="00D63EB7">
        <w:rPr>
          <w:rFonts w:cs="Times New Roman"/>
          <w:szCs w:val="28"/>
        </w:rPr>
        <w:t>частин</w:t>
      </w:r>
      <w:r w:rsidR="00D63EB7">
        <w:rPr>
          <w:rFonts w:cs="Times New Roman"/>
          <w:szCs w:val="28"/>
        </w:rPr>
        <w:t xml:space="preserve">и </w:t>
      </w:r>
      <w:r w:rsidRPr="00D63EB7">
        <w:rPr>
          <w:rFonts w:cs="Times New Roman"/>
          <w:szCs w:val="28"/>
        </w:rPr>
        <w:t>першої статті 19 Конституції України для цілей розгляду цієї справи не є застосовним.</w:t>
      </w:r>
    </w:p>
    <w:p w14:paraId="38ADCCF9" w14:textId="77777777" w:rsidR="00543F2F" w:rsidRPr="00D63EB7" w:rsidRDefault="00543F2F" w:rsidP="00D05E77">
      <w:pPr>
        <w:spacing w:after="0" w:line="408" w:lineRule="auto"/>
        <w:ind w:firstLine="709"/>
        <w:jc w:val="both"/>
        <w:rPr>
          <w:rFonts w:cs="Times New Roman"/>
          <w:szCs w:val="28"/>
        </w:rPr>
      </w:pPr>
    </w:p>
    <w:p w14:paraId="7E9D3EE0" w14:textId="77777777" w:rsidR="00543F2F" w:rsidRPr="00D63EB7" w:rsidRDefault="00543F2F"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both"/>
        <w:rPr>
          <w:rFonts w:ascii="Times New Roman" w:hAnsi="Times New Roman" w:cs="Times New Roman"/>
          <w:sz w:val="28"/>
          <w:szCs w:val="28"/>
          <w:lang w:val="uk-UA"/>
        </w:rPr>
      </w:pPr>
      <w:r w:rsidRPr="00D63EB7">
        <w:rPr>
          <w:rFonts w:ascii="Times New Roman" w:hAnsi="Times New Roman" w:cs="Times New Roman"/>
          <w:sz w:val="28"/>
          <w:szCs w:val="28"/>
          <w:lang w:val="uk-UA"/>
        </w:rPr>
        <w:t>Ураховуючи викладене та керуючись статтями 55, 147, 150, 151</w:t>
      </w:r>
      <w:r w:rsidRPr="00D63EB7">
        <w:rPr>
          <w:rFonts w:ascii="Times New Roman" w:hAnsi="Times New Roman" w:cs="Times New Roman"/>
          <w:sz w:val="28"/>
          <w:szCs w:val="28"/>
          <w:vertAlign w:val="superscript"/>
          <w:lang w:val="uk-UA"/>
        </w:rPr>
        <w:t>1</w:t>
      </w:r>
      <w:r w:rsidRPr="00D63EB7">
        <w:rPr>
          <w:rFonts w:ascii="Times New Roman" w:hAnsi="Times New Roman" w:cs="Times New Roman"/>
          <w:sz w:val="28"/>
          <w:szCs w:val="28"/>
          <w:lang w:val="uk-UA"/>
        </w:rPr>
        <w:t>, 151</w:t>
      </w:r>
      <w:r w:rsidRPr="00D63EB7">
        <w:rPr>
          <w:rFonts w:ascii="Times New Roman" w:hAnsi="Times New Roman" w:cs="Times New Roman"/>
          <w:sz w:val="28"/>
          <w:szCs w:val="28"/>
          <w:vertAlign w:val="superscript"/>
          <w:lang w:val="uk-UA"/>
        </w:rPr>
        <w:t>2</w:t>
      </w:r>
      <w:r w:rsidRPr="00D63EB7">
        <w:rPr>
          <w:rFonts w:ascii="Times New Roman" w:hAnsi="Times New Roman" w:cs="Times New Roman"/>
          <w:sz w:val="28"/>
          <w:szCs w:val="28"/>
          <w:lang w:val="uk-UA"/>
        </w:rPr>
        <w:t xml:space="preserve">, 153 Конституції України, відповідно до статей 7, 32, 36, 65, 67, 74, 84, 88, 89, 92, 94 Закону України „Про Конституційний Суд України“ </w:t>
      </w:r>
    </w:p>
    <w:p w14:paraId="71821015" w14:textId="19D6CBA1" w:rsidR="00543F2F" w:rsidRDefault="00543F2F"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jc w:val="center"/>
        <w:rPr>
          <w:rFonts w:ascii="Times New Roman" w:hAnsi="Times New Roman" w:cs="Times New Roman"/>
          <w:b/>
          <w:sz w:val="28"/>
          <w:szCs w:val="28"/>
          <w:lang w:val="uk-UA"/>
        </w:rPr>
      </w:pPr>
    </w:p>
    <w:p w14:paraId="25AFE772" w14:textId="77777777" w:rsidR="00543F2F" w:rsidRPr="00D63EB7" w:rsidRDefault="00543F2F"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jc w:val="center"/>
        <w:rPr>
          <w:rFonts w:ascii="Times New Roman" w:hAnsi="Times New Roman" w:cs="Times New Roman"/>
          <w:b/>
          <w:sz w:val="28"/>
          <w:szCs w:val="28"/>
          <w:lang w:val="uk-UA"/>
        </w:rPr>
      </w:pPr>
      <w:r w:rsidRPr="00D63EB7">
        <w:rPr>
          <w:rFonts w:ascii="Times New Roman" w:hAnsi="Times New Roman" w:cs="Times New Roman"/>
          <w:b/>
          <w:sz w:val="28"/>
          <w:szCs w:val="28"/>
          <w:lang w:val="uk-UA"/>
        </w:rPr>
        <w:t>Конституційний Суд України</w:t>
      </w:r>
    </w:p>
    <w:p w14:paraId="339946FA" w14:textId="77777777" w:rsidR="00543F2F" w:rsidRPr="00D63EB7" w:rsidRDefault="00543F2F" w:rsidP="00D05E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jc w:val="center"/>
        <w:rPr>
          <w:rFonts w:ascii="Times New Roman" w:hAnsi="Times New Roman" w:cs="Times New Roman"/>
          <w:b/>
          <w:sz w:val="28"/>
          <w:szCs w:val="28"/>
        </w:rPr>
      </w:pPr>
      <w:r w:rsidRPr="00D63EB7">
        <w:rPr>
          <w:rFonts w:ascii="Times New Roman" w:hAnsi="Times New Roman" w:cs="Times New Roman"/>
          <w:b/>
          <w:sz w:val="28"/>
          <w:szCs w:val="28"/>
          <w:lang w:val="uk-UA"/>
        </w:rPr>
        <w:t>у</w:t>
      </w:r>
      <w:r w:rsidRPr="00D63EB7">
        <w:rPr>
          <w:rFonts w:ascii="Times New Roman" w:hAnsi="Times New Roman" w:cs="Times New Roman"/>
          <w:b/>
          <w:sz w:val="28"/>
          <w:szCs w:val="28"/>
        </w:rPr>
        <w:t xml:space="preserve"> </w:t>
      </w:r>
      <w:r w:rsidRPr="00D63EB7">
        <w:rPr>
          <w:rFonts w:ascii="Times New Roman" w:hAnsi="Times New Roman" w:cs="Times New Roman"/>
          <w:b/>
          <w:sz w:val="28"/>
          <w:szCs w:val="28"/>
          <w:lang w:val="uk-UA"/>
        </w:rPr>
        <w:t>х</w:t>
      </w:r>
      <w:r w:rsidRPr="00D63EB7">
        <w:rPr>
          <w:rFonts w:ascii="Times New Roman" w:hAnsi="Times New Roman" w:cs="Times New Roman"/>
          <w:b/>
          <w:sz w:val="28"/>
          <w:szCs w:val="28"/>
        </w:rPr>
        <w:t xml:space="preserve"> </w:t>
      </w:r>
      <w:r w:rsidRPr="00D63EB7">
        <w:rPr>
          <w:rFonts w:ascii="Times New Roman" w:hAnsi="Times New Roman" w:cs="Times New Roman"/>
          <w:b/>
          <w:sz w:val="28"/>
          <w:szCs w:val="28"/>
          <w:lang w:val="uk-UA"/>
        </w:rPr>
        <w:t>в</w:t>
      </w:r>
      <w:r w:rsidRPr="00D63EB7">
        <w:rPr>
          <w:rFonts w:ascii="Times New Roman" w:hAnsi="Times New Roman" w:cs="Times New Roman"/>
          <w:b/>
          <w:sz w:val="28"/>
          <w:szCs w:val="28"/>
        </w:rPr>
        <w:t xml:space="preserve"> </w:t>
      </w:r>
      <w:r w:rsidRPr="00D63EB7">
        <w:rPr>
          <w:rFonts w:ascii="Times New Roman" w:hAnsi="Times New Roman" w:cs="Times New Roman"/>
          <w:b/>
          <w:sz w:val="28"/>
          <w:szCs w:val="28"/>
          <w:lang w:val="uk-UA"/>
        </w:rPr>
        <w:t>а</w:t>
      </w:r>
      <w:r w:rsidRPr="00D63EB7">
        <w:rPr>
          <w:rFonts w:ascii="Times New Roman" w:hAnsi="Times New Roman" w:cs="Times New Roman"/>
          <w:b/>
          <w:sz w:val="28"/>
          <w:szCs w:val="28"/>
        </w:rPr>
        <w:t xml:space="preserve"> </w:t>
      </w:r>
      <w:r w:rsidRPr="00D63EB7">
        <w:rPr>
          <w:rFonts w:ascii="Times New Roman" w:hAnsi="Times New Roman" w:cs="Times New Roman"/>
          <w:b/>
          <w:sz w:val="28"/>
          <w:szCs w:val="28"/>
          <w:lang w:val="uk-UA"/>
        </w:rPr>
        <w:t>л</w:t>
      </w:r>
      <w:r w:rsidRPr="00D63EB7">
        <w:rPr>
          <w:rFonts w:ascii="Times New Roman" w:hAnsi="Times New Roman" w:cs="Times New Roman"/>
          <w:b/>
          <w:sz w:val="28"/>
          <w:szCs w:val="28"/>
        </w:rPr>
        <w:t xml:space="preserve"> и в:</w:t>
      </w:r>
    </w:p>
    <w:p w14:paraId="2C32CD68" w14:textId="77777777" w:rsidR="00D63EB7" w:rsidRDefault="00D63EB7" w:rsidP="00D05E77">
      <w:pPr>
        <w:spacing w:after="0" w:line="408" w:lineRule="auto"/>
        <w:ind w:firstLine="709"/>
        <w:jc w:val="both"/>
        <w:rPr>
          <w:rFonts w:cs="Times New Roman"/>
          <w:szCs w:val="28"/>
          <w:lang w:eastAsia="ru-RU"/>
        </w:rPr>
      </w:pPr>
    </w:p>
    <w:p w14:paraId="1A44B3B9" w14:textId="0165747F" w:rsidR="00543F2F" w:rsidRPr="00D63EB7" w:rsidRDefault="00543F2F" w:rsidP="00D05E77">
      <w:pPr>
        <w:spacing w:after="0" w:line="408" w:lineRule="auto"/>
        <w:ind w:firstLine="709"/>
        <w:jc w:val="both"/>
        <w:rPr>
          <w:rFonts w:cs="Times New Roman"/>
          <w:szCs w:val="28"/>
        </w:rPr>
      </w:pPr>
      <w:r w:rsidRPr="00D63EB7">
        <w:rPr>
          <w:rFonts w:cs="Times New Roman"/>
          <w:szCs w:val="28"/>
          <w:lang w:eastAsia="ru-RU"/>
        </w:rPr>
        <w:t xml:space="preserve">1. Визнати таким, </w:t>
      </w:r>
      <w:r w:rsidRPr="00D63EB7">
        <w:rPr>
          <w:rFonts w:cs="Times New Roman"/>
          <w:color w:val="000000"/>
          <w:szCs w:val="28"/>
          <w:shd w:val="clear" w:color="auto" w:fill="FFFFFF"/>
        </w:rPr>
        <w:t xml:space="preserve">що відповідає Конституції України (є конституційним), </w:t>
      </w:r>
      <w:r w:rsidRPr="00D63EB7">
        <w:rPr>
          <w:rFonts w:cs="Times New Roman"/>
          <w:szCs w:val="28"/>
        </w:rPr>
        <w:t xml:space="preserve">припис </w:t>
      </w:r>
      <w:r w:rsidRPr="00D63EB7">
        <w:rPr>
          <w:rFonts w:cs="Times New Roman"/>
          <w:color w:val="000000"/>
          <w:szCs w:val="28"/>
          <w:lang w:eastAsia="ru-RU"/>
        </w:rPr>
        <w:t>першого речення частини першої статті 1050 Цивільного кодексу України</w:t>
      </w:r>
      <w:r w:rsidRPr="00D63EB7">
        <w:rPr>
          <w:rFonts w:cs="Times New Roman"/>
          <w:szCs w:val="28"/>
        </w:rPr>
        <w:t>.</w:t>
      </w:r>
    </w:p>
    <w:p w14:paraId="58AF7DF2" w14:textId="77777777" w:rsidR="00543F2F" w:rsidRPr="00D63EB7" w:rsidRDefault="00543F2F" w:rsidP="00D05E77">
      <w:pPr>
        <w:spacing w:after="0" w:line="408" w:lineRule="auto"/>
        <w:ind w:firstLine="709"/>
        <w:jc w:val="both"/>
        <w:rPr>
          <w:rFonts w:cs="Times New Roman"/>
          <w:b/>
          <w:szCs w:val="28"/>
        </w:rPr>
      </w:pPr>
    </w:p>
    <w:p w14:paraId="5F7FA087" w14:textId="77777777" w:rsidR="00543F2F" w:rsidRPr="00D63EB7" w:rsidRDefault="00543F2F" w:rsidP="00D05E77">
      <w:pPr>
        <w:spacing w:after="0" w:line="408" w:lineRule="auto"/>
        <w:ind w:firstLine="709"/>
        <w:jc w:val="both"/>
        <w:rPr>
          <w:rFonts w:cs="Times New Roman"/>
          <w:color w:val="000000"/>
          <w:szCs w:val="28"/>
          <w:shd w:val="clear" w:color="auto" w:fill="FFFFFF"/>
        </w:rPr>
      </w:pPr>
      <w:r w:rsidRPr="00D63EB7">
        <w:rPr>
          <w:rFonts w:cs="Times New Roman"/>
          <w:color w:val="000000"/>
          <w:szCs w:val="28"/>
          <w:shd w:val="clear" w:color="auto" w:fill="FFFFFF"/>
        </w:rPr>
        <w:t xml:space="preserve">2. Рішення Конституційного </w:t>
      </w:r>
      <w:r w:rsidRPr="00D63EB7">
        <w:rPr>
          <w:rFonts w:cs="Times New Roman"/>
          <w:szCs w:val="28"/>
        </w:rPr>
        <w:t xml:space="preserve">Суду України </w:t>
      </w:r>
      <w:r w:rsidRPr="00D63EB7">
        <w:rPr>
          <w:rFonts w:cs="Times New Roman"/>
          <w:color w:val="000000"/>
          <w:szCs w:val="28"/>
          <w:shd w:val="clear" w:color="auto" w:fill="FFFFFF"/>
        </w:rPr>
        <w:t>є обов’язковим, остаточним та таким, що не може бути оскаржено.</w:t>
      </w:r>
    </w:p>
    <w:p w14:paraId="3E3E3F4C" w14:textId="77777777" w:rsidR="00543F2F" w:rsidRPr="00D63EB7" w:rsidRDefault="00543F2F" w:rsidP="00D05E77">
      <w:pPr>
        <w:spacing w:after="0" w:line="408" w:lineRule="auto"/>
        <w:ind w:firstLine="709"/>
        <w:jc w:val="both"/>
        <w:rPr>
          <w:rFonts w:cs="Times New Roman"/>
          <w:color w:val="000000"/>
          <w:szCs w:val="28"/>
          <w:shd w:val="clear" w:color="auto" w:fill="FFFFFF"/>
        </w:rPr>
      </w:pPr>
    </w:p>
    <w:p w14:paraId="750F21CB" w14:textId="77777777" w:rsidR="00543F2F" w:rsidRPr="00D63EB7" w:rsidRDefault="00543F2F" w:rsidP="00D05E77">
      <w:pPr>
        <w:spacing w:after="0" w:line="408" w:lineRule="auto"/>
        <w:ind w:firstLine="709"/>
        <w:jc w:val="both"/>
        <w:rPr>
          <w:rFonts w:cs="Times New Roman"/>
          <w:color w:val="000000"/>
          <w:szCs w:val="28"/>
          <w:shd w:val="clear" w:color="auto" w:fill="FFFFFF"/>
        </w:rPr>
      </w:pPr>
      <w:r w:rsidRPr="00D63EB7">
        <w:rPr>
          <w:rFonts w:cs="Times New Roman"/>
          <w:color w:val="000000"/>
          <w:szCs w:val="28"/>
          <w:shd w:val="clear" w:color="auto" w:fill="FFFFFF"/>
        </w:rPr>
        <w:t xml:space="preserve">Рішення Конституційного </w:t>
      </w:r>
      <w:r w:rsidRPr="00D63EB7">
        <w:rPr>
          <w:rFonts w:cs="Times New Roman"/>
          <w:szCs w:val="28"/>
        </w:rPr>
        <w:t xml:space="preserve">Суду України </w:t>
      </w:r>
      <w:r w:rsidRPr="00D63EB7">
        <w:rPr>
          <w:rFonts w:cs="Times New Roman"/>
          <w:color w:val="000000"/>
          <w:szCs w:val="28"/>
          <w:shd w:val="clear" w:color="auto" w:fill="FFFFFF"/>
        </w:rPr>
        <w:t>підлягає опублікуванню у „Віснику Конституційного Суду України“.</w:t>
      </w:r>
    </w:p>
    <w:p w14:paraId="60906B1F" w14:textId="643EECC3" w:rsidR="00543F2F" w:rsidRDefault="00543F2F" w:rsidP="00D63EB7">
      <w:pPr>
        <w:spacing w:after="0" w:line="240" w:lineRule="auto"/>
        <w:jc w:val="both"/>
        <w:rPr>
          <w:rFonts w:cs="Times New Roman"/>
          <w:szCs w:val="28"/>
        </w:rPr>
      </w:pPr>
    </w:p>
    <w:p w14:paraId="5D0DE5AE" w14:textId="77777777" w:rsidR="00D05E77" w:rsidRPr="00D63EB7" w:rsidRDefault="00D05E77" w:rsidP="00D63EB7">
      <w:pPr>
        <w:spacing w:after="0" w:line="240" w:lineRule="auto"/>
        <w:jc w:val="both"/>
        <w:rPr>
          <w:rFonts w:cs="Times New Roman"/>
          <w:szCs w:val="28"/>
        </w:rPr>
      </w:pPr>
    </w:p>
    <w:p w14:paraId="728C1149" w14:textId="77777777" w:rsidR="00556CBA" w:rsidRDefault="00556CBA" w:rsidP="00D63EB7">
      <w:pPr>
        <w:spacing w:after="0" w:line="240" w:lineRule="auto"/>
        <w:rPr>
          <w:rFonts w:cs="Times New Roman"/>
          <w:szCs w:val="28"/>
          <w:lang w:eastAsia="uk-UA"/>
        </w:rPr>
      </w:pPr>
    </w:p>
    <w:p w14:paraId="2A2D4C9E" w14:textId="77777777" w:rsidR="00556CBA" w:rsidRPr="00556CBA" w:rsidRDefault="00556CBA" w:rsidP="00556CBA">
      <w:pPr>
        <w:spacing w:after="0" w:line="240" w:lineRule="auto"/>
        <w:ind w:left="4254"/>
        <w:jc w:val="center"/>
        <w:rPr>
          <w:rFonts w:cs="Times New Roman"/>
          <w:b/>
          <w:caps/>
          <w:szCs w:val="28"/>
          <w:lang w:eastAsia="uk-UA"/>
        </w:rPr>
      </w:pPr>
      <w:bookmarkStart w:id="4" w:name="_GoBack"/>
      <w:r w:rsidRPr="00556CBA">
        <w:rPr>
          <w:rFonts w:cs="Times New Roman"/>
          <w:b/>
          <w:caps/>
          <w:szCs w:val="28"/>
          <w:lang w:eastAsia="uk-UA"/>
        </w:rPr>
        <w:t>Другий сенат</w:t>
      </w:r>
    </w:p>
    <w:p w14:paraId="4EEB363A" w14:textId="3BCFB3B0" w:rsidR="005A000D" w:rsidRPr="00556CBA" w:rsidRDefault="00556CBA" w:rsidP="00556CBA">
      <w:pPr>
        <w:spacing w:after="0" w:line="240" w:lineRule="auto"/>
        <w:ind w:left="4254"/>
        <w:jc w:val="center"/>
        <w:rPr>
          <w:rFonts w:cs="Times New Roman"/>
          <w:b/>
          <w:caps/>
          <w:szCs w:val="28"/>
        </w:rPr>
      </w:pPr>
      <w:r w:rsidRPr="00556CBA">
        <w:rPr>
          <w:rFonts w:cs="Times New Roman"/>
          <w:b/>
          <w:caps/>
          <w:szCs w:val="28"/>
          <w:lang w:eastAsia="uk-UA"/>
        </w:rPr>
        <w:t>Конституційного Суду України</w:t>
      </w:r>
      <w:bookmarkEnd w:id="4"/>
    </w:p>
    <w:sectPr w:rsidR="005A000D" w:rsidRPr="00556CBA" w:rsidSect="00D63EB7">
      <w:headerReference w:type="default" r:id="rId8"/>
      <w:footerReference w:type="default" r:id="rId9"/>
      <w:footerReference w:type="first" r:id="rId10"/>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311E2" w14:textId="77777777" w:rsidR="0095271C" w:rsidRDefault="0095271C">
      <w:pPr>
        <w:spacing w:after="0" w:line="240" w:lineRule="auto"/>
      </w:pPr>
      <w:r>
        <w:separator/>
      </w:r>
    </w:p>
  </w:endnote>
  <w:endnote w:type="continuationSeparator" w:id="0">
    <w:p w14:paraId="7EFBEFB5" w14:textId="77777777" w:rsidR="0095271C" w:rsidRDefault="0095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CFC09" w14:textId="2354F298" w:rsidR="00D05E77" w:rsidRPr="00D05E77" w:rsidRDefault="00D05E77">
    <w:pPr>
      <w:pStyle w:val="a6"/>
      <w:rPr>
        <w:sz w:val="10"/>
        <w:szCs w:val="10"/>
      </w:rPr>
    </w:pPr>
    <w:r w:rsidRPr="00D05E77">
      <w:rPr>
        <w:sz w:val="10"/>
        <w:szCs w:val="10"/>
      </w:rPr>
      <w:fldChar w:fldCharType="begin"/>
    </w:r>
    <w:r w:rsidRPr="00D05E77">
      <w:rPr>
        <w:rFonts w:cs="Times New Roman"/>
        <w:sz w:val="10"/>
        <w:szCs w:val="10"/>
      </w:rPr>
      <w:instrText xml:space="preserve"> FILENAME \p \* MERGEFORMAT </w:instrText>
    </w:r>
    <w:r w:rsidRPr="00D05E77">
      <w:rPr>
        <w:sz w:val="10"/>
        <w:szCs w:val="10"/>
      </w:rPr>
      <w:fldChar w:fldCharType="separate"/>
    </w:r>
    <w:r w:rsidR="00556CBA">
      <w:rPr>
        <w:rFonts w:cs="Times New Roman"/>
        <w:noProof/>
        <w:sz w:val="10"/>
        <w:szCs w:val="10"/>
      </w:rPr>
      <w:t>G:\2022\Suddi\Rishen\6.docx</w:t>
    </w:r>
    <w:r w:rsidRPr="00D05E77">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449E" w14:textId="3DEA4DAE" w:rsidR="00D05E77" w:rsidRPr="00D05E77" w:rsidRDefault="00D05E77">
    <w:pPr>
      <w:pStyle w:val="a6"/>
      <w:rPr>
        <w:sz w:val="10"/>
        <w:szCs w:val="10"/>
      </w:rPr>
    </w:pPr>
    <w:r w:rsidRPr="00D05E77">
      <w:rPr>
        <w:sz w:val="10"/>
        <w:szCs w:val="10"/>
      </w:rPr>
      <w:fldChar w:fldCharType="begin"/>
    </w:r>
    <w:r w:rsidRPr="00D05E77">
      <w:rPr>
        <w:rFonts w:cs="Times New Roman"/>
        <w:sz w:val="10"/>
        <w:szCs w:val="10"/>
      </w:rPr>
      <w:instrText xml:space="preserve"> FILENAME \p \* MERGEFORMAT </w:instrText>
    </w:r>
    <w:r w:rsidRPr="00D05E77">
      <w:rPr>
        <w:sz w:val="10"/>
        <w:szCs w:val="10"/>
      </w:rPr>
      <w:fldChar w:fldCharType="separate"/>
    </w:r>
    <w:r w:rsidR="00556CBA">
      <w:rPr>
        <w:rFonts w:cs="Times New Roman"/>
        <w:noProof/>
        <w:sz w:val="10"/>
        <w:szCs w:val="10"/>
      </w:rPr>
      <w:t>G:\2022\Suddi\Rishen\6.docx</w:t>
    </w:r>
    <w:r w:rsidRPr="00D05E77">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1B349" w14:textId="77777777" w:rsidR="0095271C" w:rsidRDefault="0095271C">
      <w:pPr>
        <w:spacing w:after="0" w:line="240" w:lineRule="auto"/>
      </w:pPr>
      <w:r>
        <w:separator/>
      </w:r>
    </w:p>
  </w:footnote>
  <w:footnote w:type="continuationSeparator" w:id="0">
    <w:p w14:paraId="3FDF45A7" w14:textId="77777777" w:rsidR="0095271C" w:rsidRDefault="00952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624663"/>
      <w:docPartObj>
        <w:docPartGallery w:val="Page Numbers (Top of Page)"/>
        <w:docPartUnique/>
      </w:docPartObj>
    </w:sdtPr>
    <w:sdtEndPr>
      <w:rPr>
        <w:szCs w:val="28"/>
      </w:rPr>
    </w:sdtEndPr>
    <w:sdtContent>
      <w:p w14:paraId="3B4A5FBC" w14:textId="475152B6" w:rsidR="00650081" w:rsidRPr="00C65C50" w:rsidRDefault="00543F2F">
        <w:pPr>
          <w:pStyle w:val="a4"/>
          <w:jc w:val="center"/>
          <w:rPr>
            <w:szCs w:val="28"/>
          </w:rPr>
        </w:pPr>
        <w:r w:rsidRPr="00C65C50">
          <w:rPr>
            <w:szCs w:val="28"/>
          </w:rPr>
          <w:fldChar w:fldCharType="begin"/>
        </w:r>
        <w:r w:rsidRPr="00C65C50">
          <w:rPr>
            <w:szCs w:val="28"/>
          </w:rPr>
          <w:instrText>PAGE   \* MERGEFORMAT</w:instrText>
        </w:r>
        <w:r w:rsidRPr="00C65C50">
          <w:rPr>
            <w:szCs w:val="28"/>
          </w:rPr>
          <w:fldChar w:fldCharType="separate"/>
        </w:r>
        <w:r w:rsidR="00556CBA">
          <w:rPr>
            <w:noProof/>
            <w:szCs w:val="28"/>
          </w:rPr>
          <w:t>25</w:t>
        </w:r>
        <w:r w:rsidRPr="00C65C50">
          <w:rPr>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D04CF"/>
    <w:multiLevelType w:val="hybridMultilevel"/>
    <w:tmpl w:val="7D16309A"/>
    <w:lvl w:ilvl="0" w:tplc="ABC2D6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2F"/>
    <w:rsid w:val="00047BC9"/>
    <w:rsid w:val="000536D4"/>
    <w:rsid w:val="000723AA"/>
    <w:rsid w:val="000761E2"/>
    <w:rsid w:val="00084128"/>
    <w:rsid w:val="00097641"/>
    <w:rsid w:val="00097FE2"/>
    <w:rsid w:val="000B67EF"/>
    <w:rsid w:val="000D504E"/>
    <w:rsid w:val="000E6A66"/>
    <w:rsid w:val="00103119"/>
    <w:rsid w:val="0010340D"/>
    <w:rsid w:val="001256BC"/>
    <w:rsid w:val="0013372C"/>
    <w:rsid w:val="00165859"/>
    <w:rsid w:val="001A2571"/>
    <w:rsid w:val="001A30C0"/>
    <w:rsid w:val="001B0142"/>
    <w:rsid w:val="001D0613"/>
    <w:rsid w:val="001D2683"/>
    <w:rsid w:val="001D5E85"/>
    <w:rsid w:val="001D7130"/>
    <w:rsid w:val="001E2589"/>
    <w:rsid w:val="001F2615"/>
    <w:rsid w:val="001F2DF4"/>
    <w:rsid w:val="0020398D"/>
    <w:rsid w:val="002039A6"/>
    <w:rsid w:val="00220118"/>
    <w:rsid w:val="00222A11"/>
    <w:rsid w:val="00227270"/>
    <w:rsid w:val="00243F9C"/>
    <w:rsid w:val="0024635F"/>
    <w:rsid w:val="00262A6E"/>
    <w:rsid w:val="002A0672"/>
    <w:rsid w:val="002B5E49"/>
    <w:rsid w:val="002C55A2"/>
    <w:rsid w:val="002C66CB"/>
    <w:rsid w:val="002E09C2"/>
    <w:rsid w:val="002E1FAB"/>
    <w:rsid w:val="002E2031"/>
    <w:rsid w:val="002E6B5E"/>
    <w:rsid w:val="002E74D7"/>
    <w:rsid w:val="002F0EE1"/>
    <w:rsid w:val="00310F85"/>
    <w:rsid w:val="003136A2"/>
    <w:rsid w:val="00324979"/>
    <w:rsid w:val="00324F44"/>
    <w:rsid w:val="00363A68"/>
    <w:rsid w:val="00387246"/>
    <w:rsid w:val="00391292"/>
    <w:rsid w:val="003A029C"/>
    <w:rsid w:val="003D4DF9"/>
    <w:rsid w:val="003F2711"/>
    <w:rsid w:val="003F689E"/>
    <w:rsid w:val="00413EE1"/>
    <w:rsid w:val="0041449B"/>
    <w:rsid w:val="0043454D"/>
    <w:rsid w:val="00434CA6"/>
    <w:rsid w:val="00462399"/>
    <w:rsid w:val="0047101D"/>
    <w:rsid w:val="004B42F3"/>
    <w:rsid w:val="004B6ED3"/>
    <w:rsid w:val="004E405C"/>
    <w:rsid w:val="00521AEF"/>
    <w:rsid w:val="00525500"/>
    <w:rsid w:val="00525FBB"/>
    <w:rsid w:val="005263A1"/>
    <w:rsid w:val="00543F2F"/>
    <w:rsid w:val="005501E5"/>
    <w:rsid w:val="00556CBA"/>
    <w:rsid w:val="0056161E"/>
    <w:rsid w:val="00587988"/>
    <w:rsid w:val="005A000D"/>
    <w:rsid w:val="005A6A79"/>
    <w:rsid w:val="005C5B8C"/>
    <w:rsid w:val="005C6253"/>
    <w:rsid w:val="005E4B1C"/>
    <w:rsid w:val="00632373"/>
    <w:rsid w:val="00673B63"/>
    <w:rsid w:val="00697E5F"/>
    <w:rsid w:val="006A4AE0"/>
    <w:rsid w:val="006C0563"/>
    <w:rsid w:val="006E6CB7"/>
    <w:rsid w:val="006F04BE"/>
    <w:rsid w:val="006F1CD9"/>
    <w:rsid w:val="006F67AA"/>
    <w:rsid w:val="00703D1A"/>
    <w:rsid w:val="007215D9"/>
    <w:rsid w:val="0072391C"/>
    <w:rsid w:val="0072541E"/>
    <w:rsid w:val="007349F6"/>
    <w:rsid w:val="00741FF4"/>
    <w:rsid w:val="00753C67"/>
    <w:rsid w:val="007A059D"/>
    <w:rsid w:val="007A3F24"/>
    <w:rsid w:val="007D3E18"/>
    <w:rsid w:val="007E50F8"/>
    <w:rsid w:val="007F62A0"/>
    <w:rsid w:val="007F7FC6"/>
    <w:rsid w:val="00811FCA"/>
    <w:rsid w:val="0082075B"/>
    <w:rsid w:val="008277C0"/>
    <w:rsid w:val="008279B5"/>
    <w:rsid w:val="00832C20"/>
    <w:rsid w:val="00847A63"/>
    <w:rsid w:val="00851A25"/>
    <w:rsid w:val="00891745"/>
    <w:rsid w:val="008A2070"/>
    <w:rsid w:val="008B016E"/>
    <w:rsid w:val="008C4868"/>
    <w:rsid w:val="008D1D5A"/>
    <w:rsid w:val="008D5080"/>
    <w:rsid w:val="008F0317"/>
    <w:rsid w:val="008F700C"/>
    <w:rsid w:val="009076ED"/>
    <w:rsid w:val="0093636B"/>
    <w:rsid w:val="00947C13"/>
    <w:rsid w:val="0095271C"/>
    <w:rsid w:val="00955606"/>
    <w:rsid w:val="00963FC4"/>
    <w:rsid w:val="009847B8"/>
    <w:rsid w:val="009A3217"/>
    <w:rsid w:val="009B025F"/>
    <w:rsid w:val="009C2A46"/>
    <w:rsid w:val="009D3C5D"/>
    <w:rsid w:val="009F5C0C"/>
    <w:rsid w:val="00A15BB7"/>
    <w:rsid w:val="00A22B6B"/>
    <w:rsid w:val="00A34761"/>
    <w:rsid w:val="00A54F1E"/>
    <w:rsid w:val="00A559C4"/>
    <w:rsid w:val="00AA3E0B"/>
    <w:rsid w:val="00AC0917"/>
    <w:rsid w:val="00AE3E7D"/>
    <w:rsid w:val="00B11AFB"/>
    <w:rsid w:val="00B26A10"/>
    <w:rsid w:val="00B57774"/>
    <w:rsid w:val="00B857D6"/>
    <w:rsid w:val="00BA41A3"/>
    <w:rsid w:val="00BB68BD"/>
    <w:rsid w:val="00BC4C34"/>
    <w:rsid w:val="00BD373E"/>
    <w:rsid w:val="00BE487F"/>
    <w:rsid w:val="00BE55AF"/>
    <w:rsid w:val="00C0331A"/>
    <w:rsid w:val="00C1265E"/>
    <w:rsid w:val="00C25B92"/>
    <w:rsid w:val="00C4099B"/>
    <w:rsid w:val="00C61650"/>
    <w:rsid w:val="00C72783"/>
    <w:rsid w:val="00C76C71"/>
    <w:rsid w:val="00C95726"/>
    <w:rsid w:val="00C95776"/>
    <w:rsid w:val="00CA02CE"/>
    <w:rsid w:val="00CE18AC"/>
    <w:rsid w:val="00D0406C"/>
    <w:rsid w:val="00D058C8"/>
    <w:rsid w:val="00D05DF7"/>
    <w:rsid w:val="00D05E77"/>
    <w:rsid w:val="00D3426A"/>
    <w:rsid w:val="00D62F1D"/>
    <w:rsid w:val="00D63EB7"/>
    <w:rsid w:val="00DA0411"/>
    <w:rsid w:val="00DA4AD1"/>
    <w:rsid w:val="00DB3421"/>
    <w:rsid w:val="00DB5BC2"/>
    <w:rsid w:val="00DC1A24"/>
    <w:rsid w:val="00DD3EB3"/>
    <w:rsid w:val="00DE0960"/>
    <w:rsid w:val="00DF1D21"/>
    <w:rsid w:val="00E25A6B"/>
    <w:rsid w:val="00E340C0"/>
    <w:rsid w:val="00E355F6"/>
    <w:rsid w:val="00E379EC"/>
    <w:rsid w:val="00E6589A"/>
    <w:rsid w:val="00E65EB0"/>
    <w:rsid w:val="00EB0CE3"/>
    <w:rsid w:val="00EB5840"/>
    <w:rsid w:val="00EC3B37"/>
    <w:rsid w:val="00ED27B8"/>
    <w:rsid w:val="00ED4EC2"/>
    <w:rsid w:val="00EF3DE1"/>
    <w:rsid w:val="00EF4029"/>
    <w:rsid w:val="00EF5198"/>
    <w:rsid w:val="00F022BC"/>
    <w:rsid w:val="00F0591E"/>
    <w:rsid w:val="00FA5396"/>
    <w:rsid w:val="00FB11BC"/>
    <w:rsid w:val="00FB1D21"/>
    <w:rsid w:val="00FB1DEF"/>
    <w:rsid w:val="00FB46A2"/>
    <w:rsid w:val="00FC0B48"/>
    <w:rsid w:val="00FC4DD5"/>
    <w:rsid w:val="00FC67FA"/>
    <w:rsid w:val="00FE22C8"/>
    <w:rsid w:val="00FF52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8558"/>
  <w15:chartTrackingRefBased/>
  <w15:docId w15:val="{7505B50E-CE88-4F58-A29C-10D4A3E9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F2F"/>
    <w:rPr>
      <w:rFonts w:ascii="Times New Roman" w:hAnsi="Times New Roman" w:cstheme="minorHAnsi"/>
      <w:sz w:val="28"/>
    </w:rPr>
  </w:style>
  <w:style w:type="paragraph" w:styleId="1">
    <w:name w:val="heading 1"/>
    <w:basedOn w:val="a"/>
    <w:next w:val="a"/>
    <w:link w:val="10"/>
    <w:qFormat/>
    <w:rsid w:val="00543F2F"/>
    <w:pPr>
      <w:keepNext/>
      <w:spacing w:after="0" w:line="221" w:lineRule="auto"/>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3F2F"/>
    <w:rPr>
      <w:rFonts w:ascii="Times New Roman" w:eastAsia="Times New Roman" w:hAnsi="Times New Roman" w:cs="Times New Roman"/>
      <w:sz w:val="28"/>
      <w:szCs w:val="20"/>
      <w:lang w:eastAsia="ru-RU"/>
    </w:rPr>
  </w:style>
  <w:style w:type="paragraph" w:styleId="a3">
    <w:name w:val="List Paragraph"/>
    <w:basedOn w:val="a"/>
    <w:uiPriority w:val="34"/>
    <w:qFormat/>
    <w:rsid w:val="00543F2F"/>
    <w:pPr>
      <w:ind w:left="720"/>
      <w:contextualSpacing/>
    </w:pPr>
    <w:rPr>
      <w:rFonts w:ascii="Calibri" w:eastAsia="Calibri" w:hAnsi="Calibri" w:cs="Times New Roman"/>
      <w:sz w:val="22"/>
    </w:rPr>
  </w:style>
  <w:style w:type="paragraph" w:customStyle="1" w:styleId="rvps2">
    <w:name w:val="rvps2"/>
    <w:basedOn w:val="a"/>
    <w:rsid w:val="00543F2F"/>
    <w:pPr>
      <w:spacing w:before="100" w:beforeAutospacing="1" w:after="100" w:afterAutospacing="1" w:line="240" w:lineRule="auto"/>
    </w:pPr>
    <w:rPr>
      <w:rFonts w:eastAsia="Times New Roman" w:cs="Times New Roman"/>
      <w:sz w:val="24"/>
      <w:szCs w:val="24"/>
      <w:lang w:eastAsia="uk-UA"/>
    </w:rPr>
  </w:style>
  <w:style w:type="paragraph" w:styleId="a4">
    <w:name w:val="header"/>
    <w:basedOn w:val="a"/>
    <w:link w:val="a5"/>
    <w:unhideWhenUsed/>
    <w:rsid w:val="00543F2F"/>
    <w:pPr>
      <w:tabs>
        <w:tab w:val="center" w:pos="4819"/>
        <w:tab w:val="right" w:pos="9639"/>
      </w:tabs>
      <w:spacing w:after="0" w:line="240" w:lineRule="auto"/>
    </w:pPr>
  </w:style>
  <w:style w:type="character" w:customStyle="1" w:styleId="a5">
    <w:name w:val="Верхній колонтитул Знак"/>
    <w:basedOn w:val="a0"/>
    <w:link w:val="a4"/>
    <w:rsid w:val="00543F2F"/>
    <w:rPr>
      <w:rFonts w:ascii="Times New Roman" w:hAnsi="Times New Roman" w:cstheme="minorHAnsi"/>
      <w:sz w:val="28"/>
    </w:rPr>
  </w:style>
  <w:style w:type="paragraph" w:styleId="a6">
    <w:name w:val="footer"/>
    <w:basedOn w:val="a"/>
    <w:link w:val="a7"/>
    <w:uiPriority w:val="99"/>
    <w:unhideWhenUsed/>
    <w:rsid w:val="00543F2F"/>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43F2F"/>
    <w:rPr>
      <w:rFonts w:ascii="Times New Roman" w:hAnsi="Times New Roman" w:cstheme="minorHAnsi"/>
      <w:sz w:val="28"/>
    </w:rPr>
  </w:style>
  <w:style w:type="character" w:customStyle="1" w:styleId="rvts9">
    <w:name w:val="rvts9"/>
    <w:basedOn w:val="a0"/>
    <w:rsid w:val="00543F2F"/>
  </w:style>
  <w:style w:type="character" w:styleId="a8">
    <w:name w:val="Hyperlink"/>
    <w:basedOn w:val="a0"/>
    <w:uiPriority w:val="99"/>
    <w:unhideWhenUsed/>
    <w:rsid w:val="00543F2F"/>
    <w:rPr>
      <w:color w:val="0000FF"/>
      <w:u w:val="single"/>
    </w:rPr>
  </w:style>
  <w:style w:type="character" w:customStyle="1" w:styleId="a9">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 Знак,Зн Знак"/>
    <w:link w:val="aa"/>
    <w:uiPriority w:val="99"/>
    <w:locked/>
    <w:rsid w:val="00543F2F"/>
    <w:rPr>
      <w:lang w:val="ru-RU" w:eastAsia="ru-RU"/>
    </w:rPr>
  </w:style>
  <w:style w:type="paragraph" w:styleId="aa">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Зн"/>
    <w:basedOn w:val="a"/>
    <w:link w:val="a9"/>
    <w:uiPriority w:val="99"/>
    <w:rsid w:val="00543F2F"/>
    <w:pPr>
      <w:spacing w:after="0" w:line="240" w:lineRule="auto"/>
    </w:pPr>
    <w:rPr>
      <w:rFonts w:asciiTheme="minorHAnsi" w:hAnsiTheme="minorHAnsi" w:cstheme="minorBidi"/>
      <w:sz w:val="22"/>
      <w:lang w:val="ru-RU" w:eastAsia="ru-RU"/>
    </w:rPr>
  </w:style>
  <w:style w:type="character" w:customStyle="1" w:styleId="11">
    <w:name w:val="Текст виноски Знак1"/>
    <w:basedOn w:val="a0"/>
    <w:uiPriority w:val="99"/>
    <w:semiHidden/>
    <w:rsid w:val="00543F2F"/>
    <w:rPr>
      <w:rFonts w:ascii="Times New Roman" w:hAnsi="Times New Roman" w:cstheme="minorHAnsi"/>
      <w:sz w:val="20"/>
      <w:szCs w:val="20"/>
    </w:rPr>
  </w:style>
  <w:style w:type="character" w:customStyle="1" w:styleId="ab">
    <w:name w:val="Текст сноски Знак"/>
    <w:basedOn w:val="a0"/>
    <w:uiPriority w:val="99"/>
    <w:semiHidden/>
    <w:rsid w:val="00543F2F"/>
    <w:rPr>
      <w:rFonts w:ascii="Times New Roman" w:hAnsi="Times New Roman" w:cstheme="minorHAnsi"/>
      <w:sz w:val="20"/>
      <w:szCs w:val="20"/>
    </w:rPr>
  </w:style>
  <w:style w:type="character" w:styleId="ac">
    <w:name w:val="footnote reference"/>
    <w:qFormat/>
    <w:rsid w:val="00543F2F"/>
    <w:rPr>
      <w:rFonts w:cs="Times New Roman"/>
      <w:vertAlign w:val="superscript"/>
    </w:rPr>
  </w:style>
  <w:style w:type="character" w:customStyle="1" w:styleId="5">
    <w:name w:val="Основной текст (5)_"/>
    <w:basedOn w:val="a0"/>
    <w:link w:val="50"/>
    <w:uiPriority w:val="99"/>
    <w:rsid w:val="00543F2F"/>
    <w:rPr>
      <w:rFonts w:ascii="Times New Roman" w:hAnsi="Times New Roman" w:cs="Times New Roman"/>
      <w:i/>
      <w:iCs/>
      <w:sz w:val="26"/>
      <w:szCs w:val="26"/>
      <w:shd w:val="clear" w:color="auto" w:fill="FFFFFF"/>
    </w:rPr>
  </w:style>
  <w:style w:type="character" w:customStyle="1" w:styleId="51">
    <w:name w:val="Основной текст (5) + Не курсив"/>
    <w:basedOn w:val="5"/>
    <w:uiPriority w:val="99"/>
    <w:rsid w:val="00543F2F"/>
    <w:rPr>
      <w:rFonts w:ascii="Times New Roman" w:hAnsi="Times New Roman" w:cs="Times New Roman"/>
      <w:i w:val="0"/>
      <w:iCs w:val="0"/>
      <w:sz w:val="26"/>
      <w:szCs w:val="26"/>
      <w:shd w:val="clear" w:color="auto" w:fill="FFFFFF"/>
    </w:rPr>
  </w:style>
  <w:style w:type="paragraph" w:customStyle="1" w:styleId="50">
    <w:name w:val="Основной текст (5)"/>
    <w:basedOn w:val="a"/>
    <w:link w:val="5"/>
    <w:uiPriority w:val="99"/>
    <w:rsid w:val="00543F2F"/>
    <w:pPr>
      <w:shd w:val="clear" w:color="auto" w:fill="FFFFFF"/>
      <w:spacing w:before="240" w:after="240" w:line="317" w:lineRule="exact"/>
      <w:jc w:val="both"/>
    </w:pPr>
    <w:rPr>
      <w:rFonts w:cs="Times New Roman"/>
      <w:i/>
      <w:iCs/>
      <w:sz w:val="26"/>
      <w:szCs w:val="26"/>
    </w:rPr>
  </w:style>
  <w:style w:type="paragraph" w:styleId="HTML">
    <w:name w:val="HTML Preformatted"/>
    <w:basedOn w:val="a"/>
    <w:link w:val="HTML0"/>
    <w:rsid w:val="00543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ий HTML Знак"/>
    <w:basedOn w:val="a0"/>
    <w:link w:val="HTML"/>
    <w:rsid w:val="00543F2F"/>
    <w:rPr>
      <w:rFonts w:ascii="Courier New" w:eastAsia="Calibri" w:hAnsi="Courier New" w:cs="Courier New"/>
      <w:sz w:val="20"/>
      <w:szCs w:val="20"/>
      <w:lang w:val="ru-RU" w:eastAsia="ru-RU"/>
    </w:rPr>
  </w:style>
  <w:style w:type="paragraph" w:styleId="ad">
    <w:name w:val="Normal (Web)"/>
    <w:basedOn w:val="a"/>
    <w:uiPriority w:val="99"/>
    <w:unhideWhenUsed/>
    <w:rsid w:val="00543F2F"/>
    <w:pPr>
      <w:spacing w:before="100" w:beforeAutospacing="1" w:after="100" w:afterAutospacing="1" w:line="240" w:lineRule="auto"/>
    </w:pPr>
    <w:rPr>
      <w:rFonts w:eastAsia="Calibri" w:cs="Times New Roman"/>
      <w:sz w:val="24"/>
      <w:szCs w:val="24"/>
      <w:lang w:val="ru-RU" w:eastAsia="ru-RU"/>
    </w:rPr>
  </w:style>
  <w:style w:type="character" w:styleId="ae">
    <w:name w:val="Strong"/>
    <w:basedOn w:val="a0"/>
    <w:uiPriority w:val="22"/>
    <w:qFormat/>
    <w:rsid w:val="00543F2F"/>
    <w:rPr>
      <w:b/>
      <w:bCs/>
    </w:rPr>
  </w:style>
  <w:style w:type="character" w:customStyle="1" w:styleId="tlid-translation">
    <w:name w:val="tlid-translation"/>
    <w:basedOn w:val="a0"/>
    <w:rsid w:val="00543F2F"/>
  </w:style>
  <w:style w:type="paragraph" w:customStyle="1" w:styleId="rvps7">
    <w:name w:val="rvps7"/>
    <w:basedOn w:val="a"/>
    <w:rsid w:val="00543F2F"/>
    <w:pPr>
      <w:spacing w:before="100" w:beforeAutospacing="1" w:after="100" w:afterAutospacing="1" w:line="240" w:lineRule="auto"/>
    </w:pPr>
    <w:rPr>
      <w:rFonts w:eastAsia="Times New Roman" w:cs="Times New Roman"/>
      <w:sz w:val="24"/>
      <w:szCs w:val="24"/>
      <w:lang w:eastAsia="uk-UA"/>
    </w:rPr>
  </w:style>
  <w:style w:type="character" w:customStyle="1" w:styleId="wordhighlighted">
    <w:name w:val="wordhighlighted"/>
    <w:basedOn w:val="a0"/>
    <w:rsid w:val="00543F2F"/>
  </w:style>
  <w:style w:type="character" w:customStyle="1" w:styleId="rvts0">
    <w:name w:val="rvts0"/>
    <w:basedOn w:val="a0"/>
    <w:rsid w:val="00543F2F"/>
  </w:style>
  <w:style w:type="character" w:customStyle="1" w:styleId="s6b621b36">
    <w:name w:val="s6b621b36"/>
    <w:basedOn w:val="a0"/>
    <w:rsid w:val="00543F2F"/>
  </w:style>
  <w:style w:type="character" w:customStyle="1" w:styleId="sae070d1d">
    <w:name w:val="sae070d1d"/>
    <w:basedOn w:val="a0"/>
    <w:rsid w:val="00543F2F"/>
  </w:style>
  <w:style w:type="character" w:customStyle="1" w:styleId="rvts46">
    <w:name w:val="rvts46"/>
    <w:basedOn w:val="a0"/>
    <w:rsid w:val="00543F2F"/>
  </w:style>
  <w:style w:type="paragraph" w:styleId="af">
    <w:name w:val="Balloon Text"/>
    <w:basedOn w:val="a"/>
    <w:link w:val="af0"/>
    <w:uiPriority w:val="99"/>
    <w:semiHidden/>
    <w:unhideWhenUsed/>
    <w:rsid w:val="00543F2F"/>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543F2F"/>
    <w:rPr>
      <w:rFonts w:ascii="Segoe UI" w:hAnsi="Segoe UI" w:cs="Segoe UI"/>
      <w:sz w:val="18"/>
      <w:szCs w:val="18"/>
    </w:rPr>
  </w:style>
  <w:style w:type="character" w:styleId="af1">
    <w:name w:val="Emphasis"/>
    <w:basedOn w:val="a0"/>
    <w:uiPriority w:val="20"/>
    <w:qFormat/>
    <w:rsid w:val="00543F2F"/>
    <w:rPr>
      <w:i/>
      <w:iCs/>
    </w:rPr>
  </w:style>
  <w:style w:type="character" w:customStyle="1" w:styleId="s7d2086b4">
    <w:name w:val="s7d2086b4"/>
    <w:basedOn w:val="a0"/>
    <w:rsid w:val="00543F2F"/>
  </w:style>
  <w:style w:type="paragraph" w:customStyle="1" w:styleId="rvps17">
    <w:name w:val="rvps17"/>
    <w:basedOn w:val="a"/>
    <w:rsid w:val="00543F2F"/>
    <w:pPr>
      <w:spacing w:before="100" w:beforeAutospacing="1" w:after="100" w:afterAutospacing="1" w:line="240" w:lineRule="auto"/>
    </w:pPr>
    <w:rPr>
      <w:rFonts w:eastAsia="Times New Roman" w:cs="Times New Roman"/>
      <w:sz w:val="24"/>
      <w:szCs w:val="24"/>
      <w:lang w:eastAsia="uk-UA"/>
    </w:rPr>
  </w:style>
  <w:style w:type="character" w:customStyle="1" w:styleId="rvts78">
    <w:name w:val="rvts78"/>
    <w:basedOn w:val="a0"/>
    <w:rsid w:val="00543F2F"/>
  </w:style>
  <w:style w:type="paragraph" w:customStyle="1" w:styleId="rvps6">
    <w:name w:val="rvps6"/>
    <w:basedOn w:val="a"/>
    <w:rsid w:val="00543F2F"/>
    <w:pPr>
      <w:spacing w:before="100" w:beforeAutospacing="1" w:after="100" w:afterAutospacing="1" w:line="240" w:lineRule="auto"/>
    </w:pPr>
    <w:rPr>
      <w:rFonts w:eastAsia="Times New Roman" w:cs="Times New Roman"/>
      <w:sz w:val="24"/>
      <w:szCs w:val="24"/>
      <w:lang w:eastAsia="uk-UA"/>
    </w:rPr>
  </w:style>
  <w:style w:type="character" w:customStyle="1" w:styleId="rvts23">
    <w:name w:val="rvts23"/>
    <w:basedOn w:val="a0"/>
    <w:rsid w:val="00543F2F"/>
  </w:style>
  <w:style w:type="paragraph" w:customStyle="1" w:styleId="st6">
    <w:name w:val="st6"/>
    <w:uiPriority w:val="99"/>
    <w:rsid w:val="00543F2F"/>
    <w:pPr>
      <w:autoSpaceDE w:val="0"/>
      <w:autoSpaceDN w:val="0"/>
      <w:adjustRightInd w:val="0"/>
      <w:spacing w:before="300" w:after="450" w:line="240" w:lineRule="auto"/>
      <w:ind w:left="450" w:right="450"/>
      <w:jc w:val="center"/>
    </w:pPr>
    <w:rPr>
      <w:rFonts w:ascii="Courier New" w:hAnsi="Courier New" w:cs="Courier New"/>
      <w:sz w:val="24"/>
      <w:szCs w:val="24"/>
      <w:lang w:val="ru-RU"/>
    </w:rPr>
  </w:style>
  <w:style w:type="character" w:customStyle="1" w:styleId="st24">
    <w:name w:val="st24"/>
    <w:uiPriority w:val="99"/>
    <w:rsid w:val="00543F2F"/>
    <w:rPr>
      <w:rFonts w:ascii="Times New Roman" w:hAnsi="Times New Roman" w:cs="Times New Roman"/>
      <w:b/>
      <w:bCs/>
      <w:color w:val="000000"/>
      <w:sz w:val="32"/>
      <w:szCs w:val="32"/>
    </w:rPr>
  </w:style>
  <w:style w:type="character" w:customStyle="1" w:styleId="st64">
    <w:name w:val="st64"/>
    <w:uiPriority w:val="99"/>
    <w:rsid w:val="00543F2F"/>
    <w:rPr>
      <w:rFonts w:ascii="Times New Roman" w:hAnsi="Times New Roman" w:cs="Times New Roman"/>
      <w:b/>
      <w:bCs/>
      <w:color w:val="000000"/>
      <w:sz w:val="36"/>
      <w:szCs w:val="36"/>
    </w:rPr>
  </w:style>
  <w:style w:type="character" w:customStyle="1" w:styleId="st68">
    <w:name w:val="st68"/>
    <w:uiPriority w:val="99"/>
    <w:rsid w:val="00543F2F"/>
    <w:rPr>
      <w:rFonts w:ascii="Times New Roman" w:hAnsi="Times New Roman" w:cs="Times New Roman"/>
      <w:b/>
      <w:bCs/>
      <w:color w:val="000000"/>
      <w:spacing w:val="6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163CB-16D4-4363-ACA3-5B005528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26012</Words>
  <Characters>14828</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21</cp:revision>
  <cp:lastPrinted>2022-06-23T11:39:00Z</cp:lastPrinted>
  <dcterms:created xsi:type="dcterms:W3CDTF">2022-06-22T12:08:00Z</dcterms:created>
  <dcterms:modified xsi:type="dcterms:W3CDTF">2022-06-23T11:39:00Z</dcterms:modified>
</cp:coreProperties>
</file>