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6DE71" w14:textId="77777777" w:rsidR="00C12BD4" w:rsidRDefault="00C12BD4" w:rsidP="00C12B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08D6BAAA" w14:textId="77777777" w:rsidR="00C12BD4" w:rsidRDefault="00C12BD4" w:rsidP="00C12B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25DAEC38" w14:textId="77777777" w:rsidR="00C12BD4" w:rsidRDefault="00C12BD4" w:rsidP="00C12B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03C5E9C7" w14:textId="77777777" w:rsidR="00C12BD4" w:rsidRDefault="00C12BD4" w:rsidP="00C12B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01D05DAF" w14:textId="77777777" w:rsidR="00C12BD4" w:rsidRDefault="00C12BD4" w:rsidP="00C12B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6471D915" w14:textId="77777777" w:rsidR="00C12BD4" w:rsidRDefault="00C12BD4" w:rsidP="00C12B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3D5B8118" w14:textId="77777777" w:rsidR="00C12BD4" w:rsidRDefault="00C12BD4" w:rsidP="00C12B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01751670" w14:textId="5415F77A" w:rsidR="00772A07" w:rsidRPr="00C12BD4" w:rsidRDefault="00014EDE" w:rsidP="00C12BD4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12BD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про відмову у відкритті конституційного провадження у справі за конституційною скаргою </w:t>
      </w:r>
      <w:r w:rsidR="00383908" w:rsidRPr="00C12BD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Бурлаченка Павла Володимировича щодо відповідності Конституції України (конституційності) частини третьої </w:t>
      </w:r>
      <w:r w:rsidR="00C12BD4">
        <w:rPr>
          <w:rFonts w:ascii="Times New Roman" w:hAnsi="Times New Roman" w:cs="Times New Roman"/>
          <w:b/>
          <w:sz w:val="28"/>
          <w:szCs w:val="28"/>
          <w:lang w:val="uk-UA" w:eastAsia="ru-RU"/>
        </w:rPr>
        <w:br/>
      </w:r>
      <w:r w:rsidR="00C12BD4"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</w:r>
      <w:r w:rsidR="00383908" w:rsidRPr="00C12BD4">
        <w:rPr>
          <w:rFonts w:ascii="Times New Roman" w:hAnsi="Times New Roman" w:cs="Times New Roman"/>
          <w:b/>
          <w:sz w:val="28"/>
          <w:szCs w:val="28"/>
          <w:lang w:val="uk-UA" w:eastAsia="ru-RU"/>
        </w:rPr>
        <w:t>статті 424 Цивільного процесуального кодексу України</w:t>
      </w:r>
    </w:p>
    <w:p w14:paraId="4A2C5AD7" w14:textId="56344766" w:rsidR="00857E1F" w:rsidRPr="00C12BD4" w:rsidRDefault="00857E1F" w:rsidP="00C12BD4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</w:p>
    <w:p w14:paraId="35F3FB53" w14:textId="06261C6C" w:rsidR="00014EDE" w:rsidRPr="00C12BD4" w:rsidRDefault="00014EDE" w:rsidP="00C12BD4">
      <w:pPr>
        <w:pStyle w:val="a3"/>
        <w:tabs>
          <w:tab w:val="clear" w:pos="4819"/>
          <w:tab w:val="clear" w:pos="9639"/>
          <w:tab w:val="right" w:pos="9638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C12BD4">
        <w:rPr>
          <w:rFonts w:ascii="Times New Roman" w:hAnsi="Times New Roman"/>
          <w:sz w:val="28"/>
          <w:szCs w:val="28"/>
          <w:lang w:eastAsia="uk-UA"/>
        </w:rPr>
        <w:t>К и ї в</w:t>
      </w:r>
      <w:r w:rsidR="00C12BD4">
        <w:rPr>
          <w:rFonts w:ascii="Times New Roman" w:hAnsi="Times New Roman"/>
          <w:sz w:val="28"/>
          <w:szCs w:val="28"/>
          <w:lang w:eastAsia="uk-UA"/>
        </w:rPr>
        <w:tab/>
      </w:r>
      <w:r w:rsidR="005C2116" w:rsidRPr="00C12BD4">
        <w:rPr>
          <w:rFonts w:ascii="Times New Roman" w:hAnsi="Times New Roman"/>
          <w:sz w:val="28"/>
          <w:szCs w:val="28"/>
          <w:lang w:eastAsia="uk-UA"/>
        </w:rPr>
        <w:t xml:space="preserve">Справа № </w:t>
      </w:r>
      <w:r w:rsidR="00772A07" w:rsidRPr="00C12BD4">
        <w:rPr>
          <w:rFonts w:ascii="Times New Roman" w:hAnsi="Times New Roman"/>
          <w:sz w:val="28"/>
          <w:szCs w:val="28"/>
          <w:lang w:eastAsia="uk-UA"/>
        </w:rPr>
        <w:t>3-</w:t>
      </w:r>
      <w:r w:rsidR="00161DAA" w:rsidRPr="00C12BD4">
        <w:rPr>
          <w:rFonts w:ascii="Times New Roman" w:hAnsi="Times New Roman"/>
          <w:sz w:val="28"/>
          <w:szCs w:val="28"/>
          <w:lang w:eastAsia="uk-UA"/>
        </w:rPr>
        <w:t>209/2024(418/24)</w:t>
      </w:r>
    </w:p>
    <w:p w14:paraId="6BFD6356" w14:textId="148E3474" w:rsidR="00014EDE" w:rsidRPr="00C12BD4" w:rsidRDefault="00DC4510" w:rsidP="00C12BD4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C12BD4">
        <w:rPr>
          <w:rFonts w:ascii="Times New Roman" w:hAnsi="Times New Roman"/>
          <w:sz w:val="28"/>
          <w:szCs w:val="28"/>
          <w:lang w:eastAsia="uk-UA"/>
        </w:rPr>
        <w:t xml:space="preserve">15 </w:t>
      </w:r>
      <w:r w:rsidR="00383908" w:rsidRPr="00C12BD4">
        <w:rPr>
          <w:rFonts w:ascii="Times New Roman" w:hAnsi="Times New Roman"/>
          <w:sz w:val="28"/>
          <w:szCs w:val="28"/>
          <w:lang w:eastAsia="uk-UA"/>
        </w:rPr>
        <w:t xml:space="preserve">січня </w:t>
      </w:r>
      <w:r w:rsidR="00014EDE" w:rsidRPr="00C12BD4">
        <w:rPr>
          <w:rFonts w:ascii="Times New Roman" w:hAnsi="Times New Roman"/>
          <w:sz w:val="28"/>
          <w:szCs w:val="28"/>
          <w:lang w:eastAsia="uk-UA"/>
        </w:rPr>
        <w:t>202</w:t>
      </w:r>
      <w:r w:rsidR="00383908" w:rsidRPr="00C12BD4">
        <w:rPr>
          <w:rFonts w:ascii="Times New Roman" w:hAnsi="Times New Roman"/>
          <w:sz w:val="28"/>
          <w:szCs w:val="28"/>
          <w:lang w:eastAsia="uk-UA"/>
        </w:rPr>
        <w:t>5</w:t>
      </w:r>
      <w:r w:rsidR="00014EDE" w:rsidRPr="00C12BD4">
        <w:rPr>
          <w:rFonts w:ascii="Times New Roman" w:hAnsi="Times New Roman"/>
          <w:sz w:val="28"/>
          <w:szCs w:val="28"/>
          <w:lang w:eastAsia="uk-UA"/>
        </w:rPr>
        <w:t xml:space="preserve"> року</w:t>
      </w:r>
    </w:p>
    <w:p w14:paraId="72D8BF51" w14:textId="42804123" w:rsidR="00014EDE" w:rsidRPr="00C12BD4" w:rsidRDefault="00014EDE" w:rsidP="00C12BD4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C12BD4">
        <w:rPr>
          <w:rFonts w:ascii="Times New Roman" w:hAnsi="Times New Roman"/>
          <w:sz w:val="28"/>
          <w:szCs w:val="28"/>
          <w:lang w:eastAsia="uk-UA"/>
        </w:rPr>
        <w:t xml:space="preserve">№ </w:t>
      </w:r>
      <w:r w:rsidR="00DC4510" w:rsidRPr="00C12BD4">
        <w:rPr>
          <w:rFonts w:ascii="Times New Roman" w:hAnsi="Times New Roman"/>
          <w:sz w:val="28"/>
          <w:szCs w:val="28"/>
          <w:lang w:eastAsia="uk-UA"/>
        </w:rPr>
        <w:t>5</w:t>
      </w:r>
      <w:r w:rsidR="00922FFF" w:rsidRPr="00C12BD4">
        <w:rPr>
          <w:rFonts w:ascii="Times New Roman" w:hAnsi="Times New Roman"/>
          <w:sz w:val="28"/>
          <w:szCs w:val="28"/>
          <w:lang w:eastAsia="uk-UA"/>
        </w:rPr>
        <w:t>-</w:t>
      </w:r>
      <w:r w:rsidR="00CA384D" w:rsidRPr="00C12BD4">
        <w:rPr>
          <w:rFonts w:ascii="Times New Roman" w:hAnsi="Times New Roman"/>
          <w:sz w:val="28"/>
          <w:szCs w:val="28"/>
          <w:lang w:eastAsia="uk-UA"/>
        </w:rPr>
        <w:t>2(І)/202</w:t>
      </w:r>
      <w:r w:rsidR="00161DAA" w:rsidRPr="00C12BD4">
        <w:rPr>
          <w:rFonts w:ascii="Times New Roman" w:hAnsi="Times New Roman"/>
          <w:sz w:val="28"/>
          <w:szCs w:val="28"/>
          <w:lang w:eastAsia="uk-UA"/>
        </w:rPr>
        <w:t>5</w:t>
      </w:r>
    </w:p>
    <w:p w14:paraId="003087FB" w14:textId="77777777" w:rsidR="00014EDE" w:rsidRPr="00C12BD4" w:rsidRDefault="00014EDE" w:rsidP="00C12BD4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0DD5DE8" w14:textId="77777777" w:rsidR="00014EDE" w:rsidRPr="00C12BD4" w:rsidRDefault="00014EDE" w:rsidP="00C12B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12BD4">
        <w:rPr>
          <w:rFonts w:ascii="Times New Roman" w:eastAsia="Calibri" w:hAnsi="Times New Roman" w:cs="Times New Roman"/>
          <w:sz w:val="28"/>
          <w:szCs w:val="28"/>
          <w:lang w:val="uk-UA"/>
        </w:rPr>
        <w:t>Друга колегія суддів Першого сенату Конституційного Суду України у складі:</w:t>
      </w:r>
    </w:p>
    <w:p w14:paraId="27687031" w14:textId="77777777" w:rsidR="00014EDE" w:rsidRPr="00C12BD4" w:rsidRDefault="00014EDE" w:rsidP="00C12BD4">
      <w:pPr>
        <w:pStyle w:val="a5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</w:p>
    <w:p w14:paraId="6CA4C0AB" w14:textId="77777777" w:rsidR="00014EDE" w:rsidRPr="00C12BD4" w:rsidRDefault="00014EDE" w:rsidP="00C12B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C12BD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Грищук Оксани Вікторівни – головуючого, доповідача,</w:t>
      </w:r>
    </w:p>
    <w:p w14:paraId="07805B28" w14:textId="77777777" w:rsidR="00014EDE" w:rsidRPr="00C12BD4" w:rsidRDefault="00014EDE" w:rsidP="00C12B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C12BD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Петришина Олександра Віталійовича,</w:t>
      </w:r>
    </w:p>
    <w:p w14:paraId="6235CAE5" w14:textId="77777777" w:rsidR="00014EDE" w:rsidRPr="00C12BD4" w:rsidRDefault="00014EDE" w:rsidP="00C12B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C12BD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Совгирі Ольги Володимирівни,</w:t>
      </w:r>
    </w:p>
    <w:p w14:paraId="44B5AA54" w14:textId="77777777" w:rsidR="00014EDE" w:rsidRPr="00C12BD4" w:rsidRDefault="00014EDE" w:rsidP="00C12B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08542B04" w14:textId="7875E402" w:rsidR="00014EDE" w:rsidRPr="00C12BD4" w:rsidRDefault="00014EDE" w:rsidP="00C12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12BD4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161DAA" w:rsidRPr="00C12BD4">
        <w:rPr>
          <w:rFonts w:ascii="Times New Roman" w:hAnsi="Times New Roman" w:cs="Times New Roman"/>
          <w:sz w:val="28"/>
          <w:szCs w:val="28"/>
          <w:lang w:val="uk-UA" w:eastAsia="ru-RU"/>
        </w:rPr>
        <w:t>Бурлаченка Павла Володимировича щодо відповідності Конституції України (конституційності) частини третьої статті 424 Цивільного процесуального кодексу України</w:t>
      </w:r>
      <w:r w:rsidR="00992503" w:rsidRPr="00C12BD4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7C1EF2" w:rsidRPr="00C12B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002EB68" w14:textId="77777777" w:rsidR="00014EDE" w:rsidRPr="00C12BD4" w:rsidRDefault="00014EDE" w:rsidP="00C12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0DBC0A" w14:textId="77777777" w:rsidR="00014EDE" w:rsidRPr="00C12BD4" w:rsidRDefault="00014EDE" w:rsidP="00C12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BD4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Грищук О.В. та дослідивши матеріали справи, Друга колегія суддів Першого сенату Конституційного Суду України</w:t>
      </w:r>
    </w:p>
    <w:p w14:paraId="48F39B82" w14:textId="77777777" w:rsidR="00014EDE" w:rsidRPr="00C12BD4" w:rsidRDefault="00014EDE" w:rsidP="00C12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A195D4" w14:textId="1B251D7D" w:rsidR="00014EDE" w:rsidRPr="00C12BD4" w:rsidRDefault="00014EDE" w:rsidP="00C12BD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12BD4">
        <w:rPr>
          <w:rFonts w:ascii="Times New Roman" w:hAnsi="Times New Roman" w:cs="Times New Roman"/>
          <w:b/>
          <w:bCs/>
          <w:sz w:val="28"/>
          <w:szCs w:val="28"/>
          <w:lang w:val="uk-UA"/>
        </w:rPr>
        <w:t>у с т а н о в и л а:</w:t>
      </w:r>
    </w:p>
    <w:p w14:paraId="79E90C90" w14:textId="77777777" w:rsidR="005C2116" w:rsidRPr="00C12BD4" w:rsidRDefault="005C2116" w:rsidP="00C12BD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5CEACE3" w14:textId="098F4A96" w:rsidR="00161DAA" w:rsidRPr="00C12BD4" w:rsidRDefault="00014EDE" w:rsidP="00C12BD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1. </w:t>
      </w:r>
      <w:r w:rsidR="004733EF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Бурлаченко П.</w:t>
      </w:r>
      <w:r w:rsidR="00161DAA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В. </w:t>
      </w:r>
      <w:r w:rsidR="00D13292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зверну</w:t>
      </w:r>
      <w:r w:rsidR="00161DAA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вся </w:t>
      </w:r>
      <w:r w:rsidR="00D13292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</w:t>
      </w:r>
      <w:r w:rsidR="0074261D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Конституційного Суду України </w:t>
      </w:r>
      <w:r w:rsidRPr="00C12BD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12B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клопотанням </w:t>
      </w:r>
      <w:r w:rsidR="00161DAA" w:rsidRPr="00C12B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визнати такою, що не відповідає частині першій статті 55 Конституції України (є неконституційною), частину третю статті 424 Цивільного процесуального кодексу України </w:t>
      </w:r>
      <w:r w:rsidR="00FC6B88" w:rsidRPr="00C12BD4">
        <w:rPr>
          <w:rFonts w:ascii="Times New Roman" w:hAnsi="Times New Roman" w:cs="Times New Roman"/>
          <w:bCs/>
          <w:sz w:val="28"/>
          <w:szCs w:val="28"/>
          <w:lang w:val="uk-UA"/>
        </w:rPr>
        <w:t>(далі –</w:t>
      </w:r>
      <w:r w:rsidR="00161DAA" w:rsidRPr="00C12B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Кодекс</w:t>
      </w:r>
      <w:r w:rsidR="00FC6B88" w:rsidRPr="00C12BD4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161DAA" w:rsidRPr="00C12BD4">
        <w:rPr>
          <w:rFonts w:ascii="Times New Roman" w:hAnsi="Times New Roman" w:cs="Times New Roman"/>
          <w:bCs/>
          <w:sz w:val="28"/>
          <w:szCs w:val="28"/>
          <w:lang w:val="uk-UA"/>
        </w:rPr>
        <w:t>, згідно з якою строки, визначені в частині другій цієї статті, не можуть бути поновлені.</w:t>
      </w:r>
    </w:p>
    <w:p w14:paraId="393BB99F" w14:textId="7FC3F3AC" w:rsidR="001F0D6E" w:rsidRPr="00C12BD4" w:rsidRDefault="00161DAA" w:rsidP="00C12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12BD4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Автор клопотання вважає, що оспорюваний</w:t>
      </w:r>
      <w:r w:rsidR="001F0D6E" w:rsidRPr="00C12B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припис </w:t>
      </w:r>
      <w:r w:rsidR="001374E0" w:rsidRPr="00C12B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Кодексу </w:t>
      </w:r>
      <w:r w:rsidR="001F0D6E" w:rsidRPr="00C12B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частині </w:t>
      </w:r>
      <w:r w:rsidRPr="00C12BD4">
        <w:rPr>
          <w:rFonts w:ascii="Times New Roman" w:hAnsi="Times New Roman" w:cs="Times New Roman"/>
          <w:sz w:val="28"/>
          <w:szCs w:val="28"/>
          <w:lang w:val="uk-UA" w:eastAsia="ru-RU"/>
        </w:rPr>
        <w:t>заборони поновлення строків на перегляд судо</w:t>
      </w:r>
      <w:r w:rsidR="001F0D6E" w:rsidRPr="00C12BD4">
        <w:rPr>
          <w:rFonts w:ascii="Times New Roman" w:hAnsi="Times New Roman" w:cs="Times New Roman"/>
          <w:sz w:val="28"/>
          <w:szCs w:val="28"/>
          <w:lang w:val="uk-UA" w:eastAsia="ru-RU"/>
        </w:rPr>
        <w:t>вого рішення за нововиявленими обставинами суперечить</w:t>
      </w:r>
      <w:r w:rsidR="00522BC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частині першій</w:t>
      </w:r>
      <w:r w:rsidR="001F0D6E" w:rsidRPr="00C12B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статті 55 Конституції України, оскільки звужує право </w:t>
      </w:r>
      <w:r w:rsidRPr="00C12BD4">
        <w:rPr>
          <w:rFonts w:ascii="Times New Roman" w:hAnsi="Times New Roman" w:cs="Times New Roman"/>
          <w:sz w:val="28"/>
          <w:szCs w:val="28"/>
          <w:lang w:val="uk-UA" w:eastAsia="ru-RU"/>
        </w:rPr>
        <w:t>громадян України на доступ до правосуддя та справедливого су</w:t>
      </w:r>
      <w:r w:rsidR="001F0D6E" w:rsidRPr="00C12B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ду в умовах </w:t>
      </w:r>
      <w:r w:rsidRPr="00C12BD4">
        <w:rPr>
          <w:rFonts w:ascii="Times New Roman" w:hAnsi="Times New Roman" w:cs="Times New Roman"/>
          <w:sz w:val="28"/>
          <w:szCs w:val="28"/>
          <w:lang w:val="uk-UA" w:eastAsia="ru-RU"/>
        </w:rPr>
        <w:t>запровадження в Україні воєнного стану</w:t>
      </w:r>
      <w:r w:rsidR="001F0D6E" w:rsidRPr="00C12BD4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C12B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F417DAA" w14:textId="1C4D32B1" w:rsidR="004E592E" w:rsidRPr="00C12BD4" w:rsidRDefault="00FA0F55" w:rsidP="00C12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12BD4"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 w:rsidR="00A67D98" w:rsidRPr="00C12BD4">
        <w:rPr>
          <w:rFonts w:ascii="Times New Roman" w:hAnsi="Times New Roman" w:cs="Times New Roman"/>
          <w:sz w:val="28"/>
          <w:szCs w:val="28"/>
          <w:lang w:val="uk-UA" w:eastAsia="ru-RU"/>
        </w:rPr>
        <w:t>бґрунт</w:t>
      </w:r>
      <w:r w:rsidR="001F0D6E" w:rsidRPr="00C12BD4">
        <w:rPr>
          <w:rFonts w:ascii="Times New Roman" w:hAnsi="Times New Roman" w:cs="Times New Roman"/>
          <w:sz w:val="28"/>
          <w:szCs w:val="28"/>
          <w:lang w:val="uk-UA" w:eastAsia="ru-RU"/>
        </w:rPr>
        <w:t>ов</w:t>
      </w:r>
      <w:r w:rsidR="00A67D98" w:rsidRPr="00C12BD4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C12BD4">
        <w:rPr>
          <w:rFonts w:ascii="Times New Roman" w:hAnsi="Times New Roman" w:cs="Times New Roman"/>
          <w:sz w:val="28"/>
          <w:szCs w:val="28"/>
          <w:lang w:val="uk-UA" w:eastAsia="ru-RU"/>
        </w:rPr>
        <w:t>ючи</w:t>
      </w:r>
      <w:r w:rsidR="00A67D98" w:rsidRPr="00C12B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неконституційн</w:t>
      </w:r>
      <w:r w:rsidRPr="00C12BD4">
        <w:rPr>
          <w:rFonts w:ascii="Times New Roman" w:hAnsi="Times New Roman" w:cs="Times New Roman"/>
          <w:sz w:val="28"/>
          <w:szCs w:val="28"/>
          <w:lang w:val="uk-UA" w:eastAsia="ru-RU"/>
        </w:rPr>
        <w:t>ість</w:t>
      </w:r>
      <w:r w:rsidR="004E592E" w:rsidRPr="00C12B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оспорюваного припису</w:t>
      </w:r>
      <w:r w:rsidR="00A67D98" w:rsidRPr="00C12B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F0D6E" w:rsidRPr="00C12BD4">
        <w:rPr>
          <w:rFonts w:ascii="Times New Roman" w:hAnsi="Times New Roman" w:cs="Times New Roman"/>
          <w:sz w:val="28"/>
          <w:szCs w:val="28"/>
          <w:lang w:val="uk-UA" w:eastAsia="ru-RU"/>
        </w:rPr>
        <w:t>Кодексу</w:t>
      </w:r>
      <w:r w:rsidR="009E59ED" w:rsidRPr="00C12BD4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1F0D6E" w:rsidRPr="00C12B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E59ED" w:rsidRPr="00C12B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Бурлаченко П.В. </w:t>
      </w:r>
      <w:r w:rsidR="004E592E" w:rsidRPr="00C12B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посилається на </w:t>
      </w:r>
      <w:r w:rsidRPr="00C12BD4">
        <w:rPr>
          <w:rFonts w:ascii="Times New Roman" w:hAnsi="Times New Roman" w:cs="Times New Roman"/>
          <w:sz w:val="28"/>
          <w:szCs w:val="28"/>
          <w:lang w:val="uk-UA" w:eastAsia="ru-RU"/>
        </w:rPr>
        <w:t>Конституцію</w:t>
      </w:r>
      <w:r w:rsidR="00A67D98" w:rsidRPr="00C12B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Україн</w:t>
      </w:r>
      <w:r w:rsidR="004E592E" w:rsidRPr="00C12B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и, </w:t>
      </w:r>
      <w:r w:rsidR="001F0D6E" w:rsidRPr="00C12BD4">
        <w:rPr>
          <w:rFonts w:ascii="Times New Roman" w:hAnsi="Times New Roman" w:cs="Times New Roman"/>
          <w:sz w:val="28"/>
          <w:szCs w:val="28"/>
          <w:lang w:val="uk-UA" w:eastAsia="ru-RU"/>
        </w:rPr>
        <w:t>Кодекс, Цивільний кодекс України</w:t>
      </w:r>
      <w:r w:rsidR="00A67D98" w:rsidRPr="00C12B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4E592E" w:rsidRPr="00C12BD4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C12B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також на судові рішення у </w:t>
      </w:r>
      <w:r w:rsidR="009E59ED" w:rsidRPr="00C12B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своїй </w:t>
      </w:r>
      <w:r w:rsidR="00A67D98" w:rsidRPr="00C12BD4">
        <w:rPr>
          <w:rFonts w:ascii="Times New Roman" w:hAnsi="Times New Roman" w:cs="Times New Roman"/>
          <w:sz w:val="28"/>
          <w:szCs w:val="28"/>
          <w:lang w:val="uk-UA" w:eastAsia="ru-RU"/>
        </w:rPr>
        <w:t>справі.</w:t>
      </w:r>
    </w:p>
    <w:p w14:paraId="4CBB8048" w14:textId="39E5B18F" w:rsidR="00E34503" w:rsidRPr="00C12BD4" w:rsidRDefault="00E34503" w:rsidP="00C12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64C80F5" w14:textId="2812CC78" w:rsidR="00DC21B1" w:rsidRPr="00C12BD4" w:rsidRDefault="00DC21B1" w:rsidP="00C12BD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2. Із аналізу конституційної скарги та долучених до неї матеріалів убачається таке. </w:t>
      </w:r>
    </w:p>
    <w:p w14:paraId="6AB11556" w14:textId="403EC8C5" w:rsidR="001F0D6E" w:rsidRPr="00C12BD4" w:rsidRDefault="001F0D6E" w:rsidP="00C12BD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Ленінський районний суд міста Миколаєва судовим наказом від 3</w:t>
      </w:r>
      <w:r w:rsid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вересня 2020 року стягнув </w:t>
      </w:r>
      <w:r w:rsidR="009E59ED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і</w:t>
      </w:r>
      <w:r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з Бурлаченка П.В. на користь Шагай О.А. аліменти на утримання дітей у розмірі 1/3 частки </w:t>
      </w:r>
      <w:r w:rsidR="00FC57AB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від</w:t>
      </w:r>
      <w:r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усіх видів заробітку (доходів) </w:t>
      </w:r>
      <w:r w:rsidR="00FC57AB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Бурлаченка П.В.</w:t>
      </w:r>
      <w:r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, але не менше ніж 50 </w:t>
      </w:r>
      <w:r w:rsidR="00FC57AB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відсотків </w:t>
      </w:r>
      <w:r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прожиткового мінімуму для дитини відповідного віку, на кожну дитину, щоміся</w:t>
      </w:r>
      <w:r w:rsidR="009E59ED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ця</w:t>
      </w:r>
      <w:r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, починаюч</w:t>
      </w:r>
      <w:r w:rsidR="00DC4510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и з 25 </w:t>
      </w:r>
      <w:r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серпня 2020 року</w:t>
      </w:r>
      <w:r w:rsidR="000121F8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.</w:t>
      </w:r>
      <w:r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3AACCC57" w14:textId="0E03DC34" w:rsidR="007A0C7D" w:rsidRPr="00C12BD4" w:rsidRDefault="009E59ED" w:rsidP="00C12BD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Бурлаченко П.В. у</w:t>
      </w:r>
      <w:r w:rsidR="001F0D6E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травні 2024 року звернувся до суду із заявою про перегляд судового наказу за нововиявленими обставинами та його скасування. Заяву </w:t>
      </w:r>
      <w:r w:rsidR="007A0C7D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обґрунтував </w:t>
      </w:r>
      <w:r w:rsidR="001F0D6E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тим, що з відповіді Державної прикордонної служби України від 23 квітня 2024 року </w:t>
      </w:r>
      <w:r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Бурлаченку П.В. </w:t>
      </w:r>
      <w:r w:rsidR="001374E0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стало відомо, що 31 серпня 2020</w:t>
      </w:r>
      <w:r w:rsid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F0D6E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року його діти перетнули державний кордон України, на момент видачі </w:t>
      </w:r>
      <w:r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зазначеного </w:t>
      </w:r>
      <w:r w:rsidR="001F0D6E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судового наказу не </w:t>
      </w:r>
      <w:r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перебували</w:t>
      </w:r>
      <w:r w:rsidR="001F0D6E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на території України та не проживали з матірʼю за місцем її реєстрації. </w:t>
      </w:r>
    </w:p>
    <w:p w14:paraId="16C0E95D" w14:textId="23C0D003" w:rsidR="007A0C7D" w:rsidRPr="00C12BD4" w:rsidRDefault="007A0C7D" w:rsidP="00C12BD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Ленінський районний суд міста Миколаєва ухвалою від 17 червня </w:t>
      </w:r>
      <w:r w:rsidR="00DC4510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2024</w:t>
      </w:r>
      <w:r w:rsid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року заяву Бурлаченка </w:t>
      </w:r>
      <w:r w:rsidR="001374E0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П.</w:t>
      </w:r>
      <w:r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В. залишив без задоволення. Суд першої інстанції мотивував своє рішення тим, що обставини, на які посилається </w:t>
      </w:r>
      <w:r w:rsidR="009E59ED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Бурлаченко П.В.</w:t>
      </w:r>
      <w:r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, не є нововиявленими в розумінні статті 423 Кодексу, а тому </w:t>
      </w:r>
      <w:r w:rsidR="009E59ED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не можуть у</w:t>
      </w:r>
      <w:r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плинути на висновки суду про права та обовʼязки осіб, які беруть участь у справі. </w:t>
      </w:r>
    </w:p>
    <w:p w14:paraId="3602A7C1" w14:textId="7C1F2753" w:rsidR="007A0C7D" w:rsidRPr="00C12BD4" w:rsidRDefault="007A0C7D" w:rsidP="00C12BD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>Миколаївський апеляційний суд постановою від 16 липня 2024 року апеляційну скаргу Бурлаченка П.В. задовольнив частково. Ухвалу суду першої інстанції скасував, а провадження у справі за заявою Бурлаченка П.В. закрив. Суд апеляці</w:t>
      </w:r>
      <w:r w:rsidR="009E59ED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йної інстанції</w:t>
      </w:r>
      <w:r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зазначив, що судовий наказ н</w:t>
      </w:r>
      <w:r w:rsid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абрав законної сили</w:t>
      </w:r>
      <w:r w:rsid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br/>
      </w:r>
      <w:r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3 вересня 2020 року, однак із заявою про перегляд </w:t>
      </w:r>
      <w:r w:rsidR="009E59ED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цього </w:t>
      </w:r>
      <w:r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судового наказу Бурлаченко П.В. звернувся 10 травня 2024 року, тобто із пропуском трирічного строку, передбаченого пунктом </w:t>
      </w:r>
      <w:r w:rsidR="00FC57AB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1 частини другої статті </w:t>
      </w:r>
      <w:r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424</w:t>
      </w:r>
      <w:r w:rsidR="00FC57AB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Кодексу. Відповідно до частини третьої статті 424 Кодексу строки, визначені в частині другій цієї статті, не можуть бути поновлені. Наслідком пропуску строку на подання заяви про перегляд судового рішення за нововиявленими обставинами, визначеного частиною третьою ст</w:t>
      </w:r>
      <w:r w:rsidR="00FC57AB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атті </w:t>
      </w:r>
      <w:r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424</w:t>
      </w:r>
      <w:r w:rsidR="00FC57AB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Кодексу, є відмова у відкритті провадження за нововиявленими обставинами. Натомість суд першої інстанції помилково прийняв заяву Бурлаченка </w:t>
      </w:r>
      <w:r w:rsidR="001374E0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П.</w:t>
      </w:r>
      <w:r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В. про перегляд судового рішення за нововиявленими обставинами, подану поза межами трирічного строку, та надалі розглянув по суті з постановленням оскаржуваної ухвали, тоді як у відкритті провадження </w:t>
      </w:r>
      <w:r w:rsidR="009E59ED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слід</w:t>
      </w:r>
      <w:r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було відмовити. </w:t>
      </w:r>
    </w:p>
    <w:p w14:paraId="3B7A6F58" w14:textId="62B66354" w:rsidR="005C2116" w:rsidRPr="00C12BD4" w:rsidRDefault="009E59ED" w:rsidP="00C12BD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</w:t>
      </w:r>
      <w:r w:rsidR="00DB1C5C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азначене</w:t>
      </w:r>
      <w:r w:rsidR="00522BC9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судове</w:t>
      </w:r>
      <w:r w:rsidR="00DB1C5C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A0C7D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рішення суду апеляційної інстанції Бурлаченко П.В. оскаржив до Верховного Суду, який ухвалою </w:t>
      </w:r>
      <w:r w:rsidR="00DB1C5C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від 10</w:t>
      </w:r>
      <w:r w:rsidR="007A0C7D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вересня 2024 року відмовив у відкритті касаційного провадження. </w:t>
      </w:r>
      <w:r w:rsidR="00DB1C5C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Посилаючись на частину третю статті 424 Кодексу</w:t>
      </w:r>
      <w:r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,</w:t>
      </w:r>
      <w:r w:rsidR="00DB1C5C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A0C7D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Верховний Суд зазначив, що н</w:t>
      </w:r>
      <w:r w:rsidR="00DB1C5C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едотримання умови щодо подання </w:t>
      </w:r>
      <w:r w:rsidR="007A0C7D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заяви про перегляд судового рішення за ново</w:t>
      </w:r>
      <w:r w:rsidR="00DB1C5C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виявленими обставинами в межах </w:t>
      </w:r>
      <w:r w:rsidR="007A0C7D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трьох років </w:t>
      </w:r>
      <w:r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і</w:t>
      </w:r>
      <w:r w:rsidR="007A0C7D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 дня набрання</w:t>
      </w:r>
      <w:r w:rsidR="00FC57AB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судовим</w:t>
      </w:r>
      <w:r w:rsidR="007A0C7D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рішенням законної</w:t>
      </w:r>
      <w:r w:rsidR="00DB1C5C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сили є підставою для відмови у відкритті провадження у звʼ</w:t>
      </w:r>
      <w:r w:rsidR="007A0C7D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язку з новови</w:t>
      </w:r>
      <w:r w:rsidR="00DB1C5C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явленими обставинами незалежно </w:t>
      </w:r>
      <w:r w:rsidR="007A0C7D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від поважності пропуску цього строку</w:t>
      </w:r>
      <w:r w:rsidR="00DB1C5C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. Вказаний строк є присічним і </w:t>
      </w:r>
      <w:r w:rsidR="007A0C7D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поновленню не підлягає. </w:t>
      </w:r>
      <w:r w:rsidR="00DB1C5C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Також </w:t>
      </w:r>
      <w:r w:rsidR="007A0C7D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Верховний </w:t>
      </w:r>
      <w:r w:rsidR="00DB1C5C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Суд погодився з висновком суду апеляційної інстанції,</w:t>
      </w:r>
      <w:r w:rsidR="007A0C7D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що трирічний строк</w:t>
      </w:r>
      <w:r w:rsidR="00DB1C5C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на подання заяви про перегляд </w:t>
      </w:r>
      <w:r w:rsidR="007A0C7D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судового наказу за но</w:t>
      </w:r>
      <w:r w:rsidR="00DB1C5C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вовиявленими обставинами сплив 3</w:t>
      </w:r>
      <w:r w:rsidR="007A0C7D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вересня 2023 року </w:t>
      </w:r>
      <w:r w:rsidR="00DB1C5C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і </w:t>
      </w:r>
      <w:r w:rsidR="007A0C7D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 силу закону не може бути поновлений, т</w:t>
      </w:r>
      <w:r w:rsidR="00DB1C5C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а вказав на правильне закриття </w:t>
      </w:r>
      <w:r w:rsidR="007A0C7D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провадже</w:t>
      </w:r>
      <w:r w:rsidR="00DB1C5C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ння у справі судом апеляційної інстанції</w:t>
      </w:r>
      <w:r w:rsidR="007A0C7D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6F87F354" w14:textId="77777777" w:rsidR="00DB1C5C" w:rsidRPr="00C12BD4" w:rsidRDefault="00DB1C5C" w:rsidP="00C12BD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00E51458" w14:textId="72BA48CE" w:rsidR="00014EDE" w:rsidRPr="00C12BD4" w:rsidRDefault="00CC6D37" w:rsidP="00C12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>3</w:t>
      </w:r>
      <w:r w:rsidR="00014EDE" w:rsidRPr="00C12BD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. Розв’язуючи </w:t>
      </w:r>
      <w:r w:rsidR="00014EDE" w:rsidRPr="00C12B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питання про відкриття конституційного провадження у справі, </w:t>
      </w:r>
      <w:r w:rsidR="00014EDE" w:rsidRPr="00C12BD4">
        <w:rPr>
          <w:rFonts w:ascii="Times New Roman" w:hAnsi="Times New Roman" w:cs="Times New Roman"/>
          <w:sz w:val="28"/>
          <w:szCs w:val="28"/>
          <w:lang w:val="uk-UA"/>
        </w:rPr>
        <w:t>Друга колегія суддів Першого сенату Конституційного Суду України виходить із такого.</w:t>
      </w:r>
    </w:p>
    <w:p w14:paraId="775ECDF5" w14:textId="79BD8F6C" w:rsidR="007C1EF2" w:rsidRPr="00C12BD4" w:rsidRDefault="00014EDE" w:rsidP="00C12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BD4">
        <w:rPr>
          <w:rFonts w:ascii="Times New Roman" w:hAnsi="Times New Roman" w:cs="Times New Roman"/>
          <w:sz w:val="28"/>
          <w:szCs w:val="28"/>
          <w:lang w:val="uk-UA"/>
        </w:rPr>
        <w:t>Згідно із Законом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</w:t>
      </w:r>
      <w:r w:rsidR="00950A06" w:rsidRPr="00C12BD4">
        <w:rPr>
          <w:rFonts w:ascii="Times New Roman" w:hAnsi="Times New Roman" w:cs="Times New Roman"/>
          <w:sz w:val="28"/>
          <w:szCs w:val="28"/>
          <w:lang w:val="uk-UA"/>
        </w:rPr>
        <w:t>риписів</w:t>
      </w:r>
      <w:r w:rsidRPr="00C12BD4">
        <w:rPr>
          <w:rFonts w:ascii="Times New Roman" w:hAnsi="Times New Roman" w:cs="Times New Roman"/>
          <w:sz w:val="28"/>
          <w:szCs w:val="28"/>
          <w:lang w:val="uk-UA"/>
        </w:rPr>
        <w:t xml:space="preserve">), що застосований в остаточному судовому рішенні у справі суб’єкта права на конституційну скаргу (частина перша статті 55); конституційна скарга має містити, зокрема, обґрунтування тверджень щодо неконституційності закону України (його окремих </w:t>
      </w:r>
      <w:r w:rsidR="00950A06" w:rsidRPr="00C12BD4">
        <w:rPr>
          <w:rFonts w:ascii="Times New Roman" w:hAnsi="Times New Roman" w:cs="Times New Roman"/>
          <w:sz w:val="28"/>
          <w:szCs w:val="28"/>
          <w:lang w:val="uk-UA"/>
        </w:rPr>
        <w:t>приписів</w:t>
      </w:r>
      <w:r w:rsidRPr="00C12BD4">
        <w:rPr>
          <w:rFonts w:ascii="Times New Roman" w:hAnsi="Times New Roman" w:cs="Times New Roman"/>
          <w:sz w:val="28"/>
          <w:szCs w:val="28"/>
          <w:lang w:val="uk-UA"/>
        </w:rPr>
        <w:t xml:space="preserve">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</w:t>
      </w:r>
      <w:bookmarkStart w:id="0" w:name="_Hlk101398318"/>
      <w:r w:rsidRPr="00C12BD4">
        <w:rPr>
          <w:rFonts w:ascii="Times New Roman" w:hAnsi="Times New Roman" w:cs="Times New Roman"/>
          <w:sz w:val="28"/>
          <w:szCs w:val="28"/>
          <w:lang w:val="uk-UA"/>
        </w:rPr>
        <w:t>конституційна скарга</w:t>
      </w:r>
      <w:r w:rsidR="00950A06" w:rsidRPr="00C12BD4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Pr="00C12BD4">
        <w:rPr>
          <w:rFonts w:ascii="Times New Roman" w:hAnsi="Times New Roman" w:cs="Times New Roman"/>
          <w:sz w:val="28"/>
          <w:szCs w:val="28"/>
          <w:lang w:val="uk-UA"/>
        </w:rPr>
        <w:t xml:space="preserve">прийнятною за умов її відповідності вимогам, </w:t>
      </w:r>
      <w:r w:rsidR="00950A06" w:rsidRPr="00C12BD4">
        <w:rPr>
          <w:rFonts w:ascii="Times New Roman" w:hAnsi="Times New Roman" w:cs="Times New Roman"/>
          <w:sz w:val="28"/>
          <w:szCs w:val="28"/>
          <w:lang w:val="uk-UA"/>
        </w:rPr>
        <w:t>визначеним</w:t>
      </w:r>
      <w:r w:rsidRPr="00C12BD4">
        <w:rPr>
          <w:rFonts w:ascii="Times New Roman" w:hAnsi="Times New Roman" w:cs="Times New Roman"/>
          <w:sz w:val="28"/>
          <w:szCs w:val="28"/>
          <w:lang w:val="uk-UA"/>
        </w:rPr>
        <w:t xml:space="preserve"> статтями 55, 56 цього закону, </w:t>
      </w:r>
      <w:r w:rsidR="009E59ED" w:rsidRPr="00C12BD4">
        <w:rPr>
          <w:rFonts w:ascii="Times New Roman" w:hAnsi="Times New Roman" w:cs="Times New Roman"/>
          <w:sz w:val="28"/>
          <w:szCs w:val="28"/>
          <w:lang w:val="uk-UA"/>
        </w:rPr>
        <w:t>а також</w:t>
      </w:r>
      <w:r w:rsidRPr="00C12BD4">
        <w:rPr>
          <w:rFonts w:ascii="Times New Roman" w:hAnsi="Times New Roman" w:cs="Times New Roman"/>
          <w:sz w:val="28"/>
          <w:szCs w:val="28"/>
          <w:lang w:val="uk-UA"/>
        </w:rPr>
        <w:t xml:space="preserve"> якщо:</w:t>
      </w:r>
      <w:bookmarkStart w:id="1" w:name="n558"/>
      <w:bookmarkEnd w:id="1"/>
      <w:r w:rsidRPr="00C12BD4">
        <w:rPr>
          <w:rFonts w:ascii="Times New Roman" w:hAnsi="Times New Roman" w:cs="Times New Roman"/>
          <w:sz w:val="28"/>
          <w:szCs w:val="28"/>
          <w:lang w:val="uk-UA"/>
        </w:rPr>
        <w:t xml:space="preserve"> вичерпано всі національні засоби юридичного захисту (за наявності ухваленого в порядку апеляційного перегляду судового рішення, яке набрало законної сили, а в разі </w:t>
      </w:r>
      <w:r w:rsidR="00950A06" w:rsidRPr="00C12BD4">
        <w:rPr>
          <w:rFonts w:ascii="Times New Roman" w:hAnsi="Times New Roman" w:cs="Times New Roman"/>
          <w:sz w:val="28"/>
          <w:szCs w:val="28"/>
          <w:lang w:val="uk-UA"/>
        </w:rPr>
        <w:t>визна</w:t>
      </w:r>
      <w:r w:rsidRPr="00C12BD4">
        <w:rPr>
          <w:rFonts w:ascii="Times New Roman" w:hAnsi="Times New Roman" w:cs="Times New Roman"/>
          <w:sz w:val="28"/>
          <w:szCs w:val="28"/>
          <w:lang w:val="uk-UA"/>
        </w:rPr>
        <w:t>ченої законом можливості касаційного оскарження – судового рішення, винесеного в порядку касаційного перегляду);</w:t>
      </w:r>
      <w:bookmarkStart w:id="2" w:name="n559"/>
      <w:bookmarkEnd w:id="2"/>
      <w:r w:rsidRPr="00C12BD4">
        <w:rPr>
          <w:rFonts w:ascii="Times New Roman" w:hAnsi="Times New Roman" w:cs="Times New Roman"/>
          <w:sz w:val="28"/>
          <w:szCs w:val="28"/>
          <w:lang w:val="uk-UA"/>
        </w:rPr>
        <w:t xml:space="preserve"> з дня набрання законної сили остаточним судовим рішенням, у якому застосовано закон України (його окремі п</w:t>
      </w:r>
      <w:r w:rsidR="00950A06" w:rsidRPr="00C12BD4">
        <w:rPr>
          <w:rFonts w:ascii="Times New Roman" w:hAnsi="Times New Roman" w:cs="Times New Roman"/>
          <w:sz w:val="28"/>
          <w:szCs w:val="28"/>
          <w:lang w:val="uk-UA"/>
        </w:rPr>
        <w:t>риписи</w:t>
      </w:r>
      <w:r w:rsidRPr="00C12BD4">
        <w:rPr>
          <w:rFonts w:ascii="Times New Roman" w:hAnsi="Times New Roman" w:cs="Times New Roman"/>
          <w:sz w:val="28"/>
          <w:szCs w:val="28"/>
          <w:lang w:val="uk-UA"/>
        </w:rPr>
        <w:t>), сплинуло не більше трьох місяців (частина перша</w:t>
      </w:r>
      <w:r w:rsidR="00DC4510" w:rsidRPr="00C12BD4">
        <w:rPr>
          <w:rFonts w:ascii="Times New Roman" w:hAnsi="Times New Roman" w:cs="Times New Roman"/>
          <w:sz w:val="28"/>
          <w:szCs w:val="28"/>
          <w:lang w:val="uk-UA"/>
        </w:rPr>
        <w:t xml:space="preserve"> статті </w:t>
      </w:r>
      <w:r w:rsidRPr="00C12BD4">
        <w:rPr>
          <w:rFonts w:ascii="Times New Roman" w:hAnsi="Times New Roman" w:cs="Times New Roman"/>
          <w:sz w:val="28"/>
          <w:szCs w:val="28"/>
          <w:lang w:val="uk-UA"/>
        </w:rPr>
        <w:t>77).</w:t>
      </w:r>
      <w:bookmarkEnd w:id="0"/>
    </w:p>
    <w:p w14:paraId="40EE1E59" w14:textId="3DFBEDAB" w:rsidR="00F3667C" w:rsidRPr="00C12BD4" w:rsidRDefault="005C2116" w:rsidP="00C12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12BD4">
        <w:rPr>
          <w:rFonts w:ascii="Times New Roman" w:hAnsi="Times New Roman" w:cs="Times New Roman"/>
          <w:sz w:val="28"/>
          <w:szCs w:val="28"/>
          <w:lang w:val="uk-UA" w:eastAsia="ru-RU"/>
        </w:rPr>
        <w:t>Зі змісту конституційної скарги</w:t>
      </w:r>
      <w:r w:rsidR="00224CB5" w:rsidRPr="00C12B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долучених до неї матеріалів у</w:t>
      </w:r>
      <w:r w:rsidRPr="00C12B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бачається, що </w:t>
      </w:r>
      <w:r w:rsidR="005742A0" w:rsidRPr="00C12BD4">
        <w:rPr>
          <w:rFonts w:ascii="Times New Roman" w:hAnsi="Times New Roman" w:cs="Times New Roman"/>
          <w:sz w:val="28"/>
          <w:szCs w:val="28"/>
          <w:lang w:val="uk-UA" w:eastAsia="ru-RU"/>
        </w:rPr>
        <w:t>автор клопотання</w:t>
      </w:r>
      <w:r w:rsidR="00484A96" w:rsidRPr="00C12B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121F8" w:rsidRPr="00C12B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фактично висловлює незгоду із законодавчим </w:t>
      </w:r>
      <w:r w:rsidR="005742A0" w:rsidRPr="00C12BD4">
        <w:rPr>
          <w:rFonts w:ascii="Times New Roman" w:hAnsi="Times New Roman" w:cs="Times New Roman"/>
          <w:sz w:val="28"/>
          <w:szCs w:val="28"/>
          <w:lang w:val="uk-UA" w:eastAsia="ru-RU"/>
        </w:rPr>
        <w:t>обмеженням</w:t>
      </w:r>
      <w:r w:rsidR="000121F8" w:rsidRPr="00C12B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742A0" w:rsidRPr="00C12BD4">
        <w:rPr>
          <w:rFonts w:ascii="Times New Roman" w:hAnsi="Times New Roman" w:cs="Times New Roman"/>
          <w:sz w:val="28"/>
          <w:szCs w:val="28"/>
          <w:lang w:val="uk-UA" w:eastAsia="ru-RU"/>
        </w:rPr>
        <w:t>строку подання заяви про перегляд судового рішення за нововиявленими обставинами</w:t>
      </w:r>
      <w:r w:rsidR="000121F8" w:rsidRPr="00C12BD4">
        <w:rPr>
          <w:rFonts w:ascii="Times New Roman" w:hAnsi="Times New Roman" w:cs="Times New Roman"/>
          <w:sz w:val="28"/>
          <w:szCs w:val="28"/>
          <w:lang w:val="uk-UA" w:eastAsia="ru-RU"/>
        </w:rPr>
        <w:t>. Проте таку незгоду не можна вважати належним обґрунтуванням тверджень щодо неконституційності оспорюваного припису</w:t>
      </w:r>
      <w:r w:rsidR="005742A0" w:rsidRPr="00C12B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Кодексу</w:t>
      </w:r>
      <w:r w:rsidR="000121F8" w:rsidRPr="00C12BD4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1374E0" w:rsidRPr="00C12B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742A0" w:rsidRPr="00C12BD4">
        <w:rPr>
          <w:rFonts w:ascii="Times New Roman" w:hAnsi="Times New Roman" w:cs="Times New Roman"/>
          <w:sz w:val="28"/>
          <w:szCs w:val="28"/>
          <w:lang w:val="uk-UA" w:eastAsia="ru-RU"/>
        </w:rPr>
        <w:t>Бурлаченко П.В. не наводить</w:t>
      </w:r>
      <w:r w:rsidR="000D4930" w:rsidRPr="00C12B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належних</w:t>
      </w:r>
      <w:r w:rsidR="005742A0" w:rsidRPr="00C12B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аргументів</w:t>
      </w:r>
      <w:r w:rsidR="000D4930" w:rsidRPr="00C12B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 </w:t>
      </w:r>
      <w:r w:rsidR="005742A0" w:rsidRPr="00C12BD4">
        <w:rPr>
          <w:rFonts w:ascii="Times New Roman" w:hAnsi="Times New Roman" w:cs="Times New Roman"/>
          <w:sz w:val="28"/>
          <w:szCs w:val="28"/>
          <w:lang w:val="uk-UA" w:eastAsia="ru-RU"/>
        </w:rPr>
        <w:t>порушення</w:t>
      </w:r>
      <w:r w:rsidR="000D4930" w:rsidRPr="00C12B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його</w:t>
      </w:r>
      <w:r w:rsidR="005742A0" w:rsidRPr="00C12B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права на судовий захист, оскільки реалізував своє право на звернення до суду</w:t>
      </w:r>
      <w:r w:rsidR="00F3667C" w:rsidRPr="00C12BD4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0D4930" w:rsidRPr="00C12B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яке </w:t>
      </w:r>
      <w:r w:rsidR="00A67D98" w:rsidRPr="00C12BD4">
        <w:rPr>
          <w:rFonts w:ascii="Times New Roman" w:hAnsi="Times New Roman" w:cs="Times New Roman"/>
          <w:sz w:val="28"/>
          <w:szCs w:val="28"/>
          <w:lang w:val="uk-UA" w:eastAsia="ru-RU"/>
        </w:rPr>
        <w:t>гарантован</w:t>
      </w:r>
      <w:r w:rsidR="000D4930" w:rsidRPr="00C12BD4">
        <w:rPr>
          <w:rFonts w:ascii="Times New Roman" w:hAnsi="Times New Roman" w:cs="Times New Roman"/>
          <w:sz w:val="28"/>
          <w:szCs w:val="28"/>
          <w:lang w:val="uk-UA" w:eastAsia="ru-RU"/>
        </w:rPr>
        <w:t>е</w:t>
      </w:r>
      <w:r w:rsidR="00A67D98" w:rsidRPr="00C12B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Конституцією України</w:t>
      </w:r>
      <w:r w:rsidR="009E59ED" w:rsidRPr="00C12BD4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224CB5" w:rsidRPr="00C12B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0B1FB6E" w14:textId="4A8E2296" w:rsidR="000445EE" w:rsidRPr="00C12BD4" w:rsidRDefault="00772A07" w:rsidP="00C12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BD4">
        <w:rPr>
          <w:rFonts w:ascii="Times New Roman" w:hAnsi="Times New Roman" w:cs="Times New Roman"/>
          <w:sz w:val="28"/>
          <w:szCs w:val="28"/>
          <w:lang w:val="uk-UA"/>
        </w:rPr>
        <w:lastRenderedPageBreak/>
        <w:t>Отже</w:t>
      </w:r>
      <w:r w:rsidR="00E243FF" w:rsidRPr="00C12B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06B08" w:rsidRPr="00C12BD4">
        <w:rPr>
          <w:rFonts w:ascii="Times New Roman" w:hAnsi="Times New Roman" w:cs="Times New Roman"/>
          <w:sz w:val="28"/>
          <w:szCs w:val="28"/>
          <w:lang w:val="uk-UA"/>
        </w:rPr>
        <w:t>Бурлаченко П.</w:t>
      </w:r>
      <w:r w:rsidR="000D4930" w:rsidRPr="00C12BD4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="000445EE" w:rsidRPr="00C12BD4">
        <w:rPr>
          <w:rFonts w:ascii="Times New Roman" w:hAnsi="Times New Roman" w:cs="Times New Roman"/>
          <w:sz w:val="28"/>
          <w:szCs w:val="28"/>
          <w:lang w:val="uk-UA"/>
        </w:rPr>
        <w:t>не дотрима</w:t>
      </w:r>
      <w:r w:rsidR="000121F8" w:rsidRPr="00C12BD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445EE" w:rsidRPr="00C12BD4">
        <w:rPr>
          <w:rFonts w:ascii="Times New Roman" w:hAnsi="Times New Roman" w:cs="Times New Roman"/>
          <w:sz w:val="28"/>
          <w:szCs w:val="28"/>
          <w:lang w:val="uk-UA"/>
        </w:rPr>
        <w:t xml:space="preserve"> вимог</w:t>
      </w:r>
      <w:r w:rsidR="000445EE" w:rsidRPr="00C12B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445EE" w:rsidRPr="00C12BD4">
        <w:rPr>
          <w:rFonts w:ascii="Times New Roman" w:hAnsi="Times New Roman" w:cs="Times New Roman"/>
          <w:sz w:val="28"/>
          <w:szCs w:val="28"/>
          <w:lang w:val="uk-UA"/>
        </w:rPr>
        <w:t xml:space="preserve">пункту 6 частини другої </w:t>
      </w:r>
      <w:r w:rsidR="000445EE" w:rsidRPr="00C12BD4">
        <w:rPr>
          <w:rFonts w:ascii="Times New Roman" w:hAnsi="Times New Roman" w:cs="Times New Roman"/>
          <w:sz w:val="28"/>
          <w:szCs w:val="28"/>
          <w:lang w:val="uk-UA"/>
        </w:rPr>
        <w:br/>
        <w:t>статті 55 Закону України „Про Конституційний Суд України“, що є підставою для відмови у відкритті конституційног</w:t>
      </w:r>
      <w:r w:rsidR="00C12BD4">
        <w:rPr>
          <w:rFonts w:ascii="Times New Roman" w:hAnsi="Times New Roman" w:cs="Times New Roman"/>
          <w:sz w:val="28"/>
          <w:szCs w:val="28"/>
          <w:lang w:val="uk-UA"/>
        </w:rPr>
        <w:t>о провадження у справі згідно з</w:t>
      </w:r>
      <w:r w:rsidR="00C12BD4">
        <w:rPr>
          <w:rFonts w:ascii="Times New Roman" w:hAnsi="Times New Roman" w:cs="Times New Roman"/>
          <w:sz w:val="28"/>
          <w:szCs w:val="28"/>
          <w:lang w:val="uk-UA"/>
        </w:rPr>
        <w:br/>
      </w:r>
      <w:r w:rsidR="000445EE" w:rsidRPr="00C12BD4">
        <w:rPr>
          <w:rFonts w:ascii="Times New Roman" w:hAnsi="Times New Roman" w:cs="Times New Roman"/>
          <w:sz w:val="28"/>
          <w:szCs w:val="28"/>
          <w:lang w:val="uk-UA"/>
        </w:rPr>
        <w:t xml:space="preserve">пунктом 4 статті 62 Закону України „Про Конституційний Суд України“ – неприйнятність конституційної скарги. </w:t>
      </w:r>
    </w:p>
    <w:p w14:paraId="0E617141" w14:textId="401AD6DF" w:rsidR="004B2A49" w:rsidRPr="00C12BD4" w:rsidRDefault="004B2A49" w:rsidP="00C12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66A345" w14:textId="77777777" w:rsidR="00014EDE" w:rsidRPr="00C12BD4" w:rsidRDefault="00014EDE" w:rsidP="00C12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BD4">
        <w:rPr>
          <w:rFonts w:ascii="Times New Roman" w:hAnsi="Times New Roman" w:cs="Times New Roman"/>
          <w:sz w:val="28"/>
          <w:szCs w:val="28"/>
          <w:lang w:val="uk-UA"/>
        </w:rPr>
        <w:t>Ураховуючи викладене та керуючись статтями 147, 151</w:t>
      </w:r>
      <w:r w:rsidRPr="00C12BD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C12BD4">
        <w:rPr>
          <w:rFonts w:ascii="Times New Roman" w:hAnsi="Times New Roman" w:cs="Times New Roman"/>
          <w:sz w:val="28"/>
          <w:szCs w:val="28"/>
          <w:lang w:val="uk-UA"/>
        </w:rPr>
        <w:t>, 153 Конституції України, на підставі статей 7, 32, 37, 50, 55, 56, 58, 62, 77, 86 Закону України „Про Конституційний Суд України“, відповідно до § 45, § 56 Регламенту Конституційного Суду України Друга колегія суддів Першого сенату Конституційного Суду України</w:t>
      </w:r>
    </w:p>
    <w:p w14:paraId="38927338" w14:textId="77777777" w:rsidR="00014EDE" w:rsidRPr="00C12BD4" w:rsidRDefault="00014EDE" w:rsidP="00C12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5B0D93" w14:textId="77777777" w:rsidR="00014EDE" w:rsidRPr="00C12BD4" w:rsidRDefault="00014EDE" w:rsidP="00C12B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2BD4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14:paraId="71249F42" w14:textId="77777777" w:rsidR="00014EDE" w:rsidRPr="00C12BD4" w:rsidRDefault="00014EDE" w:rsidP="00C12BD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448113" w14:textId="4DD32218" w:rsidR="00517DA0" w:rsidRPr="00C12BD4" w:rsidRDefault="00014EDE" w:rsidP="00C12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BD4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r w:rsidR="000121F8" w:rsidRPr="00C12BD4">
        <w:rPr>
          <w:rFonts w:ascii="Times New Roman" w:hAnsi="Times New Roman" w:cs="Times New Roman"/>
          <w:sz w:val="28"/>
          <w:szCs w:val="28"/>
          <w:lang w:val="uk-UA" w:eastAsia="ru-RU"/>
        </w:rPr>
        <w:t>Бурлаченка Павла Володимировича щодо відповідності Конституції України (конституційності) частини третьої статті 424 Цивільного процесуального кодексу України</w:t>
      </w:r>
      <w:r w:rsidR="00FC57AB" w:rsidRPr="00C12B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4510" w:rsidRPr="00C12BD4">
        <w:rPr>
          <w:rFonts w:ascii="Times New Roman" w:hAnsi="Times New Roman" w:cs="Times New Roman"/>
          <w:sz w:val="28"/>
          <w:szCs w:val="28"/>
          <w:lang w:val="uk-UA" w:eastAsia="ru-RU"/>
        </w:rPr>
        <w:t>на підставі пункту</w:t>
      </w:r>
      <w:r w:rsidR="00C12B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FC57AB" w:rsidRPr="00C12BD4">
        <w:rPr>
          <w:rFonts w:ascii="Times New Roman" w:hAnsi="Times New Roman" w:cs="Times New Roman"/>
          <w:sz w:val="28"/>
          <w:szCs w:val="28"/>
          <w:lang w:val="uk-UA" w:eastAsia="ru-RU"/>
        </w:rPr>
        <w:t>4 статті 62 Закону України „Про Конституційний Суд України“</w:t>
      </w:r>
      <w:r w:rsidR="00E243FF" w:rsidRPr="00C12BD4">
        <w:rPr>
          <w:rFonts w:ascii="Times New Roman" w:hAnsi="Times New Roman" w:cs="Times New Roman"/>
          <w:sz w:val="28"/>
          <w:szCs w:val="28"/>
          <w:lang w:val="uk-UA"/>
        </w:rPr>
        <w:t xml:space="preserve"> – неприйнятність конституційної скарги.</w:t>
      </w:r>
    </w:p>
    <w:p w14:paraId="37EBA5AE" w14:textId="77777777" w:rsidR="00517DA0" w:rsidRPr="00C12BD4" w:rsidRDefault="00517DA0" w:rsidP="00C12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7A8C45" w14:textId="2736B504" w:rsidR="00014EDE" w:rsidRDefault="00014EDE" w:rsidP="00C12B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BD4">
        <w:rPr>
          <w:rFonts w:ascii="Times New Roman" w:hAnsi="Times New Roman" w:cs="Times New Roman"/>
          <w:sz w:val="28"/>
          <w:szCs w:val="28"/>
          <w:lang w:val="uk-UA"/>
        </w:rPr>
        <w:t>2. Ухвала є остаточною.</w:t>
      </w:r>
    </w:p>
    <w:p w14:paraId="78CB206F" w14:textId="7698FB3F" w:rsidR="00C12BD4" w:rsidRDefault="00C12BD4" w:rsidP="00C12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EB8FC1" w14:textId="77777777" w:rsidR="00AE5A93" w:rsidRDefault="00AE5A93" w:rsidP="00C12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450203" w14:textId="7BA823BF" w:rsidR="00C12BD4" w:rsidRDefault="00C12BD4" w:rsidP="00C12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04DEB1" w14:textId="77777777" w:rsidR="00AE5A93" w:rsidRPr="00AE5A93" w:rsidRDefault="00AE5A93" w:rsidP="00AE5A93">
      <w:pPr>
        <w:spacing w:after="0" w:line="240" w:lineRule="auto"/>
        <w:ind w:left="425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</w:pPr>
      <w:bookmarkStart w:id="3" w:name="_GoBack"/>
      <w:r w:rsidRPr="00AE5A93"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  <w:t>Друга колегія суддів</w:t>
      </w:r>
    </w:p>
    <w:p w14:paraId="6CE97788" w14:textId="77777777" w:rsidR="00AE5A93" w:rsidRPr="00AE5A93" w:rsidRDefault="00AE5A93" w:rsidP="00AE5A93">
      <w:pPr>
        <w:spacing w:after="0" w:line="240" w:lineRule="auto"/>
        <w:ind w:left="425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</w:pPr>
      <w:r w:rsidRPr="00AE5A93"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  <w:t>Першого сенату</w:t>
      </w:r>
    </w:p>
    <w:p w14:paraId="7C705550" w14:textId="1918F130" w:rsidR="00C12BD4" w:rsidRPr="00AE5A93" w:rsidRDefault="00AE5A93" w:rsidP="00AE5A93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AE5A93">
        <w:rPr>
          <w:rFonts w:ascii="Times New Roman" w:eastAsia="Calibri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3"/>
    </w:p>
    <w:sectPr w:rsidR="00C12BD4" w:rsidRPr="00AE5A93" w:rsidSect="00C12BD4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8E8A7" w14:textId="77777777" w:rsidR="00701417" w:rsidRDefault="00701417">
      <w:pPr>
        <w:spacing w:after="0" w:line="240" w:lineRule="auto"/>
      </w:pPr>
      <w:r>
        <w:separator/>
      </w:r>
    </w:p>
  </w:endnote>
  <w:endnote w:type="continuationSeparator" w:id="0">
    <w:p w14:paraId="1A4F59AF" w14:textId="77777777" w:rsidR="00701417" w:rsidRDefault="0070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2BA41" w14:textId="580C5895" w:rsidR="00C12BD4" w:rsidRPr="00C12BD4" w:rsidRDefault="00C12BD4">
    <w:pPr>
      <w:pStyle w:val="a7"/>
      <w:rPr>
        <w:rFonts w:ascii="Times New Roman" w:hAnsi="Times New Roman" w:cs="Times New Roman"/>
        <w:sz w:val="10"/>
        <w:szCs w:val="10"/>
      </w:rPr>
    </w:pPr>
    <w:r w:rsidRPr="00C12BD4">
      <w:rPr>
        <w:rFonts w:ascii="Times New Roman" w:hAnsi="Times New Roman" w:cs="Times New Roman"/>
        <w:sz w:val="10"/>
        <w:szCs w:val="10"/>
      </w:rPr>
      <w:fldChar w:fldCharType="begin"/>
    </w:r>
    <w:r w:rsidRPr="00C12BD4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C12BD4">
      <w:rPr>
        <w:rFonts w:ascii="Times New Roman" w:hAnsi="Times New Roman" w:cs="Times New Roman"/>
        <w:sz w:val="10"/>
        <w:szCs w:val="10"/>
      </w:rPr>
      <w:fldChar w:fldCharType="separate"/>
    </w:r>
    <w:r w:rsidR="00AE5A93">
      <w:rPr>
        <w:rFonts w:ascii="Times New Roman" w:hAnsi="Times New Roman" w:cs="Times New Roman"/>
        <w:noProof/>
        <w:sz w:val="10"/>
        <w:szCs w:val="10"/>
        <w:lang w:val="uk-UA"/>
      </w:rPr>
      <w:t>G:\2025\Suddi\I senat\II koleg\2.docx</w:t>
    </w:r>
    <w:r w:rsidRPr="00C12BD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A2152" w14:textId="19F9829C" w:rsidR="00C12BD4" w:rsidRPr="00C12BD4" w:rsidRDefault="00C12BD4">
    <w:pPr>
      <w:pStyle w:val="a7"/>
      <w:rPr>
        <w:rFonts w:ascii="Times New Roman" w:hAnsi="Times New Roman" w:cs="Times New Roman"/>
        <w:sz w:val="10"/>
        <w:szCs w:val="10"/>
      </w:rPr>
    </w:pPr>
    <w:r w:rsidRPr="00C12BD4">
      <w:rPr>
        <w:rFonts w:ascii="Times New Roman" w:hAnsi="Times New Roman" w:cs="Times New Roman"/>
        <w:sz w:val="10"/>
        <w:szCs w:val="10"/>
      </w:rPr>
      <w:fldChar w:fldCharType="begin"/>
    </w:r>
    <w:r w:rsidRPr="00C12BD4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C12BD4">
      <w:rPr>
        <w:rFonts w:ascii="Times New Roman" w:hAnsi="Times New Roman" w:cs="Times New Roman"/>
        <w:sz w:val="10"/>
        <w:szCs w:val="10"/>
      </w:rPr>
      <w:fldChar w:fldCharType="separate"/>
    </w:r>
    <w:r w:rsidR="00AE5A93">
      <w:rPr>
        <w:rFonts w:ascii="Times New Roman" w:hAnsi="Times New Roman" w:cs="Times New Roman"/>
        <w:noProof/>
        <w:sz w:val="10"/>
        <w:szCs w:val="10"/>
        <w:lang w:val="uk-UA"/>
      </w:rPr>
      <w:t>G:\2025\Suddi\I senat\II koleg\2.docx</w:t>
    </w:r>
    <w:r w:rsidRPr="00C12BD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09501" w14:textId="77777777" w:rsidR="00701417" w:rsidRDefault="00701417">
      <w:pPr>
        <w:spacing w:after="0" w:line="240" w:lineRule="auto"/>
      </w:pPr>
      <w:r>
        <w:separator/>
      </w:r>
    </w:p>
  </w:footnote>
  <w:footnote w:type="continuationSeparator" w:id="0">
    <w:p w14:paraId="640DDE25" w14:textId="77777777" w:rsidR="00701417" w:rsidRDefault="0070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6344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4AC99A0" w14:textId="3298EFB5" w:rsidR="0078023A" w:rsidRPr="00C12BD4" w:rsidRDefault="00F123D2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12BD4">
          <w:rPr>
            <w:rFonts w:ascii="Times New Roman" w:hAnsi="Times New Roman"/>
            <w:sz w:val="28"/>
            <w:szCs w:val="28"/>
          </w:rPr>
          <w:fldChar w:fldCharType="begin"/>
        </w:r>
        <w:r w:rsidRPr="00C12BD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12BD4">
          <w:rPr>
            <w:rFonts w:ascii="Times New Roman" w:hAnsi="Times New Roman"/>
            <w:sz w:val="28"/>
            <w:szCs w:val="28"/>
          </w:rPr>
          <w:fldChar w:fldCharType="separate"/>
        </w:r>
        <w:r w:rsidR="00AE5A93">
          <w:rPr>
            <w:rFonts w:ascii="Times New Roman" w:hAnsi="Times New Roman"/>
            <w:noProof/>
            <w:sz w:val="28"/>
            <w:szCs w:val="28"/>
          </w:rPr>
          <w:t>5</w:t>
        </w:r>
        <w:r w:rsidRPr="00C12BD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9B"/>
    <w:rsid w:val="000121F8"/>
    <w:rsid w:val="00014EDE"/>
    <w:rsid w:val="00022376"/>
    <w:rsid w:val="00025C91"/>
    <w:rsid w:val="000445EE"/>
    <w:rsid w:val="00067FE0"/>
    <w:rsid w:val="00072DE1"/>
    <w:rsid w:val="000808AE"/>
    <w:rsid w:val="000B215A"/>
    <w:rsid w:val="000D4930"/>
    <w:rsid w:val="000F737B"/>
    <w:rsid w:val="00102917"/>
    <w:rsid w:val="001374E0"/>
    <w:rsid w:val="0014653A"/>
    <w:rsid w:val="00161DAA"/>
    <w:rsid w:val="001B555B"/>
    <w:rsid w:val="001D4E4C"/>
    <w:rsid w:val="001F0D6E"/>
    <w:rsid w:val="001F5FF6"/>
    <w:rsid w:val="00224930"/>
    <w:rsid w:val="00224CB5"/>
    <w:rsid w:val="002A1545"/>
    <w:rsid w:val="002B4F7B"/>
    <w:rsid w:val="00344BA4"/>
    <w:rsid w:val="00372964"/>
    <w:rsid w:val="00383908"/>
    <w:rsid w:val="003A0F93"/>
    <w:rsid w:val="003B5747"/>
    <w:rsid w:val="004733EF"/>
    <w:rsid w:val="00484A96"/>
    <w:rsid w:val="004851DC"/>
    <w:rsid w:val="00492160"/>
    <w:rsid w:val="004B2A49"/>
    <w:rsid w:val="004D7023"/>
    <w:rsid w:val="004E592E"/>
    <w:rsid w:val="004F3032"/>
    <w:rsid w:val="00501329"/>
    <w:rsid w:val="00517DA0"/>
    <w:rsid w:val="00522BC9"/>
    <w:rsid w:val="00534B7D"/>
    <w:rsid w:val="00546809"/>
    <w:rsid w:val="005742A0"/>
    <w:rsid w:val="0058258E"/>
    <w:rsid w:val="00591F90"/>
    <w:rsid w:val="005C2116"/>
    <w:rsid w:val="005C277C"/>
    <w:rsid w:val="005E0EF4"/>
    <w:rsid w:val="00620B2E"/>
    <w:rsid w:val="00660E92"/>
    <w:rsid w:val="006736F9"/>
    <w:rsid w:val="0069142D"/>
    <w:rsid w:val="006C239B"/>
    <w:rsid w:val="006D5C87"/>
    <w:rsid w:val="00701417"/>
    <w:rsid w:val="00724EAC"/>
    <w:rsid w:val="00741493"/>
    <w:rsid w:val="0074261D"/>
    <w:rsid w:val="007512DF"/>
    <w:rsid w:val="00772A07"/>
    <w:rsid w:val="0078023A"/>
    <w:rsid w:val="007A0C7D"/>
    <w:rsid w:val="007A4071"/>
    <w:rsid w:val="007C1EF2"/>
    <w:rsid w:val="007F22F7"/>
    <w:rsid w:val="00855018"/>
    <w:rsid w:val="00857E1F"/>
    <w:rsid w:val="00884A2B"/>
    <w:rsid w:val="00895846"/>
    <w:rsid w:val="008E61B5"/>
    <w:rsid w:val="009032BC"/>
    <w:rsid w:val="00922FFF"/>
    <w:rsid w:val="00937931"/>
    <w:rsid w:val="0094278B"/>
    <w:rsid w:val="00950A06"/>
    <w:rsid w:val="00992503"/>
    <w:rsid w:val="009B0A6A"/>
    <w:rsid w:val="009D23E6"/>
    <w:rsid w:val="009E59ED"/>
    <w:rsid w:val="00A0288E"/>
    <w:rsid w:val="00A25A19"/>
    <w:rsid w:val="00A3099A"/>
    <w:rsid w:val="00A67D98"/>
    <w:rsid w:val="00A723F0"/>
    <w:rsid w:val="00AE5A93"/>
    <w:rsid w:val="00AE7AFF"/>
    <w:rsid w:val="00AF1864"/>
    <w:rsid w:val="00B213F9"/>
    <w:rsid w:val="00B34C68"/>
    <w:rsid w:val="00BA47FD"/>
    <w:rsid w:val="00BA5E8D"/>
    <w:rsid w:val="00BE56D3"/>
    <w:rsid w:val="00BF3CA8"/>
    <w:rsid w:val="00C02BF7"/>
    <w:rsid w:val="00C1059B"/>
    <w:rsid w:val="00C12BD4"/>
    <w:rsid w:val="00C13255"/>
    <w:rsid w:val="00C37C45"/>
    <w:rsid w:val="00C37DB2"/>
    <w:rsid w:val="00C62131"/>
    <w:rsid w:val="00C9598F"/>
    <w:rsid w:val="00CA384D"/>
    <w:rsid w:val="00CC6D37"/>
    <w:rsid w:val="00CD284D"/>
    <w:rsid w:val="00CD2B36"/>
    <w:rsid w:val="00D1277B"/>
    <w:rsid w:val="00D13292"/>
    <w:rsid w:val="00D1535C"/>
    <w:rsid w:val="00D472AF"/>
    <w:rsid w:val="00D50E69"/>
    <w:rsid w:val="00DA6F30"/>
    <w:rsid w:val="00DB1C5C"/>
    <w:rsid w:val="00DC21B1"/>
    <w:rsid w:val="00DC4510"/>
    <w:rsid w:val="00DD4CF6"/>
    <w:rsid w:val="00DF63A2"/>
    <w:rsid w:val="00E06B08"/>
    <w:rsid w:val="00E227E8"/>
    <w:rsid w:val="00E243FF"/>
    <w:rsid w:val="00E34503"/>
    <w:rsid w:val="00E53EF0"/>
    <w:rsid w:val="00E977D5"/>
    <w:rsid w:val="00EB15FF"/>
    <w:rsid w:val="00ED0303"/>
    <w:rsid w:val="00ED74BE"/>
    <w:rsid w:val="00EF2152"/>
    <w:rsid w:val="00F03AEE"/>
    <w:rsid w:val="00F123D2"/>
    <w:rsid w:val="00F129AF"/>
    <w:rsid w:val="00F3667C"/>
    <w:rsid w:val="00F74340"/>
    <w:rsid w:val="00FA0F55"/>
    <w:rsid w:val="00FA5605"/>
    <w:rsid w:val="00FB315D"/>
    <w:rsid w:val="00FC57AB"/>
    <w:rsid w:val="00FC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58B7"/>
  <w15:chartTrackingRefBased/>
  <w15:docId w15:val="{6C99F827-0F7A-479A-9C30-685B3C4D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DE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EDE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rsid w:val="00014EDE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semiHidden/>
    <w:unhideWhenUsed/>
    <w:rsid w:val="00014EDE"/>
    <w:pPr>
      <w:shd w:val="clear" w:color="auto" w:fill="FFFFFF"/>
      <w:spacing w:after="0" w:line="331" w:lineRule="exact"/>
      <w:ind w:hanging="1140"/>
    </w:pPr>
    <w:rPr>
      <w:rFonts w:ascii="Times New Roman" w:eastAsia="Calibri" w:hAnsi="Times New Roman" w:cs="Times New Roman"/>
      <w:noProof/>
      <w:sz w:val="25"/>
      <w:szCs w:val="25"/>
      <w:lang w:val="uk-UA" w:eastAsia="uk-UA"/>
    </w:rPr>
  </w:style>
  <w:style w:type="character" w:customStyle="1" w:styleId="a6">
    <w:name w:val="Основний текст Знак"/>
    <w:basedOn w:val="a0"/>
    <w:link w:val="a5"/>
    <w:semiHidden/>
    <w:rsid w:val="00014EDE"/>
    <w:rPr>
      <w:rFonts w:ascii="Times New Roman" w:eastAsia="Calibri" w:hAnsi="Times New Roman" w:cs="Times New Roman"/>
      <w:noProof/>
      <w:sz w:val="25"/>
      <w:szCs w:val="25"/>
      <w:shd w:val="clear" w:color="auto" w:fill="FFFFFF"/>
      <w:lang w:eastAsia="uk-UA"/>
    </w:rPr>
  </w:style>
  <w:style w:type="paragraph" w:styleId="a7">
    <w:name w:val="footer"/>
    <w:basedOn w:val="a"/>
    <w:link w:val="a8"/>
    <w:uiPriority w:val="99"/>
    <w:unhideWhenUsed/>
    <w:rsid w:val="00E53E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53EF0"/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E22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227E8"/>
    <w:rPr>
      <w:rFonts w:ascii="Segoe UI" w:hAnsi="Segoe UI" w:cs="Segoe UI"/>
      <w:sz w:val="18"/>
      <w:szCs w:val="18"/>
      <w:lang w:val="en-US"/>
    </w:rPr>
  </w:style>
  <w:style w:type="paragraph" w:styleId="ab">
    <w:name w:val="No Spacing"/>
    <w:uiPriority w:val="1"/>
    <w:qFormat/>
    <w:rsid w:val="00E227E8"/>
    <w:pPr>
      <w:spacing w:after="0" w:line="240" w:lineRule="auto"/>
    </w:pPr>
    <w:rPr>
      <w:lang w:val="en-US"/>
    </w:rPr>
  </w:style>
  <w:style w:type="table" w:styleId="ac">
    <w:name w:val="Table Grid"/>
    <w:basedOn w:val="a1"/>
    <w:uiPriority w:val="39"/>
    <w:rsid w:val="00C12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EFADB-182A-49C2-A2FF-578BC964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5286</Words>
  <Characters>3014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Раданович</dc:creator>
  <cp:keywords/>
  <dc:description/>
  <cp:lastModifiedBy>Валентина М. Поліщук</cp:lastModifiedBy>
  <cp:revision>5</cp:revision>
  <cp:lastPrinted>2025-01-16T14:09:00Z</cp:lastPrinted>
  <dcterms:created xsi:type="dcterms:W3CDTF">2025-01-15T09:07:00Z</dcterms:created>
  <dcterms:modified xsi:type="dcterms:W3CDTF">2025-01-16T14:09:00Z</dcterms:modified>
</cp:coreProperties>
</file>