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A65C5" w14:textId="2F1436D2" w:rsidR="00693270" w:rsidRDefault="00693270" w:rsidP="00693270">
      <w:pPr>
        <w:tabs>
          <w:tab w:val="center" w:pos="4820"/>
        </w:tabs>
        <w:ind w:firstLine="0"/>
        <w:jc w:val="both"/>
        <w:rPr>
          <w:rFonts w:cs="Times New Roman"/>
          <w:b/>
          <w:szCs w:val="28"/>
        </w:rPr>
      </w:pPr>
    </w:p>
    <w:p w14:paraId="3587D143" w14:textId="77777777" w:rsidR="00DE31C9" w:rsidRDefault="00DE31C9" w:rsidP="00693270">
      <w:pPr>
        <w:tabs>
          <w:tab w:val="center" w:pos="4820"/>
        </w:tabs>
        <w:ind w:firstLine="0"/>
        <w:jc w:val="both"/>
        <w:rPr>
          <w:rFonts w:cs="Times New Roman"/>
          <w:b/>
          <w:szCs w:val="28"/>
        </w:rPr>
      </w:pPr>
    </w:p>
    <w:p w14:paraId="11AFC0FF" w14:textId="1E8BA2B2" w:rsidR="001271DD" w:rsidRDefault="001271DD" w:rsidP="00693270">
      <w:pPr>
        <w:tabs>
          <w:tab w:val="center" w:pos="4820"/>
        </w:tabs>
        <w:ind w:firstLine="0"/>
        <w:jc w:val="both"/>
        <w:rPr>
          <w:rFonts w:cs="Times New Roman"/>
          <w:b/>
          <w:szCs w:val="28"/>
        </w:rPr>
      </w:pPr>
    </w:p>
    <w:p w14:paraId="6DED5902" w14:textId="77777777" w:rsidR="001271DD" w:rsidRDefault="001271DD" w:rsidP="00693270">
      <w:pPr>
        <w:tabs>
          <w:tab w:val="center" w:pos="4820"/>
        </w:tabs>
        <w:ind w:firstLine="0"/>
        <w:jc w:val="both"/>
        <w:rPr>
          <w:rFonts w:cs="Times New Roman"/>
          <w:b/>
          <w:szCs w:val="28"/>
        </w:rPr>
      </w:pPr>
    </w:p>
    <w:p w14:paraId="21A4AA86" w14:textId="77777777" w:rsidR="00693270" w:rsidRDefault="00693270" w:rsidP="00693270">
      <w:pPr>
        <w:tabs>
          <w:tab w:val="center" w:pos="4820"/>
        </w:tabs>
        <w:ind w:firstLine="0"/>
        <w:jc w:val="both"/>
        <w:rPr>
          <w:rFonts w:cs="Times New Roman"/>
          <w:b/>
          <w:szCs w:val="28"/>
        </w:rPr>
      </w:pPr>
    </w:p>
    <w:p w14:paraId="1FF5D6FD" w14:textId="77777777" w:rsidR="00693270" w:rsidRDefault="00693270" w:rsidP="00693270">
      <w:pPr>
        <w:tabs>
          <w:tab w:val="center" w:pos="4820"/>
        </w:tabs>
        <w:ind w:firstLine="0"/>
        <w:jc w:val="both"/>
        <w:rPr>
          <w:rFonts w:cs="Times New Roman"/>
          <w:b/>
          <w:szCs w:val="28"/>
        </w:rPr>
      </w:pPr>
    </w:p>
    <w:p w14:paraId="534222B0" w14:textId="77777777" w:rsidR="00693270" w:rsidRDefault="00693270" w:rsidP="00693270">
      <w:pPr>
        <w:tabs>
          <w:tab w:val="center" w:pos="4820"/>
        </w:tabs>
        <w:ind w:firstLine="0"/>
        <w:jc w:val="both"/>
        <w:rPr>
          <w:rFonts w:cs="Times New Roman"/>
          <w:b/>
          <w:szCs w:val="28"/>
        </w:rPr>
      </w:pPr>
    </w:p>
    <w:p w14:paraId="5BD5A03B" w14:textId="77777777" w:rsidR="00693270" w:rsidRDefault="00693270" w:rsidP="00693270">
      <w:pPr>
        <w:tabs>
          <w:tab w:val="center" w:pos="4820"/>
        </w:tabs>
        <w:ind w:firstLine="0"/>
        <w:jc w:val="both"/>
        <w:rPr>
          <w:rFonts w:cs="Times New Roman"/>
          <w:b/>
          <w:szCs w:val="28"/>
        </w:rPr>
      </w:pPr>
    </w:p>
    <w:p w14:paraId="170CD02D" w14:textId="77777777" w:rsidR="00693270" w:rsidRDefault="00693270" w:rsidP="00693270">
      <w:pPr>
        <w:tabs>
          <w:tab w:val="center" w:pos="4820"/>
        </w:tabs>
        <w:ind w:firstLine="0"/>
        <w:jc w:val="both"/>
        <w:rPr>
          <w:rFonts w:cs="Times New Roman"/>
          <w:b/>
          <w:szCs w:val="28"/>
        </w:rPr>
      </w:pPr>
    </w:p>
    <w:p w14:paraId="2C635483" w14:textId="77777777" w:rsidR="00614352" w:rsidRPr="00693270" w:rsidRDefault="00614352" w:rsidP="00614352">
      <w:pPr>
        <w:tabs>
          <w:tab w:val="center" w:pos="4820"/>
        </w:tabs>
        <w:ind w:firstLine="0"/>
        <w:jc w:val="both"/>
        <w:rPr>
          <w:rFonts w:cs="Times New Roman"/>
          <w:b/>
          <w:szCs w:val="28"/>
        </w:rPr>
      </w:pPr>
      <w:r w:rsidRPr="00693270">
        <w:rPr>
          <w:rFonts w:cs="Times New Roman"/>
          <w:b/>
          <w:szCs w:val="28"/>
        </w:rPr>
        <w:t xml:space="preserve">у справі за конституційними </w:t>
      </w:r>
      <w:r w:rsidRPr="00693270">
        <w:rPr>
          <w:rFonts w:eastAsia="Times New Roman" w:cs="Times New Roman"/>
          <w:b/>
          <w:szCs w:val="28"/>
          <w:lang w:eastAsia="ru-RU"/>
        </w:rPr>
        <w:t xml:space="preserve">скаргами </w:t>
      </w:r>
      <w:proofErr w:type="spellStart"/>
      <w:r w:rsidRPr="00693270">
        <w:rPr>
          <w:rFonts w:eastAsia="Times New Roman" w:cs="Times New Roman"/>
          <w:b/>
          <w:szCs w:val="28"/>
          <w:lang w:eastAsia="ru-RU"/>
        </w:rPr>
        <w:t>Душенькевича</w:t>
      </w:r>
      <w:proofErr w:type="spellEnd"/>
      <w:r w:rsidRPr="00693270">
        <w:rPr>
          <w:rFonts w:eastAsia="Times New Roman" w:cs="Times New Roman"/>
          <w:b/>
          <w:szCs w:val="28"/>
          <w:lang w:eastAsia="ru-RU"/>
        </w:rPr>
        <w:t xml:space="preserve"> Анатолія Володимировича, Франка Андрія Володимировича, Ярош Ірини Миколаївни щодо відповідності Конституції України (конституційності) абзацу другого частини першої статті 483 Митного кодексу України</w:t>
      </w:r>
      <w:r>
        <w:rPr>
          <w:rFonts w:eastAsia="Times New Roman" w:cs="Times New Roman"/>
          <w:b/>
          <w:szCs w:val="28"/>
          <w:lang w:eastAsia="ru-RU"/>
        </w:rPr>
        <w:br/>
      </w:r>
      <w:r w:rsidRPr="00693270">
        <w:rPr>
          <w:rFonts w:cs="Times New Roman"/>
          <w:b/>
          <w:szCs w:val="28"/>
        </w:rPr>
        <w:t>(щодо індивідуалізації юридичної відповід</w:t>
      </w:r>
      <w:r>
        <w:rPr>
          <w:rFonts w:cs="Times New Roman"/>
          <w:b/>
          <w:szCs w:val="28"/>
        </w:rPr>
        <w:t>альності особи за митне</w:t>
      </w:r>
      <w:r w:rsidRPr="00693270">
        <w:rPr>
          <w:rFonts w:cs="Times New Roman"/>
          <w:b/>
          <w:szCs w:val="28"/>
        </w:rPr>
        <w:t xml:space="preserve"> </w:t>
      </w:r>
      <w:r>
        <w:rPr>
          <w:rFonts w:cs="Times New Roman"/>
          <w:b/>
          <w:szCs w:val="28"/>
        </w:rPr>
        <w:tab/>
      </w:r>
      <w:r w:rsidRPr="00693270">
        <w:rPr>
          <w:rFonts w:cs="Times New Roman"/>
          <w:b/>
          <w:szCs w:val="28"/>
        </w:rPr>
        <w:t>правопорушення)</w:t>
      </w:r>
    </w:p>
    <w:p w14:paraId="79AE0352" w14:textId="77777777" w:rsidR="00614352" w:rsidRDefault="00614352" w:rsidP="00614352">
      <w:pPr>
        <w:ind w:firstLine="0"/>
        <w:jc w:val="both"/>
        <w:rPr>
          <w:rFonts w:cs="Times New Roman"/>
          <w:b/>
          <w:szCs w:val="28"/>
        </w:rPr>
      </w:pPr>
    </w:p>
    <w:p w14:paraId="23C269E9" w14:textId="77777777" w:rsidR="00614352" w:rsidRPr="00693270" w:rsidRDefault="00614352" w:rsidP="00614352">
      <w:pPr>
        <w:tabs>
          <w:tab w:val="right" w:pos="9638"/>
        </w:tabs>
        <w:ind w:firstLine="0"/>
        <w:rPr>
          <w:rFonts w:cs="Times New Roman"/>
          <w:szCs w:val="28"/>
        </w:rPr>
      </w:pPr>
      <w:r w:rsidRPr="00693270">
        <w:rPr>
          <w:rFonts w:cs="Times New Roman"/>
          <w:szCs w:val="28"/>
        </w:rPr>
        <w:t>К и ї в</w:t>
      </w:r>
      <w:r w:rsidRPr="00693270">
        <w:rPr>
          <w:rFonts w:cs="Times New Roman"/>
          <w:szCs w:val="28"/>
        </w:rPr>
        <w:tab/>
        <w:t xml:space="preserve">Справа </w:t>
      </w:r>
      <w:r w:rsidRPr="00693270">
        <w:rPr>
          <w:rFonts w:eastAsia="Times New Roman" w:cs="Times New Roman"/>
          <w:szCs w:val="28"/>
          <w:lang w:eastAsia="ru-RU"/>
        </w:rPr>
        <w:t>№ 3-46/2022(95/22, 170/22, 233/22)</w:t>
      </w:r>
    </w:p>
    <w:p w14:paraId="7465D2B4" w14:textId="77777777" w:rsidR="00614352" w:rsidRPr="00693270" w:rsidRDefault="00614352" w:rsidP="00614352">
      <w:pPr>
        <w:ind w:firstLine="0"/>
        <w:rPr>
          <w:rFonts w:cs="Times New Roman"/>
          <w:szCs w:val="28"/>
        </w:rPr>
      </w:pPr>
      <w:r w:rsidRPr="00693270">
        <w:rPr>
          <w:rFonts w:cs="Times New Roman"/>
          <w:szCs w:val="28"/>
        </w:rPr>
        <w:t>5 липня 2023 року</w:t>
      </w:r>
    </w:p>
    <w:p w14:paraId="0151330A" w14:textId="77777777" w:rsidR="00614352" w:rsidRPr="00693270" w:rsidRDefault="00614352" w:rsidP="00614352">
      <w:pPr>
        <w:ind w:firstLine="0"/>
        <w:rPr>
          <w:rFonts w:cs="Times New Roman"/>
          <w:szCs w:val="28"/>
        </w:rPr>
      </w:pPr>
      <w:r w:rsidRPr="00693270">
        <w:rPr>
          <w:rFonts w:cs="Times New Roman"/>
          <w:szCs w:val="28"/>
        </w:rPr>
        <w:t>№ 5-р(ІІ)/2023</w:t>
      </w:r>
    </w:p>
    <w:p w14:paraId="231FACA0" w14:textId="77777777" w:rsidR="00614352" w:rsidRDefault="00614352" w:rsidP="00614352">
      <w:pPr>
        <w:ind w:firstLine="0"/>
        <w:rPr>
          <w:rFonts w:cs="Times New Roman"/>
          <w:szCs w:val="28"/>
        </w:rPr>
      </w:pPr>
    </w:p>
    <w:p w14:paraId="112E2D20" w14:textId="77777777" w:rsidR="00614352" w:rsidRPr="00693270" w:rsidRDefault="00614352" w:rsidP="00614352">
      <w:pPr>
        <w:ind w:firstLine="567"/>
        <w:jc w:val="both"/>
        <w:rPr>
          <w:rFonts w:eastAsia="Times New Roman" w:cs="Times New Roman"/>
          <w:color w:val="000000"/>
          <w:szCs w:val="28"/>
          <w:lang w:eastAsia="ru-RU"/>
        </w:rPr>
      </w:pPr>
      <w:r w:rsidRPr="00693270">
        <w:rPr>
          <w:rFonts w:eastAsia="Times New Roman" w:cs="Times New Roman"/>
          <w:color w:val="000000"/>
          <w:szCs w:val="28"/>
          <w:lang w:eastAsia="ru-RU"/>
        </w:rPr>
        <w:t>Другий сенат Конституційного Суду України у складі</w:t>
      </w:r>
      <w:r w:rsidRPr="00693270">
        <w:rPr>
          <w:rFonts w:cs="Times New Roman"/>
          <w:szCs w:val="28"/>
        </w:rPr>
        <w:t>:</w:t>
      </w:r>
    </w:p>
    <w:p w14:paraId="3385F00B" w14:textId="77777777" w:rsidR="00614352" w:rsidRPr="00693270" w:rsidRDefault="00614352" w:rsidP="00614352">
      <w:pPr>
        <w:ind w:firstLine="567"/>
        <w:rPr>
          <w:rFonts w:cs="Times New Roman"/>
          <w:szCs w:val="28"/>
        </w:rPr>
      </w:pPr>
    </w:p>
    <w:p w14:paraId="345695CC" w14:textId="77777777" w:rsidR="00614352" w:rsidRPr="00693270" w:rsidRDefault="00614352" w:rsidP="00614352">
      <w:pPr>
        <w:ind w:firstLine="567"/>
        <w:rPr>
          <w:rFonts w:cs="Times New Roman"/>
          <w:szCs w:val="28"/>
        </w:rPr>
      </w:pPr>
      <w:r w:rsidRPr="00693270">
        <w:rPr>
          <w:rFonts w:cs="Times New Roman"/>
          <w:szCs w:val="28"/>
        </w:rPr>
        <w:t>Головатий Сергій Петрович (голова засідання),</w:t>
      </w:r>
    </w:p>
    <w:p w14:paraId="78BD935A" w14:textId="77777777" w:rsidR="00614352" w:rsidRPr="00693270" w:rsidRDefault="00614352" w:rsidP="00614352">
      <w:pPr>
        <w:ind w:firstLine="567"/>
        <w:rPr>
          <w:rFonts w:cs="Times New Roman"/>
          <w:szCs w:val="28"/>
        </w:rPr>
      </w:pPr>
      <w:proofErr w:type="spellStart"/>
      <w:r w:rsidRPr="00693270">
        <w:rPr>
          <w:rFonts w:cs="Times New Roman"/>
          <w:szCs w:val="28"/>
        </w:rPr>
        <w:t>Городовенко</w:t>
      </w:r>
      <w:proofErr w:type="spellEnd"/>
      <w:r w:rsidRPr="00693270">
        <w:rPr>
          <w:rFonts w:cs="Times New Roman"/>
          <w:szCs w:val="28"/>
        </w:rPr>
        <w:t xml:space="preserve"> Віктор Валентинович,</w:t>
      </w:r>
    </w:p>
    <w:p w14:paraId="1BCADCE5" w14:textId="77777777" w:rsidR="00614352" w:rsidRPr="00693270" w:rsidRDefault="00614352" w:rsidP="00614352">
      <w:pPr>
        <w:ind w:firstLine="567"/>
        <w:rPr>
          <w:rFonts w:cs="Times New Roman"/>
          <w:szCs w:val="28"/>
        </w:rPr>
      </w:pPr>
      <w:proofErr w:type="spellStart"/>
      <w:r w:rsidRPr="00693270">
        <w:rPr>
          <w:rFonts w:cs="Times New Roman"/>
          <w:szCs w:val="28"/>
        </w:rPr>
        <w:t>Лемак</w:t>
      </w:r>
      <w:proofErr w:type="spellEnd"/>
      <w:r w:rsidRPr="00693270">
        <w:rPr>
          <w:rFonts w:cs="Times New Roman"/>
          <w:szCs w:val="28"/>
        </w:rPr>
        <w:t xml:space="preserve"> Василь Васильович,</w:t>
      </w:r>
    </w:p>
    <w:p w14:paraId="5088FC5B" w14:textId="77777777" w:rsidR="00614352" w:rsidRPr="00693270" w:rsidRDefault="00614352" w:rsidP="00614352">
      <w:pPr>
        <w:ind w:firstLine="567"/>
        <w:rPr>
          <w:rFonts w:cs="Times New Roman"/>
          <w:szCs w:val="28"/>
        </w:rPr>
      </w:pPr>
      <w:r w:rsidRPr="00693270">
        <w:rPr>
          <w:rFonts w:cs="Times New Roman"/>
          <w:szCs w:val="28"/>
        </w:rPr>
        <w:t>Мойсик Володимир Романович (доповідач),</w:t>
      </w:r>
    </w:p>
    <w:p w14:paraId="32460D9F" w14:textId="77777777" w:rsidR="00614352" w:rsidRPr="00693270" w:rsidRDefault="00614352" w:rsidP="00614352">
      <w:pPr>
        <w:ind w:firstLine="567"/>
        <w:rPr>
          <w:rFonts w:cs="Times New Roman"/>
          <w:szCs w:val="28"/>
        </w:rPr>
      </w:pPr>
      <w:r w:rsidRPr="00693270">
        <w:rPr>
          <w:rFonts w:cs="Times New Roman"/>
          <w:szCs w:val="28"/>
        </w:rPr>
        <w:t>Первомайський Олег Олексійович,</w:t>
      </w:r>
    </w:p>
    <w:p w14:paraId="44854914" w14:textId="77777777" w:rsidR="00614352" w:rsidRPr="00693270" w:rsidRDefault="00614352" w:rsidP="00614352">
      <w:pPr>
        <w:ind w:firstLine="567"/>
        <w:rPr>
          <w:rFonts w:cs="Times New Roman"/>
          <w:szCs w:val="28"/>
        </w:rPr>
      </w:pPr>
      <w:r w:rsidRPr="00693270">
        <w:rPr>
          <w:rFonts w:cs="Times New Roman"/>
          <w:szCs w:val="28"/>
        </w:rPr>
        <w:t>Юровська Галина Валентинівна (доповідач),</w:t>
      </w:r>
    </w:p>
    <w:p w14:paraId="48516692" w14:textId="77777777" w:rsidR="00614352" w:rsidRPr="00693270" w:rsidRDefault="00614352" w:rsidP="00614352">
      <w:pPr>
        <w:ind w:firstLine="567"/>
        <w:rPr>
          <w:rFonts w:cs="Times New Roman"/>
          <w:szCs w:val="28"/>
        </w:rPr>
      </w:pPr>
    </w:p>
    <w:p w14:paraId="75D8D4DD" w14:textId="77777777" w:rsidR="00614352" w:rsidRPr="00693270" w:rsidRDefault="00614352" w:rsidP="00614352">
      <w:pPr>
        <w:spacing w:line="360" w:lineRule="auto"/>
        <w:ind w:firstLine="567"/>
        <w:jc w:val="both"/>
        <w:rPr>
          <w:rFonts w:cs="Times New Roman"/>
          <w:szCs w:val="28"/>
        </w:rPr>
      </w:pPr>
      <w:r w:rsidRPr="00693270">
        <w:rPr>
          <w:rFonts w:cs="Times New Roman"/>
          <w:szCs w:val="28"/>
        </w:rPr>
        <w:t xml:space="preserve">розглянув на пленарному засіданні справу за конституційними скаргами </w:t>
      </w:r>
      <w:proofErr w:type="spellStart"/>
      <w:r w:rsidRPr="00693270">
        <w:rPr>
          <w:rFonts w:cs="Times New Roman"/>
          <w:szCs w:val="28"/>
        </w:rPr>
        <w:t>Душенькевича</w:t>
      </w:r>
      <w:proofErr w:type="spellEnd"/>
      <w:r w:rsidRPr="00693270">
        <w:rPr>
          <w:rFonts w:cs="Times New Roman"/>
          <w:szCs w:val="28"/>
        </w:rPr>
        <w:t xml:space="preserve"> Анатолія Володимировича, Франка Андрія Володимировича, Ярош Ірини Миколаївни щодо відповідності Конституції України (конституційності) абзацу другого частини першої статті 483 Митного кодексу України.</w:t>
      </w:r>
    </w:p>
    <w:p w14:paraId="1A6B1CB8" w14:textId="77777777" w:rsidR="00614352" w:rsidRPr="00693270" w:rsidRDefault="00614352" w:rsidP="00614352">
      <w:pPr>
        <w:spacing w:line="360" w:lineRule="auto"/>
        <w:ind w:firstLine="567"/>
        <w:jc w:val="both"/>
        <w:rPr>
          <w:rFonts w:cs="Times New Roman"/>
          <w:szCs w:val="28"/>
        </w:rPr>
      </w:pPr>
    </w:p>
    <w:p w14:paraId="1A399131" w14:textId="77777777" w:rsidR="00614352" w:rsidRDefault="00614352" w:rsidP="00614352">
      <w:pPr>
        <w:spacing w:line="360" w:lineRule="auto"/>
        <w:ind w:firstLine="567"/>
        <w:jc w:val="both"/>
        <w:rPr>
          <w:rFonts w:eastAsia="Times New Roman" w:cs="Times New Roman"/>
          <w:color w:val="000000"/>
          <w:szCs w:val="28"/>
          <w:lang w:eastAsia="ru-RU"/>
        </w:rPr>
      </w:pPr>
      <w:r w:rsidRPr="00693270">
        <w:rPr>
          <w:rFonts w:cs="Times New Roman"/>
          <w:szCs w:val="28"/>
        </w:rPr>
        <w:t xml:space="preserve">Заслухавши суддів-доповідачів Мойсика В.Р., </w:t>
      </w:r>
      <w:proofErr w:type="spellStart"/>
      <w:r w:rsidRPr="00693270">
        <w:rPr>
          <w:rFonts w:cs="Times New Roman"/>
          <w:szCs w:val="28"/>
        </w:rPr>
        <w:t>Юровську</w:t>
      </w:r>
      <w:proofErr w:type="spellEnd"/>
      <w:r w:rsidRPr="00693270">
        <w:rPr>
          <w:rFonts w:cs="Times New Roman"/>
          <w:szCs w:val="28"/>
        </w:rPr>
        <w:t xml:space="preserve"> Г.В. та дослідивши матеріали справи, зокрема позиції, що їх висловили Голова Верховної Ради України, науковці Харківського національного університету внутрішніх справ, Київського національного університету імені Тараса Шевченка, Дніпропетровського державного університету внутрішніх справ, Національної </w:t>
      </w:r>
      <w:r w:rsidRPr="00693270">
        <w:rPr>
          <w:rFonts w:cs="Times New Roman"/>
          <w:szCs w:val="28"/>
        </w:rPr>
        <w:lastRenderedPageBreak/>
        <w:t xml:space="preserve">академії внутрішніх справ, Національного університету „Львівська політехніка“, Державного податкового університету, </w:t>
      </w:r>
      <w:r w:rsidRPr="00693270">
        <w:rPr>
          <w:rFonts w:eastAsia="Times New Roman" w:cs="Times New Roman"/>
          <w:color w:val="000000"/>
          <w:szCs w:val="28"/>
          <w:lang w:eastAsia="ru-RU"/>
        </w:rPr>
        <w:t>Конституційний Суд України</w:t>
      </w:r>
    </w:p>
    <w:p w14:paraId="2D83D02E" w14:textId="77777777" w:rsidR="00614352" w:rsidRPr="00693270" w:rsidRDefault="00614352" w:rsidP="00614352">
      <w:pPr>
        <w:spacing w:line="360" w:lineRule="auto"/>
        <w:ind w:firstLine="567"/>
        <w:jc w:val="both"/>
        <w:rPr>
          <w:rFonts w:eastAsia="Times New Roman" w:cs="Times New Roman"/>
          <w:color w:val="000000"/>
          <w:szCs w:val="28"/>
          <w:lang w:eastAsia="ru-RU"/>
        </w:rPr>
      </w:pPr>
    </w:p>
    <w:p w14:paraId="34D64436" w14:textId="77777777" w:rsidR="00614352" w:rsidRPr="00693270" w:rsidRDefault="00614352" w:rsidP="00614352">
      <w:pPr>
        <w:spacing w:line="360" w:lineRule="auto"/>
        <w:ind w:firstLine="0"/>
        <w:jc w:val="center"/>
        <w:rPr>
          <w:rFonts w:eastAsia="Times New Roman" w:cs="Times New Roman"/>
          <w:b/>
          <w:color w:val="000000"/>
          <w:szCs w:val="28"/>
          <w:lang w:eastAsia="ru-RU"/>
        </w:rPr>
      </w:pPr>
      <w:r w:rsidRPr="00693270">
        <w:rPr>
          <w:rFonts w:eastAsia="Times New Roman" w:cs="Times New Roman"/>
          <w:b/>
          <w:color w:val="000000"/>
          <w:szCs w:val="28"/>
          <w:lang w:eastAsia="ru-RU"/>
        </w:rPr>
        <w:t>у с т а н о в и в:</w:t>
      </w:r>
    </w:p>
    <w:p w14:paraId="1B039ABE" w14:textId="77777777" w:rsidR="00614352" w:rsidRPr="00693270" w:rsidRDefault="00614352" w:rsidP="00614352">
      <w:pPr>
        <w:spacing w:line="360" w:lineRule="auto"/>
        <w:ind w:firstLine="567"/>
        <w:jc w:val="both"/>
        <w:rPr>
          <w:rFonts w:cs="Times New Roman"/>
          <w:b/>
          <w:szCs w:val="28"/>
        </w:rPr>
      </w:pPr>
    </w:p>
    <w:p w14:paraId="74543DAB" w14:textId="77777777" w:rsidR="00614352" w:rsidRPr="00693270" w:rsidRDefault="00614352" w:rsidP="00614352">
      <w:pPr>
        <w:spacing w:line="360" w:lineRule="auto"/>
        <w:ind w:firstLine="567"/>
        <w:jc w:val="both"/>
        <w:rPr>
          <w:rFonts w:eastAsia="Times New Roman" w:cs="Times New Roman"/>
          <w:color w:val="000000"/>
          <w:szCs w:val="28"/>
          <w:lang w:eastAsia="ru-RU"/>
        </w:rPr>
      </w:pPr>
      <w:r w:rsidRPr="00693270">
        <w:rPr>
          <w:rFonts w:cs="Times New Roman"/>
          <w:szCs w:val="28"/>
        </w:rPr>
        <w:t>1.</w:t>
      </w:r>
      <w:r w:rsidRPr="00693270">
        <w:rPr>
          <w:rFonts w:cs="Times New Roman"/>
          <w:b/>
          <w:szCs w:val="28"/>
        </w:rPr>
        <w:t xml:space="preserve"> </w:t>
      </w:r>
      <w:r w:rsidRPr="00693270">
        <w:rPr>
          <w:rFonts w:cs="Times New Roman"/>
          <w:szCs w:val="28"/>
        </w:rPr>
        <w:t xml:space="preserve">Суб’єкти права на конституційну скаргу – </w:t>
      </w:r>
      <w:proofErr w:type="spellStart"/>
      <w:r w:rsidRPr="00693270">
        <w:rPr>
          <w:rFonts w:eastAsia="Times New Roman" w:cs="Times New Roman"/>
          <w:color w:val="000000"/>
          <w:szCs w:val="28"/>
          <w:lang w:eastAsia="ru-RU"/>
        </w:rPr>
        <w:t>Душенькевич</w:t>
      </w:r>
      <w:proofErr w:type="spellEnd"/>
      <w:r>
        <w:rPr>
          <w:rFonts w:eastAsia="Times New Roman" w:cs="Times New Roman"/>
          <w:color w:val="000000"/>
          <w:szCs w:val="28"/>
          <w:lang w:eastAsia="ru-RU"/>
        </w:rPr>
        <w:t xml:space="preserve"> А.В., Франк </w:t>
      </w:r>
      <w:r w:rsidRPr="00693270">
        <w:rPr>
          <w:rFonts w:eastAsia="Times New Roman" w:cs="Times New Roman"/>
          <w:color w:val="000000"/>
          <w:szCs w:val="28"/>
          <w:lang w:eastAsia="ru-RU"/>
        </w:rPr>
        <w:t>А.В., Ярош І.М. – звернулися до Конституційного Суду України з клопотанням</w:t>
      </w:r>
      <w:r>
        <w:rPr>
          <w:rFonts w:eastAsia="Times New Roman" w:cs="Times New Roman"/>
          <w:color w:val="000000"/>
          <w:szCs w:val="28"/>
          <w:lang w:eastAsia="ru-RU"/>
        </w:rPr>
        <w:t>и</w:t>
      </w:r>
      <w:r w:rsidRPr="00693270">
        <w:rPr>
          <w:rFonts w:eastAsia="Times New Roman" w:cs="Times New Roman"/>
          <w:color w:val="000000"/>
          <w:szCs w:val="28"/>
          <w:lang w:eastAsia="ru-RU"/>
        </w:rPr>
        <w:t xml:space="preserve"> перевірити на відповідність частині першій статті 8, частинам першій, четвертій статті 41, частині другій статті 61, частині першій статті 64 Конституції України (конституційність) абзац другий частини першої статті 483 Митного кодексу України (далі – Кодекс).</w:t>
      </w:r>
    </w:p>
    <w:p w14:paraId="5ECEB05F" w14:textId="77777777" w:rsidR="00614352" w:rsidRPr="00693270" w:rsidRDefault="00614352" w:rsidP="00614352">
      <w:pPr>
        <w:spacing w:line="360" w:lineRule="auto"/>
        <w:ind w:firstLine="567"/>
        <w:jc w:val="both"/>
        <w:rPr>
          <w:rFonts w:cs="Times New Roman"/>
          <w:bCs/>
          <w:szCs w:val="28"/>
        </w:rPr>
      </w:pPr>
      <w:r w:rsidRPr="00693270">
        <w:rPr>
          <w:rStyle w:val="rvts9"/>
          <w:rFonts w:cs="Times New Roman"/>
          <w:bCs/>
          <w:szCs w:val="28"/>
        </w:rPr>
        <w:t>Згідно з</w:t>
      </w:r>
      <w:r>
        <w:rPr>
          <w:rStyle w:val="rvts9"/>
          <w:rFonts w:cs="Times New Roman"/>
          <w:bCs/>
          <w:szCs w:val="28"/>
        </w:rPr>
        <w:t xml:space="preserve"> частиною першою статті</w:t>
      </w:r>
      <w:r w:rsidRPr="00693270">
        <w:rPr>
          <w:rStyle w:val="rvts9"/>
          <w:rFonts w:cs="Times New Roman"/>
          <w:bCs/>
          <w:szCs w:val="28"/>
        </w:rPr>
        <w:t xml:space="preserve"> 483 Кодексу </w:t>
      </w:r>
      <w:r>
        <w:rPr>
          <w:rStyle w:val="rvts9"/>
          <w:rFonts w:cs="Times New Roman"/>
          <w:bCs/>
          <w:szCs w:val="28"/>
        </w:rPr>
        <w:t>„</w:t>
      </w:r>
      <w:r w:rsidRPr="00693270">
        <w:rPr>
          <w:rFonts w:eastAsia="Times New Roman" w:cs="Times New Roman"/>
          <w:color w:val="000000"/>
          <w:szCs w:val="28"/>
          <w:lang w:eastAsia="ru-RU"/>
        </w:rPr>
        <w:t>переміщення або дії, спрямовані на переміщення товарів через митний кордон України з приховуванням від митного контролю, тобто з використанням спеціально виготовлених сховищ (тайників) та інших зас</w:t>
      </w:r>
      <w:r>
        <w:rPr>
          <w:rFonts w:eastAsia="Times New Roman" w:cs="Times New Roman"/>
          <w:color w:val="000000"/>
          <w:szCs w:val="28"/>
          <w:lang w:eastAsia="ru-RU"/>
        </w:rPr>
        <w:t xml:space="preserve">обів або способів, що утруднюють </w:t>
      </w:r>
      <w:r w:rsidRPr="00693270">
        <w:rPr>
          <w:rFonts w:eastAsia="Times New Roman" w:cs="Times New Roman"/>
          <w:color w:val="000000"/>
          <w:szCs w:val="28"/>
          <w:lang w:eastAsia="ru-RU"/>
        </w:rPr>
        <w:t>вия</w:t>
      </w:r>
      <w:r>
        <w:rPr>
          <w:rFonts w:eastAsia="Times New Roman" w:cs="Times New Roman"/>
          <w:color w:val="000000"/>
          <w:szCs w:val="28"/>
          <w:lang w:eastAsia="ru-RU"/>
        </w:rPr>
        <w:t xml:space="preserve">влення таких товарів, або шляхом </w:t>
      </w:r>
      <w:r w:rsidRPr="00693270">
        <w:rPr>
          <w:rFonts w:eastAsia="Times New Roman" w:cs="Times New Roman"/>
          <w:color w:val="000000"/>
          <w:szCs w:val="28"/>
          <w:lang w:eastAsia="ru-RU"/>
        </w:rPr>
        <w:t>надання одним товарам вигляду інших, або з поданням митному органу як підстави для переміщення товарів підроблених документів чи документів, одержани</w:t>
      </w:r>
      <w:r>
        <w:rPr>
          <w:rFonts w:eastAsia="Times New Roman" w:cs="Times New Roman"/>
          <w:color w:val="000000"/>
          <w:szCs w:val="28"/>
          <w:lang w:eastAsia="ru-RU"/>
        </w:rPr>
        <w:t>х незаконним шляхом</w:t>
      </w:r>
      <w:r w:rsidRPr="00693270">
        <w:rPr>
          <w:rFonts w:eastAsia="Times New Roman" w:cs="Times New Roman"/>
          <w:color w:val="000000"/>
          <w:szCs w:val="28"/>
          <w:lang w:eastAsia="ru-RU"/>
        </w:rPr>
        <w:t>, або таких, що містять неправдиві відомості щодо найменування товарів, їх ваги (з урахуванням допустимих втрат за належних умов зберігання і транспортування) або кількості, країни походження, відправника та/або одержувача, кількості вантажних місць, їх маркування та номерів,</w:t>
      </w:r>
      <w:r>
        <w:rPr>
          <w:rFonts w:eastAsia="Times New Roman" w:cs="Times New Roman"/>
          <w:color w:val="000000"/>
          <w:szCs w:val="28"/>
          <w:lang w:eastAsia="ru-RU"/>
        </w:rPr>
        <w:t xml:space="preserve"> неправдиві відомості, необхідні</w:t>
      </w:r>
      <w:r w:rsidRPr="00693270">
        <w:rPr>
          <w:rFonts w:eastAsia="Times New Roman" w:cs="Times New Roman"/>
          <w:color w:val="000000"/>
          <w:szCs w:val="28"/>
          <w:lang w:eastAsia="ru-RU"/>
        </w:rPr>
        <w:t xml:space="preserve"> для </w:t>
      </w:r>
      <w:r>
        <w:rPr>
          <w:rFonts w:eastAsia="Times New Roman" w:cs="Times New Roman"/>
          <w:color w:val="000000"/>
          <w:szCs w:val="28"/>
          <w:lang w:eastAsia="ru-RU"/>
        </w:rPr>
        <w:t xml:space="preserve">визначення коду товару згідно з УКТ ЗЕД </w:t>
      </w:r>
      <w:r w:rsidRPr="00693270">
        <w:rPr>
          <w:rFonts w:eastAsia="Times New Roman" w:cs="Times New Roman"/>
          <w:color w:val="000000"/>
          <w:szCs w:val="28"/>
          <w:lang w:eastAsia="ru-RU"/>
        </w:rPr>
        <w:t>та його митної вартості</w:t>
      </w:r>
      <w:r>
        <w:rPr>
          <w:rFonts w:eastAsia="Times New Roman" w:cs="Times New Roman"/>
          <w:color w:val="000000"/>
          <w:szCs w:val="28"/>
          <w:lang w:eastAsia="ru-RU"/>
        </w:rPr>
        <w:t>“ (абзац перший)</w:t>
      </w:r>
      <w:r w:rsidRPr="00693270">
        <w:rPr>
          <w:rFonts w:eastAsia="Times New Roman" w:cs="Times New Roman"/>
          <w:color w:val="000000"/>
          <w:szCs w:val="28"/>
          <w:lang w:eastAsia="ru-RU"/>
        </w:rPr>
        <w:t>, –</w:t>
      </w:r>
      <w:r>
        <w:rPr>
          <w:rFonts w:eastAsia="Times New Roman" w:cs="Times New Roman"/>
          <w:color w:val="000000"/>
          <w:szCs w:val="28"/>
          <w:lang w:eastAsia="ru-RU"/>
        </w:rPr>
        <w:t xml:space="preserve"> </w:t>
      </w:r>
    </w:p>
    <w:p w14:paraId="3A51120A" w14:textId="77777777" w:rsidR="00614352" w:rsidRPr="00693270" w:rsidRDefault="00614352" w:rsidP="00614352">
      <w:pPr>
        <w:spacing w:line="360" w:lineRule="auto"/>
        <w:ind w:firstLine="567"/>
        <w:jc w:val="both"/>
        <w:rPr>
          <w:rFonts w:cs="Times New Roman"/>
          <w:szCs w:val="28"/>
        </w:rPr>
      </w:pPr>
      <w:bookmarkStart w:id="0" w:name="n4573"/>
      <w:bookmarkStart w:id="1" w:name="n3808"/>
      <w:bookmarkEnd w:id="0"/>
      <w:bookmarkEnd w:id="1"/>
      <w:r>
        <w:rPr>
          <w:rFonts w:eastAsia="Times New Roman" w:cs="Times New Roman"/>
          <w:color w:val="000000"/>
          <w:szCs w:val="28"/>
          <w:lang w:eastAsia="ru-RU"/>
        </w:rPr>
        <w:t xml:space="preserve">має наслідком </w:t>
      </w:r>
      <w:r w:rsidRPr="00693270">
        <w:rPr>
          <w:rFonts w:eastAsia="Times New Roman" w:cs="Times New Roman"/>
          <w:color w:val="000000"/>
          <w:szCs w:val="28"/>
          <w:lang w:eastAsia="ru-RU"/>
        </w:rPr>
        <w:t>накладення штрафу в</w:t>
      </w:r>
      <w:r>
        <w:rPr>
          <w:rFonts w:eastAsia="Times New Roman" w:cs="Times New Roman"/>
          <w:color w:val="000000"/>
          <w:szCs w:val="28"/>
          <w:lang w:eastAsia="ru-RU"/>
        </w:rPr>
        <w:t xml:space="preserve"> розмірі 100 відсотків вартості</w:t>
      </w:r>
      <w:r>
        <w:rPr>
          <w:rFonts w:eastAsia="Times New Roman" w:cs="Times New Roman"/>
          <w:color w:val="000000"/>
          <w:szCs w:val="28"/>
          <w:lang w:eastAsia="ru-RU"/>
        </w:rPr>
        <w:br/>
      </w:r>
      <w:r w:rsidRPr="00693270">
        <w:rPr>
          <w:rFonts w:eastAsia="Times New Roman" w:cs="Times New Roman"/>
          <w:color w:val="000000"/>
          <w:szCs w:val="28"/>
          <w:lang w:eastAsia="ru-RU"/>
        </w:rPr>
        <w:t>товарів – безпосередніх предметів порушення митних правил з конфіскацією цих товарів, а також товарів, транспортних засобів із спеціально виготовленими сховищами (тайниками), що використовувалися для переміщення товарів – безпосередніх предметів порушення митних правил через митний кордон України</w:t>
      </w:r>
      <w:r>
        <w:rPr>
          <w:rFonts w:cs="Times New Roman"/>
          <w:szCs w:val="28"/>
        </w:rPr>
        <w:t xml:space="preserve"> (абзац</w:t>
      </w:r>
      <w:r w:rsidRPr="00693270">
        <w:rPr>
          <w:rFonts w:cs="Times New Roman"/>
          <w:szCs w:val="28"/>
        </w:rPr>
        <w:t xml:space="preserve"> другий).</w:t>
      </w:r>
    </w:p>
    <w:p w14:paraId="532DE831" w14:textId="77777777" w:rsidR="00614352" w:rsidRPr="00693270" w:rsidRDefault="00614352" w:rsidP="00614352">
      <w:pPr>
        <w:spacing w:line="360" w:lineRule="auto"/>
        <w:ind w:firstLine="567"/>
        <w:jc w:val="both"/>
        <w:rPr>
          <w:rFonts w:cs="Times New Roman"/>
          <w:szCs w:val="28"/>
        </w:rPr>
      </w:pPr>
    </w:p>
    <w:p w14:paraId="2331827C" w14:textId="77777777" w:rsidR="00614352" w:rsidRPr="00693270" w:rsidRDefault="00614352" w:rsidP="00614352">
      <w:pPr>
        <w:pStyle w:val="a3"/>
        <w:spacing w:line="360" w:lineRule="auto"/>
        <w:ind w:left="0" w:firstLine="567"/>
        <w:jc w:val="both"/>
        <w:rPr>
          <w:rFonts w:eastAsia="Times New Roman" w:cs="Times New Roman"/>
          <w:color w:val="000000"/>
          <w:szCs w:val="28"/>
          <w:lang w:eastAsia="ru-RU"/>
        </w:rPr>
      </w:pPr>
      <w:r>
        <w:rPr>
          <w:rFonts w:eastAsia="Times New Roman" w:cs="Times New Roman"/>
          <w:color w:val="000000"/>
          <w:szCs w:val="28"/>
          <w:lang w:eastAsia="ru-RU"/>
        </w:rPr>
        <w:lastRenderedPageBreak/>
        <w:t xml:space="preserve">1.1. </w:t>
      </w:r>
      <w:r w:rsidRPr="00693270">
        <w:rPr>
          <w:rFonts w:eastAsia="Times New Roman" w:cs="Times New Roman"/>
          <w:color w:val="000000"/>
          <w:szCs w:val="28"/>
          <w:lang w:eastAsia="ru-RU"/>
        </w:rPr>
        <w:t>Зі змісту конституційних скарг та долучених до них матеріалів убачається таке.</w:t>
      </w:r>
    </w:p>
    <w:p w14:paraId="3D678AFD" w14:textId="41BCBAEC" w:rsidR="00614352" w:rsidRPr="00693270" w:rsidRDefault="00614352" w:rsidP="00614352">
      <w:pPr>
        <w:spacing w:line="360" w:lineRule="auto"/>
        <w:ind w:firstLine="567"/>
        <w:jc w:val="both"/>
        <w:rPr>
          <w:rFonts w:eastAsia="Times New Roman" w:cs="Times New Roman"/>
          <w:color w:val="000000"/>
          <w:szCs w:val="28"/>
          <w:lang w:eastAsia="ru-RU"/>
        </w:rPr>
      </w:pPr>
      <w:r w:rsidRPr="00693270">
        <w:rPr>
          <w:rFonts w:eastAsia="Times New Roman" w:cs="Times New Roman"/>
          <w:color w:val="000000"/>
          <w:szCs w:val="28"/>
          <w:lang w:eastAsia="ru-RU"/>
        </w:rPr>
        <w:t xml:space="preserve">Ужгородський міськрайонний суд Закарпатської області </w:t>
      </w:r>
      <w:r>
        <w:rPr>
          <w:rFonts w:eastAsia="Times New Roman" w:cs="Times New Roman"/>
          <w:color w:val="000000"/>
          <w:szCs w:val="28"/>
          <w:lang w:eastAsia="ru-RU"/>
        </w:rPr>
        <w:t>постановою</w:t>
      </w:r>
      <w:r>
        <w:rPr>
          <w:rFonts w:eastAsia="Times New Roman" w:cs="Times New Roman"/>
          <w:color w:val="000000"/>
          <w:szCs w:val="28"/>
          <w:lang w:eastAsia="ru-RU"/>
        </w:rPr>
        <w:br/>
      </w:r>
      <w:r w:rsidRPr="00693270">
        <w:rPr>
          <w:rFonts w:eastAsia="Times New Roman" w:cs="Times New Roman"/>
          <w:color w:val="000000"/>
          <w:szCs w:val="28"/>
          <w:lang w:eastAsia="ru-RU"/>
        </w:rPr>
        <w:t xml:space="preserve">від 15 вересня 2020 року, залишеною без зміни постановою Закарпатського апеляційного суду від 8 лютого 2022 року, визнав Ярош І.М. </w:t>
      </w:r>
      <w:r>
        <w:rPr>
          <w:rFonts w:eastAsia="Times New Roman" w:cs="Times New Roman"/>
          <w:color w:val="000000"/>
          <w:szCs w:val="28"/>
          <w:lang w:eastAsia="ru-RU"/>
        </w:rPr>
        <w:t>винною</w:t>
      </w:r>
      <w:r w:rsidRPr="00693270">
        <w:rPr>
          <w:rFonts w:eastAsia="Times New Roman" w:cs="Times New Roman"/>
          <w:color w:val="000000"/>
          <w:szCs w:val="28"/>
          <w:lang w:eastAsia="ru-RU"/>
        </w:rPr>
        <w:t xml:space="preserve"> </w:t>
      </w:r>
      <w:r w:rsidR="00112DD5">
        <w:rPr>
          <w:rFonts w:eastAsia="Times New Roman" w:cs="Times New Roman"/>
          <w:color w:val="000000"/>
          <w:szCs w:val="28"/>
          <w:lang w:eastAsia="ru-RU"/>
        </w:rPr>
        <w:t>в</w:t>
      </w:r>
      <w:r w:rsidRPr="00693270">
        <w:rPr>
          <w:rFonts w:eastAsia="Times New Roman" w:cs="Times New Roman"/>
          <w:color w:val="000000"/>
          <w:szCs w:val="28"/>
          <w:lang w:eastAsia="ru-RU"/>
        </w:rPr>
        <w:t xml:space="preserve"> порушенні митних правил, </w:t>
      </w:r>
      <w:r w:rsidRPr="00693270">
        <w:rPr>
          <w:rFonts w:eastAsia="Times New Roman" w:cs="Times New Roman"/>
          <w:color w:val="000000" w:themeColor="text1"/>
          <w:szCs w:val="28"/>
          <w:lang w:eastAsia="ru-RU"/>
        </w:rPr>
        <w:t>установлених</w:t>
      </w:r>
      <w:r w:rsidRPr="00693270">
        <w:rPr>
          <w:rFonts w:eastAsia="Times New Roman" w:cs="Times New Roman"/>
          <w:color w:val="000000"/>
          <w:szCs w:val="28"/>
          <w:lang w:eastAsia="ru-RU"/>
        </w:rPr>
        <w:t xml:space="preserve"> частиною першою статті 483 Кодексу, та наклав на неї адміністративне стягнення у вигляді штрафу в </w:t>
      </w:r>
      <w:r>
        <w:rPr>
          <w:rFonts w:eastAsia="Times New Roman" w:cs="Times New Roman"/>
          <w:color w:val="000000"/>
          <w:szCs w:val="28"/>
          <w:lang w:eastAsia="ru-RU"/>
        </w:rPr>
        <w:t>розмірі</w:t>
      </w:r>
      <w:r>
        <w:rPr>
          <w:rFonts w:eastAsia="Times New Roman" w:cs="Times New Roman"/>
          <w:color w:val="000000"/>
          <w:szCs w:val="28"/>
          <w:lang w:eastAsia="ru-RU"/>
        </w:rPr>
        <w:br/>
        <w:t xml:space="preserve">100 </w:t>
      </w:r>
      <w:r w:rsidRPr="00693270">
        <w:rPr>
          <w:rFonts w:eastAsia="Times New Roman" w:cs="Times New Roman"/>
          <w:color w:val="000000"/>
          <w:szCs w:val="28"/>
          <w:lang w:eastAsia="ru-RU"/>
        </w:rPr>
        <w:t>відсотків вартості товарів – безпосередніх предметів порушення митних правил, що становить</w:t>
      </w:r>
      <w:r w:rsidRPr="00693270">
        <w:rPr>
          <w:rFonts w:eastAsia="Times New Roman" w:cs="Times New Roman"/>
          <w:i/>
          <w:color w:val="000000"/>
          <w:szCs w:val="28"/>
          <w:lang w:eastAsia="ru-RU"/>
        </w:rPr>
        <w:t xml:space="preserve"> </w:t>
      </w:r>
      <w:r w:rsidRPr="00693270">
        <w:rPr>
          <w:rFonts w:eastAsia="Times New Roman" w:cs="Times New Roman"/>
          <w:color w:val="000000"/>
          <w:szCs w:val="28"/>
          <w:lang w:eastAsia="ru-RU"/>
        </w:rPr>
        <w:t xml:space="preserve">1 403 204,17 грн з конфіскацією товарів – безпосередніх предметів порушення митних правил (зразків плівки пакувальної з </w:t>
      </w:r>
      <w:proofErr w:type="spellStart"/>
      <w:r w:rsidRPr="00693270">
        <w:rPr>
          <w:rFonts w:eastAsia="Times New Roman" w:cs="Times New Roman"/>
          <w:color w:val="000000"/>
          <w:szCs w:val="28"/>
          <w:lang w:eastAsia="ru-RU"/>
        </w:rPr>
        <w:t>поліетилентерефталату</w:t>
      </w:r>
      <w:proofErr w:type="spellEnd"/>
      <w:r w:rsidRPr="00693270">
        <w:rPr>
          <w:rFonts w:eastAsia="Times New Roman" w:cs="Times New Roman"/>
          <w:color w:val="000000"/>
          <w:szCs w:val="28"/>
          <w:lang w:eastAsia="ru-RU"/>
        </w:rPr>
        <w:t>).</w:t>
      </w:r>
    </w:p>
    <w:p w14:paraId="484BF1BD" w14:textId="77777777" w:rsidR="00614352" w:rsidRPr="00693270" w:rsidRDefault="00614352" w:rsidP="00614352">
      <w:pPr>
        <w:spacing w:line="360" w:lineRule="auto"/>
        <w:ind w:firstLine="567"/>
        <w:jc w:val="both"/>
        <w:rPr>
          <w:rFonts w:cs="Times New Roman"/>
          <w:szCs w:val="28"/>
        </w:rPr>
      </w:pPr>
      <w:r w:rsidRPr="00693270">
        <w:rPr>
          <w:rFonts w:cs="Times New Roman"/>
          <w:szCs w:val="28"/>
        </w:rPr>
        <w:t>Ярош І.М. вважає, що „зміст санкції частини першої статті 483 Кодексу не відповідає Конституції України, оскільки передбачає непропорційне та несправедливе покарання, яке носить індивідуальний та надмірний майновий тягар; така санкція не забезпечує принцип індивідуалізації покарання, адже не дає змогу суду призначити покарання з урахуванням ступеня тяжкості вчиненого правопорушення, особи винного та обставини, що пом’якшують або обтяжують покарання; така санкція не відповідає принципу верховенства права, суспільним інтересам та є непропорційним втручанням держави в мирне володіння майном“.</w:t>
      </w:r>
    </w:p>
    <w:p w14:paraId="2485B3BB" w14:textId="77777777" w:rsidR="00614352" w:rsidRPr="00693270" w:rsidRDefault="00614352" w:rsidP="00614352">
      <w:pPr>
        <w:spacing w:line="360" w:lineRule="auto"/>
        <w:ind w:firstLine="567"/>
        <w:jc w:val="both"/>
        <w:rPr>
          <w:rFonts w:cs="Times New Roman"/>
          <w:szCs w:val="28"/>
        </w:rPr>
      </w:pPr>
    </w:p>
    <w:p w14:paraId="384CDF21" w14:textId="77777777" w:rsidR="00614352" w:rsidRPr="00693270" w:rsidRDefault="00614352" w:rsidP="00614352">
      <w:pPr>
        <w:spacing w:line="360" w:lineRule="auto"/>
        <w:ind w:firstLine="567"/>
        <w:jc w:val="both"/>
        <w:rPr>
          <w:rFonts w:cs="Times New Roman"/>
          <w:szCs w:val="28"/>
        </w:rPr>
      </w:pPr>
      <w:r w:rsidRPr="00693270">
        <w:rPr>
          <w:rFonts w:cs="Times New Roman"/>
          <w:szCs w:val="28"/>
        </w:rPr>
        <w:t>1.2.</w:t>
      </w:r>
      <w:r>
        <w:rPr>
          <w:rFonts w:cs="Times New Roman"/>
          <w:szCs w:val="28"/>
        </w:rPr>
        <w:t xml:space="preserve"> </w:t>
      </w:r>
      <w:r w:rsidRPr="00693270">
        <w:rPr>
          <w:rFonts w:cs="Times New Roman"/>
          <w:szCs w:val="28"/>
        </w:rPr>
        <w:t xml:space="preserve">Ужгородський міськрайонний суд Закарпатської області постановою від 17 грудня 2021 року, залишеною без зміни постановою Закарпатського апеляційного суду від 16 березня 2022 року, визнав </w:t>
      </w:r>
      <w:proofErr w:type="spellStart"/>
      <w:r w:rsidRPr="00693270">
        <w:rPr>
          <w:rFonts w:cs="Times New Roman"/>
          <w:szCs w:val="28"/>
        </w:rPr>
        <w:t>Душенькевича</w:t>
      </w:r>
      <w:proofErr w:type="spellEnd"/>
      <w:r w:rsidRPr="00693270">
        <w:rPr>
          <w:rFonts w:cs="Times New Roman"/>
          <w:szCs w:val="28"/>
        </w:rPr>
        <w:t xml:space="preserve"> А.В. винним у вчиненні адміністративного правопорушення, установленого частиною першою статті 483 Кодексу, та наклав на нього адміністративне стягнення у вигляді штрафу в розмірі 100 відсотків вартості товарів – безпосередніх предметів порушення митних правил, що становить 159 338,65 грн з конфіскацією товарів – безпосередніх предметів порушення митних правил, а саме транспортного засобу.</w:t>
      </w:r>
    </w:p>
    <w:p w14:paraId="7818D8CA" w14:textId="77777777" w:rsidR="00614352" w:rsidRPr="00693270" w:rsidRDefault="00614352" w:rsidP="00614352">
      <w:pPr>
        <w:spacing w:line="360" w:lineRule="auto"/>
        <w:ind w:firstLine="567"/>
        <w:jc w:val="both"/>
        <w:rPr>
          <w:rFonts w:cs="Times New Roman"/>
          <w:szCs w:val="28"/>
        </w:rPr>
      </w:pPr>
      <w:proofErr w:type="spellStart"/>
      <w:r w:rsidRPr="00693270">
        <w:rPr>
          <w:rFonts w:cs="Times New Roman"/>
          <w:szCs w:val="28"/>
        </w:rPr>
        <w:lastRenderedPageBreak/>
        <w:t>Душенькевич</w:t>
      </w:r>
      <w:proofErr w:type="spellEnd"/>
      <w:r w:rsidRPr="00693270">
        <w:rPr>
          <w:rFonts w:cs="Times New Roman"/>
          <w:szCs w:val="28"/>
        </w:rPr>
        <w:t xml:space="preserve"> А.В. твердить, що санкція статті 483 Кодексу не відповідає Конституції України, оскільки не забезпечує</w:t>
      </w:r>
      <w:r w:rsidRPr="00693270">
        <w:rPr>
          <w:rFonts w:cs="Times New Roman"/>
          <w:color w:val="000000" w:themeColor="text1"/>
          <w:szCs w:val="28"/>
        </w:rPr>
        <w:t xml:space="preserve"> принципу </w:t>
      </w:r>
      <w:r w:rsidRPr="00693270">
        <w:rPr>
          <w:rFonts w:cs="Times New Roman"/>
          <w:szCs w:val="28"/>
        </w:rPr>
        <w:t>індивідуалізації покарання, адже унеможливлює призначення судом покарання з урахуванням ступеня тяжкості вчиненого правопорушення, особи винного й обставин, що пом’якшують або обтяжують покарання, що, на думку автора клопотання, суперечить принципові верховенства права (</w:t>
      </w:r>
      <w:proofErr w:type="spellStart"/>
      <w:r w:rsidRPr="00693270">
        <w:rPr>
          <w:rFonts w:cs="Times New Roman"/>
          <w:szCs w:val="28"/>
        </w:rPr>
        <w:t>правовладдя</w:t>
      </w:r>
      <w:proofErr w:type="spellEnd"/>
      <w:r w:rsidRPr="00693270">
        <w:rPr>
          <w:rFonts w:cs="Times New Roman"/>
          <w:szCs w:val="28"/>
        </w:rPr>
        <w:t>), суспільним</w:t>
      </w:r>
      <w:r>
        <w:rPr>
          <w:rFonts w:cs="Times New Roman"/>
          <w:szCs w:val="28"/>
        </w:rPr>
        <w:t xml:space="preserve"> інтересам та є непропорційним у</w:t>
      </w:r>
      <w:r w:rsidRPr="00693270">
        <w:rPr>
          <w:rFonts w:cs="Times New Roman"/>
          <w:szCs w:val="28"/>
        </w:rPr>
        <w:t>тручанням держави в права громадян.</w:t>
      </w:r>
    </w:p>
    <w:p w14:paraId="6C41BB7C" w14:textId="77777777" w:rsidR="00614352" w:rsidRPr="00693270" w:rsidRDefault="00614352" w:rsidP="00614352">
      <w:pPr>
        <w:spacing w:line="360" w:lineRule="auto"/>
        <w:ind w:firstLine="567"/>
        <w:jc w:val="both"/>
        <w:rPr>
          <w:rFonts w:cs="Times New Roman"/>
          <w:szCs w:val="28"/>
        </w:rPr>
      </w:pPr>
    </w:p>
    <w:p w14:paraId="30C278DD" w14:textId="245812DB" w:rsidR="00614352" w:rsidRPr="00693270" w:rsidRDefault="00614352" w:rsidP="00614352">
      <w:pPr>
        <w:spacing w:line="360" w:lineRule="auto"/>
        <w:ind w:firstLine="567"/>
        <w:jc w:val="both"/>
        <w:rPr>
          <w:rFonts w:cs="Times New Roman"/>
          <w:szCs w:val="28"/>
        </w:rPr>
      </w:pPr>
      <w:r w:rsidRPr="00693270">
        <w:rPr>
          <w:rFonts w:cs="Times New Roman"/>
          <w:szCs w:val="28"/>
        </w:rPr>
        <w:t>1.3. Малиновський районний суд міста Одеси постановою від 28 квітня</w:t>
      </w:r>
      <w:r>
        <w:rPr>
          <w:rFonts w:cs="Times New Roman"/>
          <w:szCs w:val="28"/>
        </w:rPr>
        <w:br/>
      </w:r>
      <w:r w:rsidRPr="00693270">
        <w:rPr>
          <w:rFonts w:cs="Times New Roman"/>
          <w:szCs w:val="28"/>
        </w:rPr>
        <w:t xml:space="preserve">2022 року, залишеною без зміни постановою Одеського </w:t>
      </w:r>
      <w:r>
        <w:rPr>
          <w:rFonts w:cs="Times New Roman"/>
          <w:szCs w:val="28"/>
        </w:rPr>
        <w:t>апеляційного суду</w:t>
      </w:r>
      <w:r>
        <w:rPr>
          <w:rFonts w:cs="Times New Roman"/>
          <w:szCs w:val="28"/>
        </w:rPr>
        <w:br/>
        <w:t xml:space="preserve">від </w:t>
      </w:r>
      <w:r w:rsidRPr="00693270">
        <w:rPr>
          <w:rFonts w:cs="Times New Roman"/>
          <w:szCs w:val="28"/>
        </w:rPr>
        <w:t>9 вересня 2022 року, визнав Франка А.В. винним у вчиненні адміністративного правопорушення, установленого частиною першою статті 483 Кодексу, наклав</w:t>
      </w:r>
      <w:r w:rsidR="00112DD5">
        <w:rPr>
          <w:rFonts w:cs="Times New Roman"/>
          <w:szCs w:val="28"/>
        </w:rPr>
        <w:t xml:space="preserve"> адміністративне</w:t>
      </w:r>
      <w:r w:rsidRPr="00693270">
        <w:rPr>
          <w:rFonts w:cs="Times New Roman"/>
          <w:szCs w:val="28"/>
        </w:rPr>
        <w:t xml:space="preserve"> стягнення у вигляді штрафу в розмірі 100 відсотків вартості товарів – безпосередніх предметів порушення митних правил, а саме 932</w:t>
      </w:r>
      <w:r>
        <w:rPr>
          <w:rFonts w:cs="Times New Roman"/>
          <w:szCs w:val="28"/>
        </w:rPr>
        <w:t> </w:t>
      </w:r>
      <w:r w:rsidRPr="00693270">
        <w:rPr>
          <w:rFonts w:cs="Times New Roman"/>
          <w:szCs w:val="28"/>
        </w:rPr>
        <w:t>610,</w:t>
      </w:r>
      <w:r>
        <w:rPr>
          <w:rFonts w:cs="Times New Roman"/>
          <w:szCs w:val="28"/>
        </w:rPr>
        <w:t>26 </w:t>
      </w:r>
      <w:r w:rsidRPr="00693270">
        <w:rPr>
          <w:rFonts w:cs="Times New Roman"/>
          <w:szCs w:val="28"/>
        </w:rPr>
        <w:t>грн з конфіскацією цих товарів.</w:t>
      </w:r>
    </w:p>
    <w:p w14:paraId="2FA370A8" w14:textId="77777777" w:rsidR="00614352" w:rsidRPr="00693270" w:rsidRDefault="00614352" w:rsidP="00614352">
      <w:pPr>
        <w:spacing w:line="360" w:lineRule="auto"/>
        <w:ind w:firstLine="567"/>
        <w:jc w:val="both"/>
        <w:rPr>
          <w:rFonts w:cs="Times New Roman"/>
          <w:szCs w:val="28"/>
        </w:rPr>
      </w:pPr>
      <w:r w:rsidRPr="00693270">
        <w:rPr>
          <w:rFonts w:cs="Times New Roman"/>
          <w:szCs w:val="28"/>
        </w:rPr>
        <w:t>Франк А.В. вважає, що санкція статті 483 Кодексу унеможливлює реалізацію принципу індивідуалізації юридичної відповідальності під час притягнення особи до адміністративної відповідальності на підставі статті 483 Кодексу та не створює належного законодавчого підґрунтя для застосування домірних заходів до порушника митних правил, а тому суперечить частині другій статті 61 Конституції України. Автор клопотання вказує на те, що всупереч приписам частин першої, четвертої статті 41 Конституції України відбувалося „надмірне втручання в гарантоване Основним Законом України право власності“; „розмір накладеного на заявника штрафу багатократно перевищив офіційно визначені державою на один календарний місяць розміри прожиткового мінімуму для працездатних осіб (більше ніж у 350 разів) та мінімальної заробітної плати (більш ніж у 130 разів)“.</w:t>
      </w:r>
    </w:p>
    <w:p w14:paraId="2C25A39E" w14:textId="77777777" w:rsidR="00614352" w:rsidRPr="00693270" w:rsidRDefault="00614352" w:rsidP="00614352">
      <w:pPr>
        <w:spacing w:line="360" w:lineRule="auto"/>
        <w:ind w:firstLine="567"/>
        <w:jc w:val="both"/>
        <w:rPr>
          <w:rFonts w:cs="Times New Roman"/>
          <w:szCs w:val="28"/>
        </w:rPr>
      </w:pPr>
    </w:p>
    <w:p w14:paraId="3B029BEC" w14:textId="77777777" w:rsidR="00614352" w:rsidRPr="00693270" w:rsidRDefault="00614352" w:rsidP="00614352">
      <w:pPr>
        <w:spacing w:line="360" w:lineRule="auto"/>
        <w:ind w:firstLine="567"/>
        <w:jc w:val="both"/>
        <w:rPr>
          <w:rFonts w:eastAsia="Times New Roman" w:cs="Times New Roman"/>
          <w:color w:val="000000"/>
          <w:szCs w:val="28"/>
          <w:lang w:eastAsia="ru-RU"/>
        </w:rPr>
      </w:pPr>
      <w:r w:rsidRPr="00693270">
        <w:rPr>
          <w:rFonts w:cs="Times New Roman"/>
          <w:szCs w:val="28"/>
        </w:rPr>
        <w:t>1.4.</w:t>
      </w:r>
      <w:r>
        <w:rPr>
          <w:rFonts w:cs="Times New Roman"/>
          <w:szCs w:val="28"/>
        </w:rPr>
        <w:t>  </w:t>
      </w:r>
      <w:r w:rsidRPr="00693270">
        <w:rPr>
          <w:rFonts w:cs="Times New Roman"/>
          <w:szCs w:val="28"/>
        </w:rPr>
        <w:t xml:space="preserve">Суб’єкти права на конституційні скарги порушили перед Конституційним Судом України питання про невідповідність Конституції </w:t>
      </w:r>
      <w:r w:rsidRPr="00693270">
        <w:rPr>
          <w:rFonts w:cs="Times New Roman"/>
          <w:szCs w:val="28"/>
        </w:rPr>
        <w:lastRenderedPageBreak/>
        <w:t xml:space="preserve">України (неконституційність) </w:t>
      </w:r>
      <w:r w:rsidRPr="00693270">
        <w:rPr>
          <w:rFonts w:eastAsia="Times New Roman" w:cs="Times New Roman"/>
          <w:color w:val="000000"/>
          <w:szCs w:val="28"/>
          <w:lang w:eastAsia="ru-RU"/>
        </w:rPr>
        <w:t>абзацу др</w:t>
      </w:r>
      <w:r>
        <w:rPr>
          <w:rFonts w:eastAsia="Times New Roman" w:cs="Times New Roman"/>
          <w:color w:val="000000"/>
          <w:szCs w:val="28"/>
          <w:lang w:eastAsia="ru-RU"/>
        </w:rPr>
        <w:t xml:space="preserve">угого частини першої статті </w:t>
      </w:r>
      <w:r w:rsidRPr="00693270">
        <w:rPr>
          <w:rFonts w:cs="Times New Roman"/>
          <w:szCs w:val="28"/>
        </w:rPr>
        <w:t>483</w:t>
      </w:r>
      <w:r>
        <w:rPr>
          <w:rFonts w:cs="Times New Roman"/>
          <w:szCs w:val="28"/>
        </w:rPr>
        <w:t xml:space="preserve"> </w:t>
      </w:r>
      <w:r w:rsidRPr="00693270">
        <w:rPr>
          <w:rFonts w:cs="Times New Roman"/>
          <w:szCs w:val="28"/>
        </w:rPr>
        <w:t>Кодексу</w:t>
      </w:r>
      <w:r w:rsidRPr="00693270">
        <w:rPr>
          <w:rFonts w:eastAsia="Times New Roman" w:cs="Times New Roman"/>
          <w:color w:val="000000"/>
          <w:szCs w:val="28"/>
          <w:lang w:eastAsia="ru-RU"/>
        </w:rPr>
        <w:t>, який визначає санкцію за переміщення або дії, спрямовані на переміщення товарів через митний кордон України з приховуванням від митного контролю.</w:t>
      </w:r>
    </w:p>
    <w:p w14:paraId="6E247710" w14:textId="77777777" w:rsidR="00614352" w:rsidRDefault="00614352" w:rsidP="00614352">
      <w:pPr>
        <w:pStyle w:val="af"/>
        <w:spacing w:line="360" w:lineRule="auto"/>
        <w:ind w:firstLine="567"/>
        <w:jc w:val="both"/>
        <w:rPr>
          <w:rFonts w:ascii="Times New Roman" w:eastAsia="Calibri" w:hAnsi="Times New Roman"/>
          <w:sz w:val="28"/>
          <w:szCs w:val="28"/>
          <w:lang w:eastAsia="en-US"/>
        </w:rPr>
      </w:pPr>
    </w:p>
    <w:p w14:paraId="07F881D9" w14:textId="77777777" w:rsidR="00614352" w:rsidRDefault="00614352" w:rsidP="00614352">
      <w:pPr>
        <w:pStyle w:val="af"/>
        <w:spacing w:line="360" w:lineRule="auto"/>
        <w:ind w:firstLine="567"/>
        <w:jc w:val="both"/>
        <w:rPr>
          <w:rFonts w:ascii="Times New Roman" w:eastAsia="Calibri" w:hAnsi="Times New Roman"/>
          <w:sz w:val="28"/>
          <w:szCs w:val="28"/>
          <w:lang w:eastAsia="en-US"/>
        </w:rPr>
      </w:pPr>
      <w:r w:rsidRPr="00693270">
        <w:rPr>
          <w:rFonts w:ascii="Times New Roman" w:eastAsia="Calibri" w:hAnsi="Times New Roman"/>
          <w:sz w:val="28"/>
          <w:szCs w:val="28"/>
          <w:lang w:eastAsia="en-US"/>
        </w:rPr>
        <w:t>1.5.</w:t>
      </w:r>
      <w:r>
        <w:rPr>
          <w:rFonts w:ascii="Times New Roman" w:eastAsia="Calibri" w:hAnsi="Times New Roman"/>
          <w:sz w:val="28"/>
          <w:szCs w:val="28"/>
          <w:lang w:eastAsia="en-US"/>
        </w:rPr>
        <w:t xml:space="preserve"> </w:t>
      </w:r>
      <w:r w:rsidRPr="00693270">
        <w:rPr>
          <w:rFonts w:ascii="Times New Roman" w:eastAsia="Calibri" w:hAnsi="Times New Roman"/>
          <w:sz w:val="28"/>
          <w:szCs w:val="28"/>
          <w:lang w:eastAsia="en-US"/>
        </w:rPr>
        <w:t xml:space="preserve">Голова Верховної Ради України письмово висловив позицію стосовно предмета конституційних скарг, зазначивши, що „оскільки оспорювані в конституційних скаргах положення абзацу другого частини першої статті 483 Кодексу містять безальтернативні санкції зі значним матеріальним тягарем для порушника, суб’єкти права на конституційні скарги </w:t>
      </w:r>
      <w:proofErr w:type="spellStart"/>
      <w:r w:rsidRPr="00693270">
        <w:rPr>
          <w:rFonts w:ascii="Times New Roman" w:eastAsia="Calibri" w:hAnsi="Times New Roman"/>
          <w:sz w:val="28"/>
          <w:szCs w:val="28"/>
          <w:lang w:eastAsia="en-US"/>
        </w:rPr>
        <w:t>Душенькевич</w:t>
      </w:r>
      <w:proofErr w:type="spellEnd"/>
      <w:r w:rsidRPr="00693270">
        <w:rPr>
          <w:rFonts w:ascii="Times New Roman" w:eastAsia="Calibri" w:hAnsi="Times New Roman"/>
          <w:sz w:val="28"/>
          <w:szCs w:val="28"/>
          <w:lang w:eastAsia="en-US"/>
        </w:rPr>
        <w:t xml:space="preserve"> Анатолій Володимирович, Франк</w:t>
      </w:r>
      <w:r>
        <w:rPr>
          <w:rFonts w:ascii="Times New Roman" w:eastAsia="Calibri" w:hAnsi="Times New Roman"/>
          <w:sz w:val="28"/>
          <w:szCs w:val="28"/>
          <w:lang w:eastAsia="en-US"/>
        </w:rPr>
        <w:t xml:space="preserve"> Андрій Володимирович, Ярош </w:t>
      </w:r>
      <w:r w:rsidRPr="00693270">
        <w:rPr>
          <w:rFonts w:ascii="Times New Roman" w:eastAsia="Calibri" w:hAnsi="Times New Roman"/>
          <w:sz w:val="28"/>
          <w:szCs w:val="28"/>
          <w:lang w:eastAsia="en-US"/>
        </w:rPr>
        <w:t xml:space="preserve">Ірина Миколаївна </w:t>
      </w:r>
      <w:proofErr w:type="spellStart"/>
      <w:r w:rsidRPr="00693270">
        <w:rPr>
          <w:rFonts w:ascii="Times New Roman" w:eastAsia="Calibri" w:hAnsi="Times New Roman"/>
          <w:sz w:val="28"/>
          <w:szCs w:val="28"/>
          <w:lang w:eastAsia="en-US"/>
        </w:rPr>
        <w:t>правомірно</w:t>
      </w:r>
      <w:proofErr w:type="spellEnd"/>
      <w:r w:rsidRPr="00693270">
        <w:rPr>
          <w:rFonts w:ascii="Times New Roman" w:eastAsia="Calibri" w:hAnsi="Times New Roman"/>
          <w:sz w:val="28"/>
          <w:szCs w:val="28"/>
          <w:lang w:eastAsia="en-US"/>
        </w:rPr>
        <w:t xml:space="preserve"> порушили питання, які потребують ретельного конституційного контролю з метою однозначного </w:t>
      </w:r>
      <w:proofErr w:type="spellStart"/>
      <w:r w:rsidRPr="00693270">
        <w:rPr>
          <w:rFonts w:ascii="Times New Roman" w:eastAsia="Calibri" w:hAnsi="Times New Roman"/>
          <w:sz w:val="28"/>
          <w:szCs w:val="28"/>
          <w:lang w:eastAsia="en-US"/>
        </w:rPr>
        <w:t>праворозуміння</w:t>
      </w:r>
      <w:proofErr w:type="spellEnd"/>
      <w:r w:rsidRPr="00693270">
        <w:rPr>
          <w:rFonts w:ascii="Times New Roman" w:eastAsia="Calibri" w:hAnsi="Times New Roman"/>
          <w:sz w:val="28"/>
          <w:szCs w:val="28"/>
          <w:lang w:eastAsia="en-US"/>
        </w:rPr>
        <w:t xml:space="preserve"> обґрунтованої доцільності накладення штрафу в розмірі 100 відсотків вартості товарів – безпосередніх предметів порушення митних правил з конфіскацією цих товарів, а також товарів, транспортних засобів із спеціально виготовленими сховищами (тайниками), що використовувалися для переміщення товарів – безпосередніх предметів порушення митних правил через митний кордон України; остаточне їх вирішення має здійснюватися шляхом подальшого законодавчого врегулювання“.</w:t>
      </w:r>
    </w:p>
    <w:p w14:paraId="639A1DFF" w14:textId="77777777" w:rsidR="00614352" w:rsidRDefault="00614352" w:rsidP="00614352">
      <w:pPr>
        <w:pStyle w:val="af"/>
        <w:spacing w:line="360" w:lineRule="auto"/>
        <w:ind w:firstLine="567"/>
        <w:jc w:val="both"/>
        <w:rPr>
          <w:rFonts w:ascii="Times New Roman" w:eastAsia="Calibri" w:hAnsi="Times New Roman"/>
          <w:sz w:val="28"/>
          <w:szCs w:val="28"/>
          <w:lang w:eastAsia="en-US"/>
        </w:rPr>
      </w:pPr>
    </w:p>
    <w:p w14:paraId="2A7DBA5F" w14:textId="77777777" w:rsidR="00614352" w:rsidRPr="00693270" w:rsidRDefault="00614352" w:rsidP="00614352">
      <w:pPr>
        <w:pStyle w:val="af"/>
        <w:spacing w:line="360" w:lineRule="auto"/>
        <w:ind w:firstLine="567"/>
        <w:jc w:val="both"/>
        <w:rPr>
          <w:rFonts w:ascii="Times New Roman" w:eastAsia="Calibri" w:hAnsi="Times New Roman"/>
          <w:sz w:val="28"/>
          <w:szCs w:val="28"/>
          <w:lang w:eastAsia="en-US"/>
        </w:rPr>
      </w:pPr>
      <w:r w:rsidRPr="00693270">
        <w:rPr>
          <w:rFonts w:ascii="Times New Roman" w:eastAsia="Calibri" w:hAnsi="Times New Roman"/>
          <w:sz w:val="28"/>
          <w:szCs w:val="28"/>
          <w:lang w:eastAsia="en-US"/>
        </w:rPr>
        <w:t xml:space="preserve">2. </w:t>
      </w:r>
      <w:r w:rsidRPr="00693270">
        <w:rPr>
          <w:rFonts w:ascii="Times New Roman" w:hAnsi="Times New Roman"/>
          <w:sz w:val="28"/>
          <w:szCs w:val="28"/>
        </w:rPr>
        <w:t>Конституційний Суд України, розв’язуючи питання, порушені в конституційних скаргах, виходить із такого.</w:t>
      </w:r>
    </w:p>
    <w:p w14:paraId="34639638" w14:textId="77777777" w:rsidR="00614352" w:rsidRPr="00693270" w:rsidRDefault="00614352" w:rsidP="00614352">
      <w:pPr>
        <w:pStyle w:val="a3"/>
        <w:spacing w:line="360" w:lineRule="auto"/>
        <w:ind w:left="0" w:firstLine="567"/>
        <w:jc w:val="both"/>
        <w:rPr>
          <w:rFonts w:cs="Times New Roman"/>
          <w:szCs w:val="28"/>
        </w:rPr>
      </w:pPr>
    </w:p>
    <w:p w14:paraId="6B86B5A9" w14:textId="77777777" w:rsidR="00614352" w:rsidRPr="00693270" w:rsidRDefault="00614352" w:rsidP="00614352">
      <w:pPr>
        <w:pStyle w:val="a3"/>
        <w:spacing w:line="360" w:lineRule="auto"/>
        <w:ind w:left="0" w:firstLine="567"/>
        <w:jc w:val="both"/>
        <w:rPr>
          <w:rFonts w:cs="Times New Roman"/>
          <w:szCs w:val="28"/>
        </w:rPr>
      </w:pPr>
      <w:r>
        <w:rPr>
          <w:rFonts w:cs="Times New Roman"/>
          <w:szCs w:val="28"/>
        </w:rPr>
        <w:t xml:space="preserve">2.1. </w:t>
      </w:r>
      <w:r w:rsidRPr="00693270">
        <w:rPr>
          <w:rFonts w:cs="Times New Roman"/>
          <w:szCs w:val="28"/>
        </w:rPr>
        <w:t>Відповідно до Основного Закону України „права і свободи людини та їх гарантії визначають зміст і спрямованість діяльності держави. Держава відповідає перед людиною за свою діяльність. Утвердження і забезпечення прав і свобод людини є головним обов’язком держави“</w:t>
      </w:r>
      <w:r>
        <w:rPr>
          <w:rFonts w:cs="Times New Roman"/>
          <w:szCs w:val="28"/>
        </w:rPr>
        <w:t xml:space="preserve"> (частина друга статті 3);</w:t>
      </w:r>
      <w:r>
        <w:rPr>
          <w:rFonts w:cs="Times New Roman"/>
          <w:szCs w:val="28"/>
        </w:rPr>
        <w:br/>
      </w:r>
      <w:r w:rsidRPr="00693270">
        <w:rPr>
          <w:rFonts w:cs="Times New Roman"/>
          <w:szCs w:val="28"/>
        </w:rPr>
        <w:t>„в Україні визнається і діє принцип верховенства права. Конституція України має найвищу юридичну силу. Закони та інші нормативно-правові акти приймаються на основі Конституції України і повинні відповідати їй“</w:t>
      </w:r>
      <w:r>
        <w:rPr>
          <w:rFonts w:cs="Times New Roman"/>
          <w:szCs w:val="28"/>
        </w:rPr>
        <w:br/>
      </w:r>
      <w:r w:rsidRPr="00693270">
        <w:rPr>
          <w:rFonts w:cs="Times New Roman"/>
          <w:szCs w:val="28"/>
        </w:rPr>
        <w:lastRenderedPageBreak/>
        <w:t>(</w:t>
      </w:r>
      <w:hyperlink r:id="rId8" w:anchor="n4191" w:tgtFrame="_blank" w:history="1">
        <w:r w:rsidRPr="00693270">
          <w:rPr>
            <w:rFonts w:cs="Times New Roman"/>
            <w:szCs w:val="28"/>
          </w:rPr>
          <w:t>частини перша</w:t>
        </w:r>
      </w:hyperlink>
      <w:r w:rsidRPr="00693270">
        <w:rPr>
          <w:rFonts w:cs="Times New Roman"/>
          <w:szCs w:val="28"/>
        </w:rPr>
        <w:t xml:space="preserve">, </w:t>
      </w:r>
      <w:hyperlink r:id="rId9" w:anchor="n4192" w:tgtFrame="_blank" w:history="1">
        <w:r w:rsidRPr="00693270">
          <w:rPr>
            <w:rFonts w:cs="Times New Roman"/>
            <w:szCs w:val="28"/>
          </w:rPr>
          <w:t>друга</w:t>
        </w:r>
      </w:hyperlink>
      <w:r w:rsidRPr="00693270">
        <w:rPr>
          <w:rFonts w:cs="Times New Roman"/>
          <w:szCs w:val="28"/>
        </w:rPr>
        <w:t xml:space="preserve"> статті 8); „конституційні права і свободи гарантуються і не можуть бути скасовані“ (</w:t>
      </w:r>
      <w:hyperlink r:id="rId10" w:anchor="n4236" w:tgtFrame="_blank" w:history="1">
        <w:r w:rsidRPr="00693270">
          <w:rPr>
            <w:rFonts w:cs="Times New Roman"/>
            <w:szCs w:val="28"/>
          </w:rPr>
          <w:t>частина друга</w:t>
        </w:r>
      </w:hyperlink>
      <w:r w:rsidRPr="00693270">
        <w:rPr>
          <w:rFonts w:cs="Times New Roman"/>
          <w:szCs w:val="28"/>
        </w:rPr>
        <w:t> статті 22); „права і свободи людини і громадянина захищаються судом“ (частина перша статті 55).</w:t>
      </w:r>
    </w:p>
    <w:p w14:paraId="29F41400" w14:textId="4FEE2F08" w:rsidR="00614352" w:rsidRPr="00693270" w:rsidRDefault="00614352" w:rsidP="00614352">
      <w:pPr>
        <w:spacing w:line="360" w:lineRule="auto"/>
        <w:ind w:firstLine="567"/>
        <w:jc w:val="both"/>
        <w:rPr>
          <w:rFonts w:cs="Times New Roman"/>
          <w:szCs w:val="28"/>
        </w:rPr>
      </w:pPr>
      <w:bookmarkStart w:id="2" w:name="_Hlk135043010"/>
      <w:r w:rsidRPr="00693270">
        <w:rPr>
          <w:rFonts w:cs="Times New Roman"/>
          <w:szCs w:val="28"/>
        </w:rPr>
        <w:t>Згідно зі статтею 41 Конституції України кожен має право володіти, користуватися і розпоряджатися своєю власністю, результатами своєї інтелектуальної, творчої діяльності (</w:t>
      </w:r>
      <w:hyperlink r:id="rId11" w:anchor="n4292" w:tgtFrame="_blank" w:history="1">
        <w:r w:rsidRPr="00693270">
          <w:rPr>
            <w:rFonts w:cs="Times New Roman"/>
            <w:szCs w:val="28"/>
          </w:rPr>
          <w:t>частина перша</w:t>
        </w:r>
      </w:hyperlink>
      <w:r w:rsidRPr="00693270">
        <w:rPr>
          <w:rFonts w:cs="Times New Roman"/>
          <w:szCs w:val="28"/>
        </w:rPr>
        <w:t xml:space="preserve">); право приватної власності набувають </w:t>
      </w:r>
      <w:r w:rsidR="00112DD5">
        <w:rPr>
          <w:rFonts w:cs="Times New Roman"/>
          <w:szCs w:val="28"/>
        </w:rPr>
        <w:t>у</w:t>
      </w:r>
      <w:r w:rsidRPr="00693270">
        <w:rPr>
          <w:rFonts w:cs="Times New Roman"/>
          <w:szCs w:val="28"/>
        </w:rPr>
        <w:t xml:space="preserve"> порядку, визначеному законом (</w:t>
      </w:r>
      <w:hyperlink r:id="rId12" w:anchor="n4293" w:tgtFrame="_blank" w:history="1">
        <w:r w:rsidRPr="00693270">
          <w:rPr>
            <w:rFonts w:cs="Times New Roman"/>
            <w:szCs w:val="28"/>
          </w:rPr>
          <w:t>частина друга</w:t>
        </w:r>
      </w:hyperlink>
      <w:r w:rsidRPr="00693270">
        <w:rPr>
          <w:rFonts w:cs="Times New Roman"/>
          <w:szCs w:val="28"/>
        </w:rPr>
        <w:t xml:space="preserve">); ніхто не може бути протиправно позбавлений права власності (частина четверта); </w:t>
      </w:r>
      <w:bookmarkEnd w:id="2"/>
      <w:r w:rsidRPr="00693270">
        <w:rPr>
          <w:rFonts w:cs="Times New Roman"/>
          <w:szCs w:val="28"/>
        </w:rPr>
        <w:t xml:space="preserve">використання власності не може завдавати шкоди правам, свободам та гідності громадян, інтересам суспільства, погіршувати екологічну ситуацію і природні якості землі </w:t>
      </w:r>
      <w:r w:rsidRPr="00693270">
        <w:rPr>
          <w:rFonts w:cs="Times New Roman"/>
          <w:szCs w:val="28"/>
        </w:rPr>
        <w:br/>
        <w:t>(</w:t>
      </w:r>
      <w:hyperlink r:id="rId13" w:anchor="n4298" w:tgtFrame="_blank" w:history="1">
        <w:r w:rsidRPr="00693270">
          <w:rPr>
            <w:rFonts w:cs="Times New Roman"/>
            <w:szCs w:val="28"/>
          </w:rPr>
          <w:t>частина сьома</w:t>
        </w:r>
      </w:hyperlink>
      <w:r w:rsidRPr="00693270">
        <w:rPr>
          <w:rFonts w:cs="Times New Roman"/>
          <w:szCs w:val="28"/>
        </w:rPr>
        <w:t xml:space="preserve">). </w:t>
      </w:r>
    </w:p>
    <w:p w14:paraId="13B0045E" w14:textId="77777777" w:rsidR="00614352" w:rsidRPr="00693270" w:rsidRDefault="00614352" w:rsidP="00614352">
      <w:pPr>
        <w:spacing w:line="360" w:lineRule="auto"/>
        <w:ind w:firstLine="567"/>
        <w:jc w:val="both"/>
        <w:rPr>
          <w:rFonts w:cs="Times New Roman"/>
          <w:szCs w:val="28"/>
        </w:rPr>
      </w:pPr>
      <w:r w:rsidRPr="00693270">
        <w:rPr>
          <w:rFonts w:cs="Times New Roman"/>
          <w:szCs w:val="28"/>
        </w:rPr>
        <w:t>Юридична відповідальність осо</w:t>
      </w:r>
      <w:r>
        <w:rPr>
          <w:rFonts w:cs="Times New Roman"/>
          <w:szCs w:val="28"/>
        </w:rPr>
        <w:t>би має індивідуальний характер</w:t>
      </w:r>
      <w:r>
        <w:rPr>
          <w:rFonts w:cs="Times New Roman"/>
          <w:szCs w:val="28"/>
        </w:rPr>
        <w:br/>
      </w:r>
      <w:r w:rsidRPr="00693270">
        <w:rPr>
          <w:rFonts w:cs="Times New Roman"/>
          <w:szCs w:val="28"/>
        </w:rPr>
        <w:t>(</w:t>
      </w:r>
      <w:hyperlink r:id="rId14" w:anchor="n4372" w:tgtFrame="_blank" w:history="1">
        <w:r w:rsidRPr="00693270">
          <w:rPr>
            <w:rFonts w:cs="Times New Roman"/>
            <w:szCs w:val="28"/>
          </w:rPr>
          <w:t>частина друга</w:t>
        </w:r>
      </w:hyperlink>
      <w:r w:rsidRPr="00693270">
        <w:rPr>
          <w:rFonts w:cs="Times New Roman"/>
          <w:szCs w:val="28"/>
        </w:rPr>
        <w:t xml:space="preserve"> статті 61 Конституції України).</w:t>
      </w:r>
    </w:p>
    <w:p w14:paraId="62A43EBF" w14:textId="77777777" w:rsidR="00614352" w:rsidRPr="00693270" w:rsidRDefault="00614352" w:rsidP="00614352">
      <w:pPr>
        <w:spacing w:line="360" w:lineRule="auto"/>
        <w:ind w:firstLine="567"/>
        <w:jc w:val="both"/>
        <w:rPr>
          <w:rFonts w:cs="Times New Roman"/>
          <w:szCs w:val="28"/>
        </w:rPr>
      </w:pPr>
      <w:r w:rsidRPr="00693270">
        <w:rPr>
          <w:rFonts w:cs="Times New Roman"/>
          <w:szCs w:val="28"/>
        </w:rPr>
        <w:t xml:space="preserve">Згідно з </w:t>
      </w:r>
      <w:hyperlink r:id="rId15" w:anchor="n4381" w:tgtFrame="_blank" w:history="1">
        <w:r w:rsidRPr="00693270">
          <w:rPr>
            <w:rFonts w:cs="Times New Roman"/>
            <w:szCs w:val="28"/>
          </w:rPr>
          <w:t>частиною першою</w:t>
        </w:r>
      </w:hyperlink>
      <w:r w:rsidRPr="00693270">
        <w:rPr>
          <w:rFonts w:cs="Times New Roman"/>
          <w:szCs w:val="28"/>
        </w:rPr>
        <w:t xml:space="preserve"> статті 64 Основного Закону України конституційні права і свободи людини і громадянина не можуть бути обмежені, крім випадків, визначених Конституцією України.</w:t>
      </w:r>
    </w:p>
    <w:p w14:paraId="520812DB" w14:textId="77777777" w:rsidR="00614352" w:rsidRPr="00693270" w:rsidRDefault="00614352" w:rsidP="00614352">
      <w:pPr>
        <w:spacing w:line="360" w:lineRule="auto"/>
        <w:ind w:firstLine="567"/>
        <w:jc w:val="both"/>
        <w:rPr>
          <w:rFonts w:cs="Times New Roman"/>
          <w:szCs w:val="28"/>
        </w:rPr>
      </w:pPr>
      <w:bookmarkStart w:id="3" w:name="n15"/>
      <w:bookmarkStart w:id="4" w:name="n16"/>
      <w:bookmarkStart w:id="5" w:name="n17"/>
      <w:bookmarkEnd w:id="3"/>
      <w:bookmarkEnd w:id="4"/>
      <w:bookmarkEnd w:id="5"/>
      <w:r w:rsidRPr="00693270">
        <w:rPr>
          <w:rFonts w:cs="Times New Roman"/>
          <w:szCs w:val="28"/>
        </w:rPr>
        <w:t xml:space="preserve">Відповідно до </w:t>
      </w:r>
      <w:hyperlink r:id="rId16" w:anchor="n4538" w:tgtFrame="_blank" w:history="1">
        <w:r w:rsidRPr="00693270">
          <w:rPr>
            <w:rFonts w:cs="Times New Roman"/>
            <w:szCs w:val="28"/>
          </w:rPr>
          <w:t>пунктів 1</w:t>
        </w:r>
      </w:hyperlink>
      <w:r w:rsidRPr="00693270">
        <w:rPr>
          <w:rFonts w:cs="Times New Roman"/>
          <w:szCs w:val="28"/>
        </w:rPr>
        <w:t xml:space="preserve">, </w:t>
      </w:r>
      <w:hyperlink r:id="rId17" w:anchor="n4560" w:tgtFrame="_blank" w:history="1">
        <w:r w:rsidRPr="00693270">
          <w:rPr>
            <w:rFonts w:cs="Times New Roman"/>
            <w:szCs w:val="28"/>
          </w:rPr>
          <w:t>22</w:t>
        </w:r>
      </w:hyperlink>
      <w:r w:rsidRPr="00693270">
        <w:rPr>
          <w:rFonts w:cs="Times New Roman"/>
          <w:szCs w:val="28"/>
        </w:rPr>
        <w:t xml:space="preserve"> частини першої статті 92 Конституції України виключно закони України визначають: права і свободи людини і громадянина, гарантії цих прав і свобод; основні обов’язки громадянина; діяння, які є злочинами, адміністративними або дисциплінарними правопорушеннями, та відповідальність за них.</w:t>
      </w:r>
    </w:p>
    <w:p w14:paraId="1AC843DD" w14:textId="77777777" w:rsidR="00614352" w:rsidRPr="00693270" w:rsidRDefault="00614352" w:rsidP="00614352">
      <w:pPr>
        <w:spacing w:line="360" w:lineRule="auto"/>
        <w:ind w:firstLine="567"/>
        <w:jc w:val="both"/>
        <w:rPr>
          <w:rFonts w:cs="Times New Roman"/>
          <w:b/>
          <w:iCs/>
          <w:szCs w:val="28"/>
        </w:rPr>
      </w:pPr>
    </w:p>
    <w:p w14:paraId="0FE022C5" w14:textId="77777777" w:rsidR="00614352" w:rsidRPr="00693270" w:rsidRDefault="00614352" w:rsidP="00614352">
      <w:pPr>
        <w:spacing w:line="360" w:lineRule="auto"/>
        <w:ind w:firstLine="567"/>
        <w:jc w:val="both"/>
        <w:rPr>
          <w:rFonts w:cs="Times New Roman"/>
          <w:iCs/>
          <w:szCs w:val="28"/>
        </w:rPr>
      </w:pPr>
      <w:r w:rsidRPr="00693270">
        <w:rPr>
          <w:rFonts w:cs="Times New Roman"/>
          <w:iCs/>
          <w:szCs w:val="28"/>
        </w:rPr>
        <w:t>2.2.</w:t>
      </w:r>
      <w:bookmarkStart w:id="6" w:name="_Hlk135042222"/>
      <w:r>
        <w:rPr>
          <w:rFonts w:cs="Times New Roman"/>
          <w:iCs/>
          <w:szCs w:val="28"/>
        </w:rPr>
        <w:t xml:space="preserve"> </w:t>
      </w:r>
      <w:r w:rsidRPr="00693270">
        <w:rPr>
          <w:rFonts w:cs="Times New Roman"/>
          <w:iCs/>
          <w:szCs w:val="28"/>
        </w:rPr>
        <w:t xml:space="preserve">Конституційний Суд України наголошував на тому, що притягнення до адміністративної відповідальності за правопорушення, що має наслідком адміністративне стягнення у вигляді </w:t>
      </w:r>
      <w:r w:rsidRPr="00693270">
        <w:rPr>
          <w:rFonts w:cs="Times New Roman"/>
          <w:iCs/>
          <w:szCs w:val="28"/>
          <w:shd w:val="clear" w:color="auto" w:fill="FFFFFF" w:themeFill="background1"/>
        </w:rPr>
        <w:t>безальтернативного, надмірного</w:t>
      </w:r>
      <w:r w:rsidRPr="00693270">
        <w:rPr>
          <w:rFonts w:cs="Times New Roman"/>
          <w:iCs/>
          <w:szCs w:val="28"/>
        </w:rPr>
        <w:t xml:space="preserve"> адміністративного штрафу з обов’язковою конфіскацією, який є </w:t>
      </w:r>
      <w:proofErr w:type="spellStart"/>
      <w:r w:rsidRPr="00693270">
        <w:rPr>
          <w:rFonts w:cs="Times New Roman"/>
          <w:iCs/>
          <w:szCs w:val="28"/>
        </w:rPr>
        <w:t>співмірним</w:t>
      </w:r>
      <w:proofErr w:type="spellEnd"/>
      <w:r w:rsidRPr="00693270">
        <w:rPr>
          <w:rFonts w:cs="Times New Roman"/>
          <w:iCs/>
          <w:szCs w:val="28"/>
        </w:rPr>
        <w:t xml:space="preserve"> із кримінальним покаранням, має ґрунтуватися на конституційних принципах та юридичних </w:t>
      </w:r>
      <w:proofErr w:type="spellStart"/>
      <w:r w:rsidRPr="00693270">
        <w:rPr>
          <w:rFonts w:cs="Times New Roman"/>
          <w:iCs/>
          <w:szCs w:val="28"/>
        </w:rPr>
        <w:t>презумпціях</w:t>
      </w:r>
      <w:proofErr w:type="spellEnd"/>
      <w:r w:rsidRPr="00693270">
        <w:rPr>
          <w:rFonts w:cs="Times New Roman"/>
          <w:iCs/>
          <w:szCs w:val="28"/>
        </w:rPr>
        <w:t>:</w:t>
      </w:r>
    </w:p>
    <w:bookmarkEnd w:id="6"/>
    <w:p w14:paraId="24A29CDC" w14:textId="77777777" w:rsidR="00614352" w:rsidRPr="00693270" w:rsidRDefault="00614352" w:rsidP="00614352">
      <w:pPr>
        <w:spacing w:line="360" w:lineRule="auto"/>
        <w:ind w:firstLine="567"/>
        <w:jc w:val="both"/>
        <w:rPr>
          <w:rFonts w:cs="Times New Roman"/>
          <w:szCs w:val="28"/>
        </w:rPr>
      </w:pPr>
      <w:r w:rsidRPr="00693270">
        <w:rPr>
          <w:rFonts w:cs="Times New Roman"/>
          <w:szCs w:val="28"/>
        </w:rPr>
        <w:t xml:space="preserve">„принцип верховенства права, зокрема така його вимога, як принцип домірності, є взаємопов’язаними фундаментальними засадами функціонування </w:t>
      </w:r>
      <w:r w:rsidRPr="00693270">
        <w:rPr>
          <w:rFonts w:cs="Times New Roman"/>
          <w:szCs w:val="28"/>
        </w:rPr>
        <w:lastRenderedPageBreak/>
        <w:t xml:space="preserve">усієї юридичної системи України, у тому числі нормативного встановлення законодавцем адміністративної відповідальності. Отже, конкретні санкції за адміністративні правопорушення мають бути справедливими та відповідати принципові домірності, тобто законодавець має визначати адміністративні стягнення з урахуванням їх виправданості та потреби для досягнення легітимної мети, беручи до уваги вимоги адекватності наслідків, які спричинені такими санкціями (у тому числі для особи, до якої вони застосовуються), тій шкоді, що настає в результаті адміністративного правопорушення“ </w:t>
      </w:r>
      <w:r>
        <w:rPr>
          <w:rFonts w:cs="Times New Roman"/>
          <w:szCs w:val="28"/>
        </w:rPr>
        <w:t>[</w:t>
      </w:r>
      <w:r w:rsidRPr="00693270">
        <w:rPr>
          <w:rFonts w:cs="Times New Roman"/>
          <w:szCs w:val="28"/>
        </w:rPr>
        <w:t>абзац четвертий пункту 3 мотивувальної частини Рішення від 21 липня 20</w:t>
      </w:r>
      <w:r>
        <w:rPr>
          <w:rFonts w:cs="Times New Roman"/>
          <w:szCs w:val="28"/>
        </w:rPr>
        <w:t>21 року № 3-р(II)/2021]</w:t>
      </w:r>
      <w:r w:rsidRPr="00693270">
        <w:rPr>
          <w:rFonts w:cs="Times New Roman"/>
          <w:szCs w:val="28"/>
        </w:rPr>
        <w:t xml:space="preserve">. </w:t>
      </w:r>
    </w:p>
    <w:p w14:paraId="0D686DBB" w14:textId="77777777" w:rsidR="00614352" w:rsidRPr="00693270" w:rsidRDefault="00614352" w:rsidP="00614352">
      <w:pPr>
        <w:spacing w:line="360" w:lineRule="auto"/>
        <w:ind w:firstLine="567"/>
        <w:jc w:val="both"/>
        <w:rPr>
          <w:rFonts w:cs="Times New Roman"/>
          <w:bCs/>
          <w:color w:val="000000"/>
          <w:szCs w:val="28"/>
          <w:shd w:val="clear" w:color="auto" w:fill="FFFFFF"/>
        </w:rPr>
      </w:pPr>
      <w:r w:rsidRPr="00693270">
        <w:rPr>
          <w:rFonts w:cs="Times New Roman"/>
          <w:bCs/>
          <w:szCs w:val="28"/>
        </w:rPr>
        <w:t>Конституційний Суд України також висловив</w:t>
      </w:r>
      <w:r w:rsidRPr="00693270">
        <w:rPr>
          <w:rFonts w:cs="Times New Roman"/>
          <w:bCs/>
          <w:iCs/>
          <w:szCs w:val="28"/>
        </w:rPr>
        <w:t xml:space="preserve"> юридичну </w:t>
      </w:r>
      <w:r w:rsidRPr="00693270">
        <w:rPr>
          <w:rFonts w:cs="Times New Roman"/>
          <w:bCs/>
          <w:szCs w:val="28"/>
        </w:rPr>
        <w:t>позицію щодо питання обрання виду адміністративного стягнення з урахуванням принципу верховенства права (</w:t>
      </w:r>
      <w:proofErr w:type="spellStart"/>
      <w:r w:rsidRPr="00693270">
        <w:rPr>
          <w:rFonts w:cs="Times New Roman"/>
          <w:bCs/>
          <w:szCs w:val="28"/>
        </w:rPr>
        <w:t>правовладдя</w:t>
      </w:r>
      <w:proofErr w:type="spellEnd"/>
      <w:r w:rsidRPr="00693270">
        <w:rPr>
          <w:rFonts w:cs="Times New Roman"/>
          <w:bCs/>
          <w:szCs w:val="28"/>
        </w:rPr>
        <w:t>) та суспільної користі адміністративних стягнень. У Рішенні Конс</w:t>
      </w:r>
      <w:r>
        <w:rPr>
          <w:rFonts w:cs="Times New Roman"/>
          <w:bCs/>
          <w:szCs w:val="28"/>
        </w:rPr>
        <w:t>титуційного Суду України від 21 липня 2021 року</w:t>
      </w:r>
      <w:r>
        <w:rPr>
          <w:rFonts w:cs="Times New Roman"/>
          <w:bCs/>
          <w:szCs w:val="28"/>
        </w:rPr>
        <w:br/>
        <w:t xml:space="preserve">№ </w:t>
      </w:r>
      <w:r w:rsidRPr="00693270">
        <w:rPr>
          <w:rFonts w:cs="Times New Roman"/>
          <w:bCs/>
          <w:szCs w:val="28"/>
        </w:rPr>
        <w:t>3-р(</w:t>
      </w:r>
      <w:r w:rsidRPr="00693270">
        <w:rPr>
          <w:rFonts w:cs="Times New Roman"/>
          <w:bCs/>
          <w:szCs w:val="28"/>
          <w:lang w:val="en-US"/>
        </w:rPr>
        <w:t>II</w:t>
      </w:r>
      <w:r w:rsidRPr="00693270">
        <w:rPr>
          <w:rFonts w:cs="Times New Roman"/>
          <w:bCs/>
          <w:szCs w:val="28"/>
        </w:rPr>
        <w:t>)/2021 зазначено</w:t>
      </w:r>
      <w:r>
        <w:rPr>
          <w:rFonts w:cs="Times New Roman"/>
          <w:bCs/>
          <w:szCs w:val="28"/>
        </w:rPr>
        <w:t>, що</w:t>
      </w:r>
      <w:r w:rsidRPr="00693270">
        <w:rPr>
          <w:rFonts w:cs="Times New Roman"/>
          <w:bCs/>
          <w:szCs w:val="28"/>
        </w:rPr>
        <w:t xml:space="preserve"> „</w:t>
      </w:r>
      <w:r w:rsidRPr="00693270">
        <w:rPr>
          <w:rFonts w:cs="Times New Roman"/>
          <w:bCs/>
          <w:color w:val="000000"/>
          <w:szCs w:val="28"/>
          <w:shd w:val="clear" w:color="auto" w:fill="FFFFFF"/>
        </w:rPr>
        <w:t>питання обрання виду адміністративного стягнення відповідно до</w:t>
      </w:r>
      <w:r w:rsidRPr="00693270">
        <w:rPr>
          <w:rFonts w:cs="Times New Roman"/>
          <w:bCs/>
          <w:szCs w:val="28"/>
        </w:rPr>
        <w:t xml:space="preserve"> пункту 22 частини першої статті 92 Конституції України</w:t>
      </w:r>
      <w:r w:rsidRPr="00693270">
        <w:rPr>
          <w:rFonts w:cs="Times New Roman"/>
          <w:bCs/>
          <w:color w:val="000000"/>
          <w:szCs w:val="28"/>
          <w:shd w:val="clear" w:color="auto" w:fill="FFFFFF"/>
        </w:rPr>
        <w:t xml:space="preserve"> вирішує виключно законодавець з урахуванням приписів Конституції України, зокрема принципу </w:t>
      </w:r>
      <w:r w:rsidRPr="00693270">
        <w:rPr>
          <w:rFonts w:cs="Times New Roman"/>
          <w:bCs/>
          <w:szCs w:val="28"/>
        </w:rPr>
        <w:t xml:space="preserve">верховенства права“ (абзац п’ятий пункту 3 мотивувальної частини); „суспільна користь адміністративних стягнень за адміністративні правопорушення полягає не в поповненні державного бюджету, а </w:t>
      </w:r>
      <w:r w:rsidRPr="00693270">
        <w:rPr>
          <w:rStyle w:val="sb8d990e2"/>
          <w:rFonts w:cs="Times New Roman"/>
          <w:bCs/>
          <w:szCs w:val="28"/>
          <w:shd w:val="clear" w:color="auto" w:fill="FFFFFF"/>
        </w:rPr>
        <w:t>в забезпеченні конституційного правопорядку, безпеки суспільства та прав і свобод кожної особи</w:t>
      </w:r>
      <w:r w:rsidRPr="00693270">
        <w:rPr>
          <w:rFonts w:cs="Times New Roman"/>
          <w:bCs/>
          <w:szCs w:val="28"/>
        </w:rPr>
        <w:t>“ (перше речення абзацу першого підпункту 2.5 пункту 2 мотивувальної частини)</w:t>
      </w:r>
      <w:r w:rsidRPr="00693270">
        <w:rPr>
          <w:rFonts w:cs="Times New Roman"/>
          <w:bCs/>
          <w:color w:val="000000"/>
          <w:szCs w:val="28"/>
          <w:shd w:val="clear" w:color="auto" w:fill="FFFFFF"/>
        </w:rPr>
        <w:t>.</w:t>
      </w:r>
    </w:p>
    <w:p w14:paraId="7A464F2F" w14:textId="77777777" w:rsidR="00614352" w:rsidRPr="00693270" w:rsidRDefault="00614352" w:rsidP="00614352">
      <w:pPr>
        <w:spacing w:line="360" w:lineRule="auto"/>
        <w:ind w:firstLine="567"/>
        <w:jc w:val="both"/>
        <w:rPr>
          <w:rFonts w:cs="Times New Roman"/>
          <w:bCs/>
          <w:color w:val="000000"/>
          <w:szCs w:val="28"/>
          <w:shd w:val="clear" w:color="auto" w:fill="FFFFFF"/>
        </w:rPr>
      </w:pPr>
    </w:p>
    <w:p w14:paraId="7658BD60" w14:textId="77777777" w:rsidR="00614352" w:rsidRPr="00693270" w:rsidRDefault="00614352" w:rsidP="00614352">
      <w:pPr>
        <w:spacing w:line="360" w:lineRule="auto"/>
        <w:ind w:firstLine="567"/>
        <w:jc w:val="both"/>
        <w:rPr>
          <w:rFonts w:cs="Times New Roman"/>
          <w:szCs w:val="28"/>
        </w:rPr>
      </w:pPr>
      <w:r w:rsidRPr="00693270">
        <w:rPr>
          <w:rFonts w:cs="Times New Roman"/>
          <w:szCs w:val="28"/>
          <w:lang w:val="ru-RU"/>
        </w:rPr>
        <w:t>2.3.</w:t>
      </w:r>
      <w:r>
        <w:rPr>
          <w:rFonts w:cs="Times New Roman"/>
          <w:szCs w:val="28"/>
          <w:lang w:val="ru-RU"/>
        </w:rPr>
        <w:t xml:space="preserve"> </w:t>
      </w:r>
      <w:r w:rsidRPr="00693270">
        <w:rPr>
          <w:rFonts w:cs="Times New Roman"/>
          <w:szCs w:val="28"/>
        </w:rPr>
        <w:t>За частиною другою статті 61 Конституції України юридична відповідальність особи має індивідуальний характер.</w:t>
      </w:r>
    </w:p>
    <w:p w14:paraId="4565FD17" w14:textId="77777777" w:rsidR="00614352" w:rsidRPr="00693270" w:rsidRDefault="00614352" w:rsidP="00614352">
      <w:pPr>
        <w:spacing w:line="360" w:lineRule="auto"/>
        <w:ind w:firstLine="567"/>
        <w:jc w:val="both"/>
        <w:rPr>
          <w:rFonts w:cs="Times New Roman"/>
          <w:szCs w:val="28"/>
        </w:rPr>
      </w:pPr>
      <w:r w:rsidRPr="00693270">
        <w:rPr>
          <w:rFonts w:cs="Times New Roman"/>
          <w:szCs w:val="28"/>
        </w:rPr>
        <w:t>Конституційний Суд України, досліджуючи принцип індивідуалізації юридичної відповідальності під час розв’язання</w:t>
      </w:r>
      <w:r w:rsidRPr="00693270">
        <w:rPr>
          <w:rFonts w:cs="Times New Roman"/>
          <w:i/>
          <w:szCs w:val="28"/>
        </w:rPr>
        <w:t xml:space="preserve"> </w:t>
      </w:r>
      <w:r w:rsidRPr="00693270">
        <w:rPr>
          <w:rFonts w:cs="Times New Roman"/>
          <w:szCs w:val="28"/>
        </w:rPr>
        <w:t xml:space="preserve">питання відповідності покарання вчиненому злочинові, зазначав, що справедливе застосування норм права – є передусім недискримінаційний підхід, неупередженість; це означає не тільки те, що установлений законом склад злочину та рамки покарання </w:t>
      </w:r>
      <w:r w:rsidRPr="00693270">
        <w:rPr>
          <w:rFonts w:cs="Times New Roman"/>
          <w:szCs w:val="28"/>
        </w:rPr>
        <w:lastRenderedPageBreak/>
        <w:t xml:space="preserve">відповідатимуть один одному, а й те, що покарання має перебувати у справедливому співвідношенні із тяжкістю та обставинами скоєного і особою винного; адекватність покарання ступеню тяжкості злочину випливає з принципу правової держави, із суті конституційних прав та свобод людини і громадянина; при призначенні покарання суд має враховувати обставини справи (як ті, що обтяжують, так і ті, що пом’якшують покарання) щодо всіх осіб незалежно від ступеня тяжкості вчиненого злочину; призначене судом покарання повинно відповідати ступеню суспільної небезпеки злочину, обставинам його вчинення та враховувати особу винного, тобто бути справедливим; установлення законодавцем недиференційованого покарання та неможливість його зниження не дозволяє застосовувати покарання до осіб, які вчинили злочини невеликої тяжкості, з урахуванням ступеня тяжкості вчиненого злочину, розміру заподіяних збитків (друге, третє, четверте речення абзацу п’ятого підпункту 4.1, третє речення абзацу сьомого, перше речення абзацу восьмого підпункту 4.2 пункту 4; абзац шостий пункту 5 мотивувальної частини Рішення від 2 листопада 2004 року </w:t>
      </w:r>
      <w:r>
        <w:rPr>
          <w:rFonts w:cs="Times New Roman"/>
          <w:szCs w:val="28"/>
        </w:rPr>
        <w:t xml:space="preserve">№ </w:t>
      </w:r>
      <w:r w:rsidRPr="00693270">
        <w:rPr>
          <w:rFonts w:cs="Times New Roman"/>
          <w:szCs w:val="28"/>
        </w:rPr>
        <w:t xml:space="preserve">15-рп/2004). </w:t>
      </w:r>
    </w:p>
    <w:p w14:paraId="74AB46E0" w14:textId="77777777" w:rsidR="00614352" w:rsidRPr="00693270" w:rsidRDefault="00614352" w:rsidP="00614352">
      <w:pPr>
        <w:spacing w:line="360" w:lineRule="auto"/>
        <w:ind w:firstLine="567"/>
        <w:jc w:val="both"/>
        <w:rPr>
          <w:rFonts w:cs="Times New Roman"/>
          <w:szCs w:val="28"/>
        </w:rPr>
      </w:pPr>
      <w:r w:rsidRPr="00693270">
        <w:rPr>
          <w:rFonts w:cs="Times New Roman"/>
          <w:szCs w:val="28"/>
        </w:rPr>
        <w:t>У Рішенні від 26 травня 2015 року № 5-рп/2015 Конс</w:t>
      </w:r>
      <w:r>
        <w:rPr>
          <w:rFonts w:cs="Times New Roman"/>
          <w:szCs w:val="28"/>
        </w:rPr>
        <w:t>титуційний Суд України зазначав</w:t>
      </w:r>
      <w:r w:rsidRPr="00693270">
        <w:rPr>
          <w:rFonts w:cs="Times New Roman"/>
          <w:szCs w:val="28"/>
        </w:rPr>
        <w:t xml:space="preserve">, що для забезпечення дотримання прав особи, яку притягають до адміністративної відповідальності, індивідуалізації її відповідальності та реалізації вимог </w:t>
      </w:r>
      <w:r w:rsidRPr="00693270">
        <w:rPr>
          <w:rFonts w:cs="Times New Roman"/>
          <w:bCs/>
          <w:szCs w:val="28"/>
        </w:rPr>
        <w:t>Кодексу України про адміністративні правопорушення (далі – КУпАП)</w:t>
      </w:r>
      <w:r w:rsidRPr="00693270">
        <w:rPr>
          <w:rFonts w:cs="Times New Roman"/>
          <w:szCs w:val="28"/>
        </w:rPr>
        <w:t xml:space="preserve"> щодо своєчасного, всебічного, повного й об’єктивного з’ясування обставин справи, вирішення її відповідно до закону уповноважений орган (посадова особа) під час розгляду справи про адміністративне правопорушення зобов’язаний з’ясувати, зокрема, чи є обставини, що пом’якшують і обтяжують відповідальність, а також інші обставини, що мають значення для правильного вирішення справи (перше речення абзацу третього підпункту 2.2 пункту 2 мотивувальної частини).</w:t>
      </w:r>
    </w:p>
    <w:p w14:paraId="69CAF250" w14:textId="02EA63B6" w:rsidR="00614352" w:rsidRPr="00693270" w:rsidRDefault="00614352" w:rsidP="00614352">
      <w:pPr>
        <w:spacing w:line="360" w:lineRule="auto"/>
        <w:ind w:firstLine="567"/>
        <w:jc w:val="both"/>
        <w:rPr>
          <w:rFonts w:cs="Times New Roman"/>
          <w:szCs w:val="28"/>
        </w:rPr>
      </w:pPr>
      <w:r w:rsidRPr="00112DD5">
        <w:rPr>
          <w:rFonts w:cs="Times New Roman"/>
          <w:spacing w:val="-6"/>
          <w:szCs w:val="28"/>
        </w:rPr>
        <w:t xml:space="preserve">Конституційний Суд України </w:t>
      </w:r>
      <w:r w:rsidR="00112DD5" w:rsidRPr="00112DD5">
        <w:rPr>
          <w:rFonts w:cs="Times New Roman"/>
          <w:spacing w:val="-6"/>
          <w:szCs w:val="28"/>
        </w:rPr>
        <w:t>в</w:t>
      </w:r>
      <w:r w:rsidRPr="00112DD5">
        <w:rPr>
          <w:rFonts w:cs="Times New Roman"/>
          <w:spacing w:val="-6"/>
          <w:szCs w:val="28"/>
        </w:rPr>
        <w:t xml:space="preserve"> Рішенні від 15 червня 2022 року</w:t>
      </w:r>
      <w:r w:rsidRPr="00112DD5">
        <w:rPr>
          <w:rFonts w:cs="Times New Roman"/>
          <w:spacing w:val="-6"/>
          <w:szCs w:val="28"/>
        </w:rPr>
        <w:br/>
        <w:t>№ 4-р(</w:t>
      </w:r>
      <w:r w:rsidRPr="00112DD5">
        <w:rPr>
          <w:rFonts w:cs="Times New Roman"/>
          <w:spacing w:val="-6"/>
          <w:szCs w:val="28"/>
          <w:lang w:val="en-US"/>
        </w:rPr>
        <w:t>II</w:t>
      </w:r>
      <w:r w:rsidRPr="00112DD5">
        <w:rPr>
          <w:rFonts w:cs="Times New Roman"/>
          <w:spacing w:val="-6"/>
          <w:szCs w:val="28"/>
        </w:rPr>
        <w:t>)/2022 щодо індивідуалізації юридичної відповідальності, оцінюючи припис статті 485 Кодексу</w:t>
      </w:r>
      <w:r w:rsidR="00112DD5" w:rsidRPr="00112DD5">
        <w:rPr>
          <w:rFonts w:cs="Times New Roman"/>
          <w:spacing w:val="-6"/>
          <w:szCs w:val="28"/>
        </w:rPr>
        <w:t xml:space="preserve"> на конституційність</w:t>
      </w:r>
      <w:r w:rsidRPr="00112DD5">
        <w:rPr>
          <w:rFonts w:cs="Times New Roman"/>
          <w:spacing w:val="-6"/>
          <w:szCs w:val="28"/>
        </w:rPr>
        <w:t xml:space="preserve">, наголосив, що в законодавчому </w:t>
      </w:r>
      <w:proofErr w:type="spellStart"/>
      <w:r w:rsidRPr="00112DD5">
        <w:rPr>
          <w:rFonts w:cs="Times New Roman"/>
          <w:spacing w:val="-6"/>
          <w:szCs w:val="28"/>
        </w:rPr>
        <w:t>внормуванні</w:t>
      </w:r>
      <w:proofErr w:type="spellEnd"/>
      <w:r w:rsidRPr="00693270">
        <w:rPr>
          <w:rFonts w:cs="Times New Roman"/>
          <w:szCs w:val="28"/>
        </w:rPr>
        <w:t xml:space="preserve"> </w:t>
      </w:r>
      <w:r w:rsidRPr="00693270">
        <w:rPr>
          <w:rFonts w:cs="Times New Roman"/>
          <w:szCs w:val="28"/>
        </w:rPr>
        <w:lastRenderedPageBreak/>
        <w:t xml:space="preserve">відносин із притягнення особи до адміністративної або кримінальної відповідальності обов’язково має бути дотриманий конституційний принцип індивідуалізації юридичної відповідальності; установлення в актах публічного права абсолютно визначених та (або) безальтернативних санкцій має збалансовано поєднуватись із наданням суб’єкту накладення адміністративного стягнення або кримінального покарання </w:t>
      </w:r>
      <w:proofErr w:type="spellStart"/>
      <w:r w:rsidRPr="00693270">
        <w:rPr>
          <w:rFonts w:cs="Times New Roman"/>
          <w:szCs w:val="28"/>
        </w:rPr>
        <w:t>дискреції</w:t>
      </w:r>
      <w:proofErr w:type="spellEnd"/>
      <w:r w:rsidRPr="00693270">
        <w:rPr>
          <w:rFonts w:cs="Times New Roman"/>
          <w:szCs w:val="28"/>
        </w:rPr>
        <w:t xml:space="preserve"> в питанні визначення виду та розміру стягнення або покарання з урахуванням характеру вчиненого протиправного діяння, форми вини, характеристики особи, винної у вчиненні правопорушення, можливості відшкодування заподіяної шкоди, наявності обставин, що пом’якшують або обтяжують відповідальність (абзаци другий, третій підпункту 4.3 пункту 4 мотивувальної частини).</w:t>
      </w:r>
    </w:p>
    <w:p w14:paraId="29BED97B" w14:textId="77777777" w:rsidR="00614352" w:rsidRPr="00693270" w:rsidRDefault="00614352" w:rsidP="00614352">
      <w:pPr>
        <w:spacing w:line="360" w:lineRule="auto"/>
        <w:ind w:firstLine="567"/>
        <w:jc w:val="both"/>
        <w:rPr>
          <w:rFonts w:cs="Times New Roman"/>
          <w:szCs w:val="28"/>
        </w:rPr>
      </w:pPr>
      <w:r w:rsidRPr="00693270">
        <w:rPr>
          <w:rFonts w:cs="Times New Roman"/>
          <w:szCs w:val="28"/>
        </w:rPr>
        <w:t>Проаналізувавши приписи статей 9,</w:t>
      </w:r>
      <w:r>
        <w:rPr>
          <w:rFonts w:cs="Times New Roman"/>
          <w:szCs w:val="28"/>
        </w:rPr>
        <w:t xml:space="preserve"> 23, 33 КУпАП та частини першої</w:t>
      </w:r>
      <w:r>
        <w:rPr>
          <w:rFonts w:cs="Times New Roman"/>
          <w:szCs w:val="28"/>
        </w:rPr>
        <w:br/>
      </w:r>
      <w:r w:rsidRPr="00693270">
        <w:rPr>
          <w:rFonts w:cs="Times New Roman"/>
          <w:szCs w:val="28"/>
        </w:rPr>
        <w:t>статті 486, статті 489 Кодексу</w:t>
      </w:r>
      <w:r>
        <w:rPr>
          <w:rFonts w:cs="Times New Roman"/>
          <w:szCs w:val="28"/>
        </w:rPr>
        <w:t>, Конституційний Суд України в</w:t>
      </w:r>
      <w:r w:rsidRPr="00693270">
        <w:rPr>
          <w:rFonts w:cs="Times New Roman"/>
          <w:szCs w:val="28"/>
        </w:rPr>
        <w:t xml:space="preserve"> Рішенні</w:t>
      </w:r>
      <w:r>
        <w:rPr>
          <w:rFonts w:cs="Times New Roman"/>
          <w:szCs w:val="28"/>
        </w:rPr>
        <w:br/>
      </w:r>
      <w:r w:rsidRPr="00693270">
        <w:rPr>
          <w:rFonts w:cs="Times New Roman"/>
          <w:szCs w:val="28"/>
        </w:rPr>
        <w:t>від 15 червня 2022 року № 4-р(</w:t>
      </w:r>
      <w:r w:rsidRPr="00693270">
        <w:rPr>
          <w:rFonts w:cs="Times New Roman"/>
          <w:szCs w:val="28"/>
          <w:lang w:val="en-US"/>
        </w:rPr>
        <w:t>II</w:t>
      </w:r>
      <w:r w:rsidRPr="00693270">
        <w:rPr>
          <w:rFonts w:cs="Times New Roman"/>
          <w:szCs w:val="28"/>
        </w:rPr>
        <w:t>)/2022 дійшов висновку</w:t>
      </w:r>
      <w:r w:rsidRPr="00693270">
        <w:rPr>
          <w:rFonts w:cs="Times New Roman"/>
          <w:i/>
          <w:szCs w:val="28"/>
        </w:rPr>
        <w:t>,</w:t>
      </w:r>
      <w:r w:rsidRPr="00693270">
        <w:rPr>
          <w:rFonts w:cs="Times New Roman"/>
          <w:szCs w:val="28"/>
        </w:rPr>
        <w:t xml:space="preserve"> що „ці норми мають розвивати, конкретизувати та деталізувати принципи Основного Закону України, зокрема принцип індивідуалізації юридичної відповідальності, визначений частиною другою статті 61 Конституції України“ (абзац дев’ятий підпункту 4.2 пункту 4 мотивувальної частини).</w:t>
      </w:r>
    </w:p>
    <w:p w14:paraId="19AA052C" w14:textId="77777777" w:rsidR="00614352" w:rsidRPr="00693270" w:rsidRDefault="00614352" w:rsidP="00614352">
      <w:pPr>
        <w:spacing w:line="360" w:lineRule="auto"/>
        <w:ind w:firstLine="567"/>
        <w:jc w:val="both"/>
        <w:rPr>
          <w:rFonts w:cs="Times New Roman"/>
          <w:szCs w:val="28"/>
        </w:rPr>
      </w:pPr>
    </w:p>
    <w:p w14:paraId="2A953962" w14:textId="77777777" w:rsidR="00614352" w:rsidRPr="00693270" w:rsidRDefault="00614352" w:rsidP="004D4A71">
      <w:pPr>
        <w:spacing w:line="360" w:lineRule="auto"/>
        <w:ind w:firstLine="567"/>
        <w:jc w:val="both"/>
        <w:rPr>
          <w:rFonts w:cs="Times New Roman"/>
          <w:bCs/>
          <w:szCs w:val="28"/>
          <w:shd w:val="clear" w:color="auto" w:fill="FFFFFF"/>
        </w:rPr>
      </w:pPr>
      <w:r w:rsidRPr="00693270">
        <w:rPr>
          <w:rFonts w:cs="Times New Roman"/>
          <w:bCs/>
          <w:color w:val="000000"/>
          <w:szCs w:val="28"/>
          <w:shd w:val="clear" w:color="auto" w:fill="FFFFFF"/>
        </w:rPr>
        <w:t>2</w:t>
      </w:r>
      <w:r w:rsidRPr="00693270">
        <w:rPr>
          <w:rFonts w:cs="Times New Roman"/>
          <w:szCs w:val="28"/>
        </w:rPr>
        <w:t>.4.</w:t>
      </w:r>
      <w:r>
        <w:rPr>
          <w:rFonts w:cs="Times New Roman"/>
          <w:szCs w:val="28"/>
        </w:rPr>
        <w:t xml:space="preserve"> </w:t>
      </w:r>
      <w:r w:rsidRPr="00693270">
        <w:rPr>
          <w:rFonts w:cs="Times New Roman"/>
          <w:bCs/>
          <w:szCs w:val="28"/>
          <w:shd w:val="clear" w:color="auto" w:fill="FFFFFF"/>
        </w:rPr>
        <w:t xml:space="preserve">За статтею 6 Кодексу „митні інтереси України – це національні інтереси України, забезпечення та реалізація яких досягається шляхом здійснення митної справи; митна безпека – це стан захищеності митних інтересів України“. </w:t>
      </w:r>
    </w:p>
    <w:p w14:paraId="39C73A9F" w14:textId="77777777" w:rsidR="00614352" w:rsidRPr="00693270" w:rsidRDefault="00614352" w:rsidP="004D4A71">
      <w:pPr>
        <w:spacing w:line="360" w:lineRule="auto"/>
        <w:ind w:firstLine="567"/>
        <w:jc w:val="both"/>
        <w:rPr>
          <w:rFonts w:cs="Times New Roman"/>
          <w:bCs/>
          <w:szCs w:val="28"/>
        </w:rPr>
      </w:pPr>
      <w:r w:rsidRPr="00693270">
        <w:rPr>
          <w:rFonts w:cs="Times New Roman"/>
          <w:bCs/>
          <w:szCs w:val="28"/>
        </w:rPr>
        <w:t xml:space="preserve">Для захисту митних інтересів та митної безпеки України за порушення митних правил Кодексом установлено адміністративну відповідальність. </w:t>
      </w:r>
    </w:p>
    <w:p w14:paraId="2B20AD52" w14:textId="77777777" w:rsidR="00614352" w:rsidRPr="00693270" w:rsidRDefault="00614352" w:rsidP="004D4A71">
      <w:pPr>
        <w:spacing w:line="360" w:lineRule="auto"/>
        <w:ind w:firstLine="567"/>
        <w:jc w:val="both"/>
        <w:rPr>
          <w:rFonts w:cs="Times New Roman"/>
          <w:bCs/>
          <w:szCs w:val="28"/>
        </w:rPr>
      </w:pPr>
      <w:r>
        <w:rPr>
          <w:rFonts w:cs="Times New Roman"/>
          <w:bCs/>
          <w:szCs w:val="28"/>
        </w:rPr>
        <w:t>Згідно зі</w:t>
      </w:r>
      <w:r w:rsidRPr="00693270">
        <w:rPr>
          <w:rFonts w:cs="Times New Roman"/>
          <w:bCs/>
          <w:szCs w:val="28"/>
        </w:rPr>
        <w:t xml:space="preserve"> статтею 461 Кодексу за порушення митних правил можуть бути накладені адміністративні стягнення у вигляді попередження, штрафу та конфіскації товарів, транспортних засобів комерційного призначення – безпосередніх предметів порушення митних правил, товарів, транспортних засобів зі спеціально виготовленими сховищами (тайниками), що їх використовували для приховування товарів – безпосередніх предметів </w:t>
      </w:r>
      <w:r w:rsidRPr="00693270">
        <w:rPr>
          <w:rFonts w:cs="Times New Roman"/>
          <w:bCs/>
          <w:szCs w:val="28"/>
        </w:rPr>
        <w:lastRenderedPageBreak/>
        <w:t>порушення митних правил від митного контролю (крім транспортних засобів комерційного призначення, що їх використовують виключно для перевезення пасажирів і товарів через митний кордон України за визначеними маршрутами та рейсами, що їх здійснюють відповідно до розкладу руху на підставі міжнародних договорів, укладених відповідно до закону), а також транспортних засобів, що їх використовували для переміщення товарів – безпосередніх предметів порушення митних правил через митний кордон України поза місцем розташування митного органу.</w:t>
      </w:r>
    </w:p>
    <w:p w14:paraId="1FA5E82D" w14:textId="77777777" w:rsidR="00614352" w:rsidRPr="00693270" w:rsidRDefault="00614352" w:rsidP="004D4A71">
      <w:pPr>
        <w:spacing w:line="360" w:lineRule="auto"/>
        <w:ind w:firstLine="567"/>
        <w:jc w:val="both"/>
        <w:rPr>
          <w:rFonts w:cs="Times New Roman"/>
          <w:bCs/>
          <w:szCs w:val="28"/>
        </w:rPr>
      </w:pPr>
      <w:r w:rsidRPr="00693270">
        <w:rPr>
          <w:rFonts w:cs="Times New Roman"/>
          <w:bCs/>
          <w:szCs w:val="28"/>
        </w:rPr>
        <w:t>Конституційний Суд України зазначав, що встановлені Кодексом види адміністративних стягнень спрямовані на забезпечення конституційного правопорядку, безпеки суспільства, прав і свобод людини та є належними заходами, оскільки мають сприяти досягненню мети адміністративної відповідальності, що обумовлено потребами захисту митних інтересів України та митної безпеки; правомірною метою встановлення обмежень прав і свобод людини і громадянина у сфері митних відносин та притягнення винної особи до відповідальності за порушення митних правил є потреба захисту митних інтересів та митної безпеки України [абзац другий пункту 4, абзац п’ятий підпункту 4.1 пункту 4 мотивувальної частини Рішення від 15 червня 2022 року № 4-р(II)/2022].</w:t>
      </w:r>
    </w:p>
    <w:p w14:paraId="3AC8C177" w14:textId="77777777" w:rsidR="00614352" w:rsidRPr="00693270" w:rsidRDefault="00614352" w:rsidP="004D4A71">
      <w:pPr>
        <w:spacing w:line="360" w:lineRule="auto"/>
        <w:ind w:firstLine="567"/>
        <w:jc w:val="both"/>
        <w:rPr>
          <w:rFonts w:cs="Times New Roman"/>
          <w:bCs/>
          <w:szCs w:val="28"/>
        </w:rPr>
      </w:pPr>
    </w:p>
    <w:p w14:paraId="42B2D822" w14:textId="77777777" w:rsidR="00614352" w:rsidRPr="00693270" w:rsidRDefault="00614352" w:rsidP="004D4A71">
      <w:pPr>
        <w:spacing w:line="360" w:lineRule="auto"/>
        <w:ind w:firstLine="567"/>
        <w:jc w:val="both"/>
        <w:rPr>
          <w:rFonts w:cs="Times New Roman"/>
          <w:iCs/>
          <w:szCs w:val="28"/>
        </w:rPr>
      </w:pPr>
      <w:r w:rsidRPr="00693270">
        <w:rPr>
          <w:rFonts w:cs="Times New Roman"/>
          <w:szCs w:val="28"/>
        </w:rPr>
        <w:t>2.5.</w:t>
      </w:r>
      <w:r>
        <w:rPr>
          <w:rFonts w:cs="Times New Roman"/>
          <w:szCs w:val="28"/>
        </w:rPr>
        <w:t xml:space="preserve"> </w:t>
      </w:r>
      <w:r w:rsidRPr="00693270">
        <w:rPr>
          <w:rFonts w:cs="Times New Roman"/>
          <w:bCs/>
          <w:szCs w:val="28"/>
        </w:rPr>
        <w:t xml:space="preserve">Згідно з частиною п’ятою статті 2 КУпАП питання щодо </w:t>
      </w:r>
      <w:bookmarkStart w:id="7" w:name="_Hlk138428941"/>
      <w:r w:rsidRPr="00693270">
        <w:rPr>
          <w:rFonts w:cs="Times New Roman"/>
          <w:bCs/>
          <w:szCs w:val="28"/>
        </w:rPr>
        <w:t xml:space="preserve">адміністративної відповідальності за порушення митних правил </w:t>
      </w:r>
      <w:bookmarkEnd w:id="7"/>
      <w:r w:rsidRPr="00693270">
        <w:rPr>
          <w:rFonts w:cs="Times New Roman"/>
          <w:bCs/>
          <w:iCs/>
          <w:szCs w:val="28"/>
        </w:rPr>
        <w:t>регулює Кодекс.</w:t>
      </w:r>
    </w:p>
    <w:p w14:paraId="621A6B63" w14:textId="6F4DDF7F" w:rsidR="00614352" w:rsidRPr="00693270" w:rsidRDefault="00614352" w:rsidP="004D4A71">
      <w:pPr>
        <w:spacing w:line="360" w:lineRule="auto"/>
        <w:ind w:firstLine="567"/>
        <w:jc w:val="both"/>
        <w:rPr>
          <w:rFonts w:cs="Times New Roman"/>
          <w:szCs w:val="28"/>
        </w:rPr>
      </w:pPr>
      <w:r w:rsidRPr="00693270">
        <w:rPr>
          <w:rFonts w:cs="Times New Roman"/>
          <w:szCs w:val="28"/>
        </w:rPr>
        <w:t>Частиною першою статті 458 Кодексу встановлено, що</w:t>
      </w:r>
      <w:bookmarkStart w:id="8" w:name="n3708"/>
      <w:bookmarkEnd w:id="8"/>
      <w:r w:rsidRPr="00693270">
        <w:rPr>
          <w:rFonts w:cs="Times New Roman"/>
          <w:bCs/>
          <w:szCs w:val="28"/>
        </w:rPr>
        <w:t xml:space="preserve"> порушення митних правил є адміністративним правопорушенням, яке є протиправними, винними (умисними або з необережності) діями чи бездіяльністю, що посягають на встановлений Кодексом та іншими актами законодавства України порядок переміщення товарів, транспортних засобів комерційного призначення через митний кордон України, пред’явлення їх митним органам для проведення митного контролю та митного оформлення, а також здійснення операцій із товарами, що перебувають під митним контролем або контроль за якими </w:t>
      </w:r>
      <w:r w:rsidRPr="00693270">
        <w:rPr>
          <w:rFonts w:cs="Times New Roman"/>
          <w:bCs/>
          <w:szCs w:val="28"/>
        </w:rPr>
        <w:lastRenderedPageBreak/>
        <w:t>покладено на митні органи Кодексом чи іншими законами України</w:t>
      </w:r>
      <w:r w:rsidR="00112DD5">
        <w:rPr>
          <w:rFonts w:cs="Times New Roman"/>
          <w:bCs/>
          <w:szCs w:val="28"/>
        </w:rPr>
        <w:t>,</w:t>
      </w:r>
      <w:r w:rsidRPr="00693270">
        <w:rPr>
          <w:rFonts w:cs="Times New Roman"/>
          <w:bCs/>
          <w:szCs w:val="28"/>
        </w:rPr>
        <w:t xml:space="preserve"> і за які Кодексом установлено адміністративну відповідальність.</w:t>
      </w:r>
      <w:r w:rsidRPr="00693270">
        <w:rPr>
          <w:rFonts w:cs="Times New Roman"/>
          <w:szCs w:val="28"/>
        </w:rPr>
        <w:t xml:space="preserve"> </w:t>
      </w:r>
    </w:p>
    <w:p w14:paraId="2A96A968" w14:textId="77777777" w:rsidR="00614352" w:rsidRPr="00693270" w:rsidRDefault="00614352" w:rsidP="004D4A71">
      <w:pPr>
        <w:spacing w:line="360" w:lineRule="auto"/>
        <w:ind w:firstLine="567"/>
        <w:jc w:val="both"/>
        <w:rPr>
          <w:rFonts w:cs="Times New Roman"/>
          <w:szCs w:val="28"/>
        </w:rPr>
      </w:pPr>
      <w:r w:rsidRPr="00693270">
        <w:rPr>
          <w:rFonts w:cs="Times New Roman"/>
          <w:szCs w:val="28"/>
        </w:rPr>
        <w:t xml:space="preserve">Згідно зі статтею 487 Кодексу провадження у справах про порушення митних правил здійснюють відповідно до Кодексу, а в частині, що її не регулює Кодекс, – відповідно до законодавства України про адміністративні правопорушення. </w:t>
      </w:r>
    </w:p>
    <w:p w14:paraId="70EDB898" w14:textId="77777777" w:rsidR="00614352" w:rsidRPr="00693270" w:rsidRDefault="00614352" w:rsidP="004D4A71">
      <w:pPr>
        <w:spacing w:line="360" w:lineRule="auto"/>
        <w:ind w:firstLine="567"/>
        <w:jc w:val="both"/>
        <w:rPr>
          <w:rFonts w:cs="Times New Roman"/>
          <w:szCs w:val="28"/>
        </w:rPr>
      </w:pPr>
      <w:r w:rsidRPr="00693270">
        <w:rPr>
          <w:rFonts w:cs="Times New Roman"/>
          <w:color w:val="000000" w:themeColor="text1"/>
          <w:szCs w:val="28"/>
        </w:rPr>
        <w:t>Приписами</w:t>
      </w:r>
      <w:r w:rsidRPr="00693270">
        <w:rPr>
          <w:rFonts w:cs="Times New Roman"/>
          <w:color w:val="FF0000"/>
          <w:szCs w:val="28"/>
        </w:rPr>
        <w:t xml:space="preserve"> </w:t>
      </w:r>
      <w:r w:rsidRPr="00693270">
        <w:rPr>
          <w:rFonts w:cs="Times New Roman"/>
          <w:szCs w:val="28"/>
        </w:rPr>
        <w:t>КУпАП визначено, що:</w:t>
      </w:r>
    </w:p>
    <w:p w14:paraId="6ACF99CD" w14:textId="77777777" w:rsidR="00614352" w:rsidRPr="00693270" w:rsidRDefault="00614352" w:rsidP="004D4A71">
      <w:pPr>
        <w:spacing w:line="360" w:lineRule="auto"/>
        <w:ind w:firstLine="567"/>
        <w:jc w:val="both"/>
        <w:rPr>
          <w:rFonts w:cs="Times New Roman"/>
          <w:szCs w:val="28"/>
        </w:rPr>
      </w:pPr>
      <w:r>
        <w:rPr>
          <w:rFonts w:cs="Times New Roman"/>
          <w:szCs w:val="28"/>
        </w:rPr>
        <w:t>–  </w:t>
      </w:r>
      <w:r w:rsidRPr="00693270">
        <w:rPr>
          <w:rFonts w:cs="Times New Roman"/>
          <w:szCs w:val="28"/>
        </w:rPr>
        <w:t xml:space="preserve">„адміністративним правопорушенням (проступком) визнається протиправна, винна (умисна або необережна) дія чи бездіяльність, яка посягає на громадський порядок, власність, права і свободи громадян, на встановлений порядок управління і за яку законом </w:t>
      </w:r>
      <w:r>
        <w:rPr>
          <w:rFonts w:cs="Times New Roman"/>
          <w:iCs/>
          <w:szCs w:val="28"/>
        </w:rPr>
        <w:t>передбачено</w:t>
      </w:r>
      <w:r w:rsidRPr="00693270">
        <w:rPr>
          <w:rFonts w:cs="Times New Roman"/>
          <w:iCs/>
          <w:szCs w:val="28"/>
        </w:rPr>
        <w:t xml:space="preserve"> </w:t>
      </w:r>
      <w:r w:rsidRPr="00693270">
        <w:rPr>
          <w:rFonts w:cs="Times New Roman"/>
          <w:szCs w:val="28"/>
        </w:rPr>
        <w:t>адміністративну відповідальність“ (частина перша статті 9);</w:t>
      </w:r>
    </w:p>
    <w:p w14:paraId="394C2D9B" w14:textId="77777777" w:rsidR="00614352" w:rsidRPr="00693270" w:rsidRDefault="00614352" w:rsidP="004D4A71">
      <w:pPr>
        <w:spacing w:line="360" w:lineRule="auto"/>
        <w:ind w:firstLine="567"/>
        <w:jc w:val="both"/>
        <w:rPr>
          <w:rFonts w:cs="Times New Roman"/>
          <w:szCs w:val="28"/>
        </w:rPr>
      </w:pPr>
      <w:r w:rsidRPr="00693270">
        <w:rPr>
          <w:rFonts w:cs="Times New Roman"/>
          <w:szCs w:val="28"/>
        </w:rPr>
        <w:t>– „адміністративне стягнення є мірою відповідальності і застосовується з метою виховання особи, яка вчинила адміністративне правопорушення, в дусі додержання законів України, поваги до правил співжиття, а також запобігання вчиненню нових правопорушень як самим правопорушником, так і іншими особами“ (стаття 23);</w:t>
      </w:r>
    </w:p>
    <w:p w14:paraId="3A7E6EF2" w14:textId="77777777" w:rsidR="00614352" w:rsidRPr="00693270" w:rsidRDefault="00614352" w:rsidP="004D4A71">
      <w:pPr>
        <w:spacing w:line="360" w:lineRule="auto"/>
        <w:ind w:firstLine="567"/>
        <w:jc w:val="both"/>
        <w:rPr>
          <w:rFonts w:cs="Times New Roman"/>
          <w:szCs w:val="28"/>
        </w:rPr>
      </w:pPr>
      <w:r w:rsidRPr="00693270">
        <w:rPr>
          <w:rFonts w:cs="Times New Roman"/>
          <w:szCs w:val="28"/>
        </w:rPr>
        <w:t>– стягнення за адміністративне правопорушен</w:t>
      </w:r>
      <w:r>
        <w:rPr>
          <w:rFonts w:cs="Times New Roman"/>
          <w:szCs w:val="28"/>
        </w:rPr>
        <w:t>ня накладається в</w:t>
      </w:r>
      <w:r w:rsidRPr="00693270">
        <w:rPr>
          <w:rFonts w:cs="Times New Roman"/>
          <w:szCs w:val="28"/>
        </w:rPr>
        <w:t xml:space="preserve"> межах, установлених КУпАП та іншими законами України; </w:t>
      </w:r>
      <w:bookmarkStart w:id="9" w:name="n171"/>
      <w:bookmarkEnd w:id="9"/>
      <w:r w:rsidRPr="00693270">
        <w:rPr>
          <w:rFonts w:cs="Times New Roman"/>
          <w:szCs w:val="28"/>
        </w:rPr>
        <w:t>„при накладенні стягнення враховуються характер вчиненого правопорушення, особа порушника, ступінь його вини, майновий стан, обставини, що пом’якшую</w:t>
      </w:r>
      <w:r>
        <w:rPr>
          <w:rFonts w:cs="Times New Roman"/>
          <w:szCs w:val="28"/>
        </w:rPr>
        <w:t>ть і обтяжують відповідальність</w:t>
      </w:r>
      <w:r w:rsidRPr="00693270">
        <w:rPr>
          <w:rFonts w:cs="Times New Roman"/>
          <w:szCs w:val="28"/>
        </w:rPr>
        <w:t>“ (частина перша, перше речення частини другої статті 33).</w:t>
      </w:r>
    </w:p>
    <w:p w14:paraId="1F731960" w14:textId="77777777" w:rsidR="00614352" w:rsidRPr="00693270" w:rsidRDefault="00614352" w:rsidP="004D4A71">
      <w:pPr>
        <w:spacing w:line="360" w:lineRule="auto"/>
        <w:ind w:firstLine="567"/>
        <w:jc w:val="both"/>
        <w:rPr>
          <w:rFonts w:cs="Times New Roman"/>
          <w:szCs w:val="28"/>
        </w:rPr>
      </w:pPr>
      <w:r w:rsidRPr="00693270">
        <w:rPr>
          <w:rFonts w:cs="Times New Roman"/>
          <w:color w:val="000000" w:themeColor="text1"/>
          <w:szCs w:val="28"/>
        </w:rPr>
        <w:t>Кодексом</w:t>
      </w:r>
      <w:r w:rsidRPr="00693270">
        <w:rPr>
          <w:rFonts w:cs="Times New Roman"/>
          <w:i/>
          <w:color w:val="000000" w:themeColor="text1"/>
          <w:szCs w:val="28"/>
        </w:rPr>
        <w:t xml:space="preserve"> </w:t>
      </w:r>
      <w:r w:rsidRPr="00693270">
        <w:rPr>
          <w:rFonts w:cs="Times New Roman"/>
          <w:szCs w:val="28"/>
        </w:rPr>
        <w:t xml:space="preserve">установлено, що: </w:t>
      </w:r>
    </w:p>
    <w:p w14:paraId="1DA13B17" w14:textId="77777777" w:rsidR="00614352" w:rsidRPr="00693270" w:rsidRDefault="00614352" w:rsidP="004D4A71">
      <w:pPr>
        <w:spacing w:line="360" w:lineRule="auto"/>
        <w:ind w:firstLine="567"/>
        <w:jc w:val="both"/>
        <w:rPr>
          <w:rFonts w:cs="Times New Roman"/>
          <w:szCs w:val="28"/>
        </w:rPr>
      </w:pPr>
      <w:r w:rsidRPr="00693270">
        <w:rPr>
          <w:rFonts w:cs="Times New Roman"/>
          <w:szCs w:val="28"/>
        </w:rPr>
        <w:t>– „завданнями провадження у справах про порушення митних правил є своєчасне, всебічне, повне та об’єктивне з’ясування обставин кожної справи, вирішення її з дотриманням вимог закону, забезпечення виконання винесеної постанови, а також виявлення причин та умов, що сприяють вчиненню порушень митних правил, та запобігання таким правопорушенням“</w:t>
      </w:r>
      <w:r>
        <w:rPr>
          <w:rFonts w:cs="Times New Roman"/>
          <w:szCs w:val="28"/>
        </w:rPr>
        <w:t xml:space="preserve"> (частина перша</w:t>
      </w:r>
      <w:r>
        <w:rPr>
          <w:rFonts w:cs="Times New Roman"/>
          <w:szCs w:val="28"/>
        </w:rPr>
        <w:br/>
      </w:r>
      <w:r w:rsidRPr="00693270">
        <w:rPr>
          <w:rFonts w:cs="Times New Roman"/>
          <w:szCs w:val="28"/>
        </w:rPr>
        <w:t>статті 486);</w:t>
      </w:r>
    </w:p>
    <w:p w14:paraId="4D649235" w14:textId="77777777" w:rsidR="00614352" w:rsidRPr="00693270" w:rsidRDefault="00614352" w:rsidP="004D4A71">
      <w:pPr>
        <w:spacing w:line="360" w:lineRule="auto"/>
        <w:ind w:firstLine="567"/>
        <w:jc w:val="both"/>
        <w:rPr>
          <w:rFonts w:cs="Times New Roman"/>
          <w:szCs w:val="28"/>
        </w:rPr>
      </w:pPr>
      <w:r w:rsidRPr="00693270">
        <w:rPr>
          <w:rFonts w:cs="Times New Roman"/>
          <w:szCs w:val="28"/>
        </w:rPr>
        <w:lastRenderedPageBreak/>
        <w:t>– „посадова особа при розгляді справи про порушення митних правил зобов’язана з’ясувати: чи було вчинено адміністративне правопорушення, чи винна дана особа в його вчиненні, чи підлягає вона адміністративній відповідальності, чи є обставини, що пом’якшують та/або обтяжують відповідальність, чи є підстави для звільнення особи, що вчинила правопорушення, від адміністративної відповідальності, а також з’ясувати інші обставини, що мають значення для правильного вирішення справи“ (стаття</w:t>
      </w:r>
      <w:r>
        <w:rPr>
          <w:rFonts w:cs="Times New Roman"/>
          <w:szCs w:val="28"/>
        </w:rPr>
        <w:t xml:space="preserve"> </w:t>
      </w:r>
      <w:r w:rsidRPr="00693270">
        <w:rPr>
          <w:rFonts w:cs="Times New Roman"/>
          <w:szCs w:val="28"/>
        </w:rPr>
        <w:t>489).</w:t>
      </w:r>
    </w:p>
    <w:p w14:paraId="2649E594" w14:textId="77777777" w:rsidR="00614352" w:rsidRPr="00693270" w:rsidRDefault="00614352" w:rsidP="004D4A71">
      <w:pPr>
        <w:spacing w:line="360" w:lineRule="auto"/>
        <w:ind w:firstLine="567"/>
        <w:jc w:val="both"/>
        <w:rPr>
          <w:rFonts w:cs="Times New Roman"/>
          <w:color w:val="000000" w:themeColor="text1"/>
          <w:szCs w:val="28"/>
        </w:rPr>
      </w:pPr>
      <w:r w:rsidRPr="00693270">
        <w:rPr>
          <w:rFonts w:cs="Times New Roman"/>
          <w:iCs/>
          <w:color w:val="000000" w:themeColor="text1"/>
          <w:szCs w:val="28"/>
        </w:rPr>
        <w:t>Отже, законодавець у межах своїх повноважень установив, що</w:t>
      </w:r>
      <w:r w:rsidRPr="00693270">
        <w:rPr>
          <w:rFonts w:cs="Times New Roman"/>
          <w:color w:val="000000" w:themeColor="text1"/>
          <w:szCs w:val="28"/>
        </w:rPr>
        <w:t xml:space="preserve"> адміністративна відповідальність за незаконне переміщення товарів через митний кордон України настає у разі призначення судом адміністративного стягнення особі, яка незаконно перемістила товари через митний кордон України, у результаті чого </w:t>
      </w:r>
      <w:r>
        <w:rPr>
          <w:rFonts w:cs="Times New Roman"/>
          <w:color w:val="000000" w:themeColor="text1"/>
          <w:szCs w:val="28"/>
        </w:rPr>
        <w:t xml:space="preserve">ця особа </w:t>
      </w:r>
      <w:r w:rsidRPr="00693270">
        <w:rPr>
          <w:rFonts w:cs="Times New Roman"/>
          <w:color w:val="000000" w:themeColor="text1"/>
          <w:szCs w:val="28"/>
        </w:rPr>
        <w:t>зазнає несприятливих наслідків, що стано</w:t>
      </w:r>
      <w:r>
        <w:rPr>
          <w:rFonts w:cs="Times New Roman"/>
          <w:color w:val="000000" w:themeColor="text1"/>
          <w:szCs w:val="28"/>
        </w:rPr>
        <w:t>влять зміст накладеного на неї</w:t>
      </w:r>
      <w:r w:rsidRPr="00693270">
        <w:rPr>
          <w:rFonts w:cs="Times New Roman"/>
          <w:color w:val="000000" w:themeColor="text1"/>
          <w:szCs w:val="28"/>
        </w:rPr>
        <w:t xml:space="preserve"> установленого Кодексом адміністративного стягнення. Водночас </w:t>
      </w:r>
      <w:r>
        <w:rPr>
          <w:rFonts w:cs="Times New Roman"/>
          <w:color w:val="000000" w:themeColor="text1"/>
          <w:szCs w:val="28"/>
        </w:rPr>
        <w:t xml:space="preserve">зміст безальтернативної санкції </w:t>
      </w:r>
      <w:r w:rsidRPr="00693270">
        <w:rPr>
          <w:rFonts w:cs="Times New Roman"/>
          <w:color w:val="000000" w:themeColor="text1"/>
          <w:szCs w:val="28"/>
        </w:rPr>
        <w:t>частин</w:t>
      </w:r>
      <w:r>
        <w:rPr>
          <w:rFonts w:cs="Times New Roman"/>
          <w:color w:val="000000" w:themeColor="text1"/>
          <w:szCs w:val="28"/>
        </w:rPr>
        <w:t>и</w:t>
      </w:r>
      <w:r w:rsidRPr="00693270">
        <w:rPr>
          <w:rFonts w:cs="Times New Roman"/>
          <w:color w:val="000000" w:themeColor="text1"/>
          <w:szCs w:val="28"/>
        </w:rPr>
        <w:t xml:space="preserve"> першої статті 483 Кодексу виключає оцінювання індивідуальної ситуації судом, чим створює перешкоди для </w:t>
      </w:r>
      <w:r>
        <w:rPr>
          <w:rFonts w:cs="Times New Roman"/>
          <w:color w:val="000000" w:themeColor="text1"/>
          <w:szCs w:val="28"/>
        </w:rPr>
        <w:t>судової</w:t>
      </w:r>
      <w:r w:rsidRPr="00693270">
        <w:rPr>
          <w:rFonts w:cs="Times New Roman"/>
          <w:color w:val="000000" w:themeColor="text1"/>
          <w:szCs w:val="28"/>
        </w:rPr>
        <w:t xml:space="preserve"> </w:t>
      </w:r>
      <w:proofErr w:type="spellStart"/>
      <w:r w:rsidRPr="00693270">
        <w:rPr>
          <w:rFonts w:cs="Times New Roman"/>
          <w:color w:val="000000" w:themeColor="text1"/>
          <w:szCs w:val="28"/>
        </w:rPr>
        <w:t>дискреції</w:t>
      </w:r>
      <w:proofErr w:type="spellEnd"/>
      <w:r w:rsidRPr="00693270">
        <w:rPr>
          <w:rFonts w:cs="Times New Roman"/>
          <w:color w:val="000000" w:themeColor="text1"/>
          <w:szCs w:val="28"/>
        </w:rPr>
        <w:t>.</w:t>
      </w:r>
    </w:p>
    <w:p w14:paraId="7BF92EF0" w14:textId="77777777" w:rsidR="00614352" w:rsidRPr="00693270" w:rsidRDefault="00614352" w:rsidP="004D4A71">
      <w:pPr>
        <w:spacing w:line="360" w:lineRule="auto"/>
        <w:ind w:firstLine="567"/>
        <w:jc w:val="both"/>
        <w:rPr>
          <w:rFonts w:cs="Times New Roman"/>
          <w:i/>
          <w:szCs w:val="28"/>
        </w:rPr>
      </w:pPr>
    </w:p>
    <w:p w14:paraId="218A94AA" w14:textId="77777777" w:rsidR="00614352" w:rsidRPr="00693270" w:rsidRDefault="00614352" w:rsidP="004D4A71">
      <w:pPr>
        <w:shd w:val="clear" w:color="auto" w:fill="FFFFFF"/>
        <w:spacing w:line="360" w:lineRule="auto"/>
        <w:ind w:firstLine="567"/>
        <w:jc w:val="both"/>
        <w:rPr>
          <w:rFonts w:eastAsia="Times New Roman" w:cs="Times New Roman"/>
          <w:szCs w:val="28"/>
          <w:shd w:val="clear" w:color="auto" w:fill="FFFFFF"/>
          <w:lang w:eastAsia="ru-RU"/>
        </w:rPr>
      </w:pPr>
      <w:r w:rsidRPr="00693270">
        <w:rPr>
          <w:rFonts w:eastAsia="Times New Roman" w:cs="Times New Roman"/>
          <w:szCs w:val="28"/>
          <w:shd w:val="clear" w:color="auto" w:fill="FFFFFF"/>
          <w:lang w:eastAsia="ru-RU"/>
        </w:rPr>
        <w:t>2.6.</w:t>
      </w:r>
      <w:r>
        <w:rPr>
          <w:rFonts w:eastAsia="Times New Roman" w:cs="Times New Roman"/>
          <w:szCs w:val="28"/>
          <w:shd w:val="clear" w:color="auto" w:fill="FFFFFF"/>
          <w:lang w:eastAsia="ru-RU"/>
        </w:rPr>
        <w:t xml:space="preserve"> </w:t>
      </w:r>
      <w:r w:rsidRPr="00693270">
        <w:rPr>
          <w:rFonts w:eastAsia="Times New Roman" w:cs="Times New Roman"/>
          <w:szCs w:val="28"/>
          <w:shd w:val="clear" w:color="auto" w:fill="FFFFFF"/>
          <w:lang w:eastAsia="ru-RU"/>
        </w:rPr>
        <w:t xml:space="preserve">Право на справедливий суд за статтею 6 Конвенції про захист прав людини і основоположних свобод </w:t>
      </w:r>
      <w:r>
        <w:rPr>
          <w:rFonts w:eastAsia="Times New Roman" w:cs="Times New Roman"/>
          <w:szCs w:val="28"/>
          <w:shd w:val="clear" w:color="auto" w:fill="FFFFFF"/>
          <w:lang w:eastAsia="ru-RU"/>
        </w:rPr>
        <w:t>(</w:t>
      </w:r>
      <w:r w:rsidRPr="00693270">
        <w:rPr>
          <w:rFonts w:eastAsia="Times New Roman" w:cs="Times New Roman"/>
          <w:szCs w:val="28"/>
          <w:shd w:val="clear" w:color="auto" w:fill="FFFFFF"/>
          <w:lang w:eastAsia="ru-RU"/>
        </w:rPr>
        <w:t xml:space="preserve">1950 </w:t>
      </w:r>
      <w:r>
        <w:rPr>
          <w:rFonts w:eastAsia="Times New Roman" w:cs="Times New Roman"/>
          <w:szCs w:val="28"/>
          <w:shd w:val="clear" w:color="auto" w:fill="FFFFFF"/>
          <w:lang w:eastAsia="ru-RU"/>
        </w:rPr>
        <w:t>р.)</w:t>
      </w:r>
      <w:r w:rsidRPr="00693270">
        <w:rPr>
          <w:rFonts w:eastAsia="Times New Roman" w:cs="Times New Roman"/>
          <w:szCs w:val="28"/>
          <w:shd w:val="clear" w:color="auto" w:fill="FFFFFF"/>
          <w:lang w:eastAsia="ru-RU"/>
        </w:rPr>
        <w:t xml:space="preserve"> (далі – Конвенція) охоплює, зокрема, право на справедливий судовий розгляд.</w:t>
      </w:r>
    </w:p>
    <w:p w14:paraId="5C7611C0" w14:textId="380B4BB2" w:rsidR="00614352" w:rsidRPr="00693270" w:rsidRDefault="00614352" w:rsidP="004D4A71">
      <w:pPr>
        <w:spacing w:line="360" w:lineRule="auto"/>
        <w:ind w:firstLine="567"/>
        <w:jc w:val="both"/>
        <w:rPr>
          <w:rFonts w:eastAsia="Times New Roman" w:cs="Times New Roman"/>
          <w:szCs w:val="28"/>
          <w:lang w:eastAsia="uk-UA"/>
        </w:rPr>
      </w:pPr>
      <w:r w:rsidRPr="00693270">
        <w:rPr>
          <w:rFonts w:cs="Times New Roman"/>
          <w:szCs w:val="28"/>
        </w:rPr>
        <w:t xml:space="preserve">Конституційний Суд України зважає на те, що Європейський </w:t>
      </w:r>
      <w:r w:rsidR="00A13A31">
        <w:rPr>
          <w:rFonts w:cs="Times New Roman"/>
          <w:szCs w:val="28"/>
        </w:rPr>
        <w:t>суд</w:t>
      </w:r>
      <w:r w:rsidR="00A13A31">
        <w:rPr>
          <w:rFonts w:cs="Times New Roman"/>
          <w:szCs w:val="28"/>
        </w:rPr>
        <w:br/>
      </w:r>
      <w:r w:rsidRPr="00693270">
        <w:rPr>
          <w:rFonts w:cs="Times New Roman"/>
          <w:szCs w:val="28"/>
        </w:rPr>
        <w:t>з прав людини для застосування гарантій Конвенції, які стосуються кримінальних аспектів, напрацював три критерії, на ос</w:t>
      </w:r>
      <w:r>
        <w:rPr>
          <w:rFonts w:cs="Times New Roman"/>
          <w:szCs w:val="28"/>
        </w:rPr>
        <w:t>нові яких діяння можна вважати кримінальним</w:t>
      </w:r>
      <w:r w:rsidRPr="00693270">
        <w:rPr>
          <w:rFonts w:cs="Times New Roman"/>
          <w:szCs w:val="28"/>
        </w:rPr>
        <w:t>, а саме</w:t>
      </w:r>
      <w:r>
        <w:rPr>
          <w:rFonts w:cs="Times New Roman"/>
          <w:szCs w:val="28"/>
        </w:rPr>
        <w:t>:</w:t>
      </w:r>
      <w:r w:rsidRPr="00693270">
        <w:rPr>
          <w:rFonts w:cs="Times New Roman"/>
          <w:szCs w:val="28"/>
        </w:rPr>
        <w:t xml:space="preserve"> </w:t>
      </w:r>
      <w:r>
        <w:rPr>
          <w:rFonts w:cs="Times New Roman"/>
          <w:szCs w:val="28"/>
        </w:rPr>
        <w:t xml:space="preserve">1) </w:t>
      </w:r>
      <w:r w:rsidRPr="00693270">
        <w:rPr>
          <w:rFonts w:cs="Times New Roman"/>
          <w:szCs w:val="28"/>
        </w:rPr>
        <w:t>з’ясування того, як</w:t>
      </w:r>
      <w:r w:rsidR="00A13A31">
        <w:rPr>
          <w:rFonts w:cs="Times New Roman"/>
          <w:szCs w:val="28"/>
        </w:rPr>
        <w:t xml:space="preserve"> його</w:t>
      </w:r>
      <w:r w:rsidRPr="00693270">
        <w:rPr>
          <w:rFonts w:cs="Times New Roman"/>
          <w:szCs w:val="28"/>
        </w:rPr>
        <w:t xml:space="preserve"> кваліфікують </w:t>
      </w:r>
      <w:r w:rsidR="00112DD5">
        <w:rPr>
          <w:rFonts w:cs="Times New Roman"/>
          <w:szCs w:val="28"/>
        </w:rPr>
        <w:t>у</w:t>
      </w:r>
      <w:r w:rsidRPr="00693270">
        <w:rPr>
          <w:rFonts w:cs="Times New Roman"/>
          <w:szCs w:val="28"/>
        </w:rPr>
        <w:t xml:space="preserve"> національному праві: кримінальне правопорушення</w:t>
      </w:r>
      <w:r>
        <w:rPr>
          <w:rFonts w:cs="Times New Roman"/>
          <w:szCs w:val="28"/>
        </w:rPr>
        <w:t>,</w:t>
      </w:r>
      <w:r w:rsidRPr="00693270">
        <w:rPr>
          <w:rFonts w:cs="Times New Roman"/>
          <w:szCs w:val="28"/>
        </w:rPr>
        <w:t xml:space="preserve"> адміністративне</w:t>
      </w:r>
      <w:r>
        <w:rPr>
          <w:rFonts w:cs="Times New Roman"/>
          <w:szCs w:val="28"/>
        </w:rPr>
        <w:t>,</w:t>
      </w:r>
      <w:r w:rsidRPr="00693270">
        <w:rPr>
          <w:rFonts w:cs="Times New Roman"/>
          <w:szCs w:val="28"/>
        </w:rPr>
        <w:t xml:space="preserve"> </w:t>
      </w:r>
      <w:r>
        <w:rPr>
          <w:rFonts w:cs="Times New Roman"/>
          <w:szCs w:val="28"/>
        </w:rPr>
        <w:t>дисциплінарне тощо;</w:t>
      </w:r>
      <w:r w:rsidR="00A13A31">
        <w:rPr>
          <w:rFonts w:cs="Times New Roman"/>
          <w:szCs w:val="28"/>
        </w:rPr>
        <w:t xml:space="preserve"> </w:t>
      </w:r>
      <w:r>
        <w:rPr>
          <w:rFonts w:cs="Times New Roman"/>
          <w:szCs w:val="28"/>
        </w:rPr>
        <w:t>2) природа правопорушення;</w:t>
      </w:r>
      <w:r w:rsidRPr="00693270">
        <w:rPr>
          <w:rFonts w:cs="Times New Roman"/>
          <w:szCs w:val="28"/>
        </w:rPr>
        <w:t xml:space="preserve"> </w:t>
      </w:r>
      <w:r>
        <w:rPr>
          <w:rFonts w:cs="Times New Roman"/>
          <w:szCs w:val="28"/>
        </w:rPr>
        <w:t xml:space="preserve">3) </w:t>
      </w:r>
      <w:r w:rsidRPr="00693270">
        <w:rPr>
          <w:rFonts w:cs="Times New Roman"/>
          <w:szCs w:val="28"/>
        </w:rPr>
        <w:t>характер і суворість (ступінь тяжкості) покарання, що його може бути застосовано до особи [ріш</w:t>
      </w:r>
      <w:r>
        <w:rPr>
          <w:rFonts w:cs="Times New Roman"/>
          <w:szCs w:val="28"/>
        </w:rPr>
        <w:t xml:space="preserve">ення у справі </w:t>
      </w:r>
      <w:proofErr w:type="spellStart"/>
      <w:r>
        <w:rPr>
          <w:rFonts w:cs="Times New Roman"/>
          <w:i/>
          <w:szCs w:val="28"/>
        </w:rPr>
        <w:t>Engel</w:t>
      </w:r>
      <w:proofErr w:type="spellEnd"/>
      <w:r>
        <w:rPr>
          <w:rFonts w:cs="Times New Roman"/>
          <w:i/>
          <w:szCs w:val="28"/>
        </w:rPr>
        <w:t xml:space="preserve"> </w:t>
      </w:r>
      <w:proofErr w:type="spellStart"/>
      <w:r>
        <w:rPr>
          <w:rFonts w:cs="Times New Roman"/>
          <w:i/>
          <w:szCs w:val="28"/>
        </w:rPr>
        <w:t>and</w:t>
      </w:r>
      <w:proofErr w:type="spellEnd"/>
      <w:r>
        <w:rPr>
          <w:rFonts w:cs="Times New Roman"/>
          <w:i/>
          <w:szCs w:val="28"/>
        </w:rPr>
        <w:t xml:space="preserve"> </w:t>
      </w:r>
      <w:proofErr w:type="spellStart"/>
      <w:r>
        <w:rPr>
          <w:rFonts w:cs="Times New Roman"/>
          <w:i/>
          <w:szCs w:val="28"/>
        </w:rPr>
        <w:t>оthers</w:t>
      </w:r>
      <w:proofErr w:type="spellEnd"/>
      <w:r>
        <w:rPr>
          <w:rFonts w:cs="Times New Roman"/>
          <w:i/>
          <w:szCs w:val="28"/>
        </w:rPr>
        <w:t xml:space="preserve"> v. </w:t>
      </w:r>
      <w:r>
        <w:rPr>
          <w:rFonts w:cs="Times New Roman"/>
          <w:i/>
          <w:szCs w:val="28"/>
          <w:lang w:val="en-US"/>
        </w:rPr>
        <w:t>T</w:t>
      </w:r>
      <w:proofErr w:type="spellStart"/>
      <w:r w:rsidRPr="004D27BE">
        <w:rPr>
          <w:rFonts w:cs="Times New Roman"/>
          <w:i/>
          <w:szCs w:val="28"/>
        </w:rPr>
        <w:t>he</w:t>
      </w:r>
      <w:proofErr w:type="spellEnd"/>
      <w:r w:rsidRPr="004D27BE">
        <w:rPr>
          <w:rFonts w:cs="Times New Roman"/>
          <w:i/>
          <w:szCs w:val="28"/>
        </w:rPr>
        <w:t xml:space="preserve"> </w:t>
      </w:r>
      <w:proofErr w:type="spellStart"/>
      <w:r w:rsidRPr="004D27BE">
        <w:rPr>
          <w:rFonts w:cs="Times New Roman"/>
          <w:i/>
          <w:szCs w:val="28"/>
        </w:rPr>
        <w:t>Netherlands</w:t>
      </w:r>
      <w:proofErr w:type="spellEnd"/>
      <w:r>
        <w:rPr>
          <w:rFonts w:cs="Times New Roman"/>
          <w:szCs w:val="28"/>
        </w:rPr>
        <w:t xml:space="preserve"> від 8 червня 1976 </w:t>
      </w:r>
      <w:proofErr w:type="gramStart"/>
      <w:r>
        <w:rPr>
          <w:rFonts w:cs="Times New Roman"/>
          <w:szCs w:val="28"/>
        </w:rPr>
        <w:t>року</w:t>
      </w:r>
      <w:proofErr w:type="gramEnd"/>
      <w:r w:rsidR="00A13A31">
        <w:rPr>
          <w:rFonts w:cs="Times New Roman"/>
          <w:szCs w:val="28"/>
        </w:rPr>
        <w:br/>
      </w:r>
      <w:r w:rsidRPr="00693270">
        <w:rPr>
          <w:rFonts w:cs="Times New Roman"/>
          <w:szCs w:val="28"/>
        </w:rPr>
        <w:t>(заяви №№ 5100/71, 5101/71, 5102/71, 5354/72, 5370/72), § 82, § 83]</w:t>
      </w:r>
      <w:r w:rsidRPr="00693270">
        <w:rPr>
          <w:rFonts w:eastAsia="Times New Roman" w:cs="Times New Roman"/>
          <w:bCs/>
          <w:iCs/>
          <w:szCs w:val="28"/>
          <w:lang w:eastAsia="ru-RU"/>
        </w:rPr>
        <w:t>.</w:t>
      </w:r>
      <w:r w:rsidRPr="00693270">
        <w:rPr>
          <w:rFonts w:cs="Times New Roman"/>
          <w:szCs w:val="28"/>
        </w:rPr>
        <w:t xml:space="preserve"> Для застосування статті 6 Конвенції в кримінальній ділянці достатньо, щоб </w:t>
      </w:r>
      <w:r w:rsidRPr="00693270">
        <w:rPr>
          <w:rFonts w:cs="Times New Roman"/>
          <w:szCs w:val="28"/>
        </w:rPr>
        <w:lastRenderedPageBreak/>
        <w:t>правопорушення за своїм характером вваж</w:t>
      </w:r>
      <w:r>
        <w:rPr>
          <w:rFonts w:cs="Times New Roman"/>
          <w:szCs w:val="28"/>
        </w:rPr>
        <w:t>алось кримінальним</w:t>
      </w:r>
      <w:r w:rsidRPr="00693270">
        <w:rPr>
          <w:rFonts w:cs="Times New Roman"/>
          <w:szCs w:val="28"/>
        </w:rPr>
        <w:t xml:space="preserve"> з погляду Конвенції або щоб за вчинене правопорушення до особи було застосовано покарання, яке за своїм характером і ступенем суворості нал</w:t>
      </w:r>
      <w:r>
        <w:rPr>
          <w:rFonts w:cs="Times New Roman"/>
          <w:szCs w:val="28"/>
        </w:rPr>
        <w:t>ежало в цілому до кримінальної</w:t>
      </w:r>
      <w:r w:rsidRPr="00693270">
        <w:rPr>
          <w:rFonts w:cs="Times New Roman"/>
          <w:szCs w:val="28"/>
        </w:rPr>
        <w:t xml:space="preserve"> ділянки [рішення у справі </w:t>
      </w:r>
      <w:proofErr w:type="spellStart"/>
      <w:r w:rsidRPr="004D27BE">
        <w:rPr>
          <w:rFonts w:cs="Times New Roman"/>
          <w:i/>
          <w:szCs w:val="28"/>
        </w:rPr>
        <w:t>Lutz</w:t>
      </w:r>
      <w:proofErr w:type="spellEnd"/>
      <w:r w:rsidRPr="004D27BE">
        <w:rPr>
          <w:rFonts w:cs="Times New Roman"/>
          <w:i/>
          <w:szCs w:val="28"/>
        </w:rPr>
        <w:t xml:space="preserve"> v. </w:t>
      </w:r>
      <w:proofErr w:type="spellStart"/>
      <w:r w:rsidRPr="004D27BE">
        <w:rPr>
          <w:rFonts w:cs="Times New Roman"/>
          <w:i/>
          <w:szCs w:val="28"/>
        </w:rPr>
        <w:t>Germany</w:t>
      </w:r>
      <w:proofErr w:type="spellEnd"/>
      <w:r>
        <w:rPr>
          <w:rFonts w:cs="Times New Roman"/>
          <w:szCs w:val="28"/>
        </w:rPr>
        <w:t xml:space="preserve"> від 25 серпня</w:t>
      </w:r>
      <w:r>
        <w:rPr>
          <w:rFonts w:cs="Times New Roman"/>
          <w:szCs w:val="28"/>
        </w:rPr>
        <w:br/>
      </w:r>
      <w:r w:rsidRPr="00693270">
        <w:rPr>
          <w:rFonts w:cs="Times New Roman"/>
          <w:szCs w:val="28"/>
        </w:rPr>
        <w:t xml:space="preserve">1987 року (заява № 9912/82), § 55]. </w:t>
      </w:r>
    </w:p>
    <w:p w14:paraId="3893E458" w14:textId="1CD1E8CA" w:rsidR="00614352" w:rsidRPr="00693270" w:rsidRDefault="00614352" w:rsidP="004D4A71">
      <w:pPr>
        <w:shd w:val="clear" w:color="auto" w:fill="FFFFFF"/>
        <w:spacing w:line="360" w:lineRule="auto"/>
        <w:ind w:firstLine="567"/>
        <w:jc w:val="both"/>
        <w:rPr>
          <w:rFonts w:cs="Times New Roman"/>
          <w:szCs w:val="28"/>
        </w:rPr>
      </w:pPr>
      <w:r>
        <w:rPr>
          <w:rFonts w:cs="Times New Roman"/>
          <w:szCs w:val="28"/>
        </w:rPr>
        <w:t>Отже</w:t>
      </w:r>
      <w:r w:rsidRPr="00693270">
        <w:rPr>
          <w:rFonts w:cs="Times New Roman"/>
          <w:szCs w:val="28"/>
        </w:rPr>
        <w:t xml:space="preserve">, за сталою практикою Європейського суду з прав людини такі адміністративні стягнення, як адміністративний арешт і значні адміністративні штрафи, є </w:t>
      </w:r>
      <w:proofErr w:type="spellStart"/>
      <w:r w:rsidRPr="00693270">
        <w:rPr>
          <w:rFonts w:cs="Times New Roman"/>
          <w:szCs w:val="28"/>
        </w:rPr>
        <w:t>співмірними</w:t>
      </w:r>
      <w:proofErr w:type="spellEnd"/>
      <w:r w:rsidRPr="00693270">
        <w:rPr>
          <w:rFonts w:cs="Times New Roman"/>
          <w:szCs w:val="28"/>
        </w:rPr>
        <w:t xml:space="preserve"> з кримінальним покаранням [рішення у справах </w:t>
      </w:r>
      <w:proofErr w:type="spellStart"/>
      <w:r w:rsidRPr="004D27BE">
        <w:rPr>
          <w:rFonts w:cs="Times New Roman"/>
          <w:i/>
          <w:szCs w:val="28"/>
        </w:rPr>
        <w:t>Engel</w:t>
      </w:r>
      <w:proofErr w:type="spellEnd"/>
      <w:r w:rsidRPr="004D27BE">
        <w:rPr>
          <w:rFonts w:cs="Times New Roman"/>
          <w:i/>
          <w:szCs w:val="28"/>
        </w:rPr>
        <w:t xml:space="preserve"> </w:t>
      </w:r>
      <w:proofErr w:type="spellStart"/>
      <w:r w:rsidRPr="004D27BE">
        <w:rPr>
          <w:rFonts w:cs="Times New Roman"/>
          <w:i/>
          <w:szCs w:val="28"/>
        </w:rPr>
        <w:t>and</w:t>
      </w:r>
      <w:proofErr w:type="spellEnd"/>
      <w:r w:rsidRPr="004D27BE">
        <w:rPr>
          <w:rFonts w:cs="Times New Roman"/>
          <w:i/>
          <w:szCs w:val="28"/>
        </w:rPr>
        <w:t xml:space="preserve"> </w:t>
      </w:r>
      <w:proofErr w:type="spellStart"/>
      <w:r w:rsidRPr="004D27BE">
        <w:rPr>
          <w:rFonts w:cs="Times New Roman"/>
          <w:i/>
          <w:szCs w:val="28"/>
        </w:rPr>
        <w:t>others</w:t>
      </w:r>
      <w:proofErr w:type="spellEnd"/>
      <w:r w:rsidRPr="004D27BE">
        <w:rPr>
          <w:rFonts w:cs="Times New Roman"/>
          <w:i/>
          <w:szCs w:val="28"/>
        </w:rPr>
        <w:t xml:space="preserve"> v. </w:t>
      </w:r>
      <w:proofErr w:type="spellStart"/>
      <w:r w:rsidRPr="004D27BE">
        <w:rPr>
          <w:rFonts w:cs="Times New Roman"/>
          <w:i/>
          <w:szCs w:val="28"/>
        </w:rPr>
        <w:t>The</w:t>
      </w:r>
      <w:proofErr w:type="spellEnd"/>
      <w:r w:rsidRPr="004D27BE">
        <w:rPr>
          <w:rFonts w:cs="Times New Roman"/>
          <w:i/>
          <w:szCs w:val="28"/>
        </w:rPr>
        <w:t xml:space="preserve"> </w:t>
      </w:r>
      <w:proofErr w:type="spellStart"/>
      <w:r w:rsidRPr="004D27BE">
        <w:rPr>
          <w:rFonts w:cs="Times New Roman"/>
          <w:i/>
          <w:szCs w:val="28"/>
        </w:rPr>
        <w:t>Netherlands</w:t>
      </w:r>
      <w:proofErr w:type="spellEnd"/>
      <w:r w:rsidRPr="00693270">
        <w:rPr>
          <w:rFonts w:cs="Times New Roman"/>
          <w:szCs w:val="28"/>
        </w:rPr>
        <w:t xml:space="preserve"> від 8 чер</w:t>
      </w:r>
      <w:r>
        <w:rPr>
          <w:rFonts w:cs="Times New Roman"/>
          <w:szCs w:val="28"/>
        </w:rPr>
        <w:t>вня 1976 року (заяви №№ 5100/71, 5101/71, 5102/71, 5354/72,</w:t>
      </w:r>
      <w:r w:rsidRPr="00693270">
        <w:rPr>
          <w:rFonts w:cs="Times New Roman"/>
          <w:szCs w:val="28"/>
        </w:rPr>
        <w:t xml:space="preserve"> 5370/72), </w:t>
      </w:r>
      <w:proofErr w:type="spellStart"/>
      <w:r w:rsidRPr="004D27BE">
        <w:rPr>
          <w:rFonts w:cs="Times New Roman"/>
          <w:i/>
          <w:szCs w:val="28"/>
        </w:rPr>
        <w:t>Гурепка</w:t>
      </w:r>
      <w:proofErr w:type="spellEnd"/>
      <w:r w:rsidRPr="004D27BE">
        <w:rPr>
          <w:rFonts w:cs="Times New Roman"/>
          <w:i/>
          <w:szCs w:val="28"/>
        </w:rPr>
        <w:t xml:space="preserve"> проти України</w:t>
      </w:r>
      <w:r>
        <w:rPr>
          <w:rFonts w:cs="Times New Roman"/>
          <w:szCs w:val="28"/>
        </w:rPr>
        <w:t>/</w:t>
      </w:r>
      <w:proofErr w:type="spellStart"/>
      <w:r w:rsidRPr="004D27BE">
        <w:rPr>
          <w:i/>
        </w:rPr>
        <w:t>Gurepka</w:t>
      </w:r>
      <w:proofErr w:type="spellEnd"/>
      <w:r w:rsidRPr="004D27BE">
        <w:rPr>
          <w:i/>
        </w:rPr>
        <w:t xml:space="preserve"> v. </w:t>
      </w:r>
      <w:proofErr w:type="spellStart"/>
      <w:r w:rsidRPr="004D27BE">
        <w:rPr>
          <w:i/>
        </w:rPr>
        <w:t>Ukraine</w:t>
      </w:r>
      <w:proofErr w:type="spellEnd"/>
      <w:r w:rsidR="004D4A71">
        <w:rPr>
          <w:i/>
        </w:rPr>
        <w:br/>
      </w:r>
      <w:r>
        <w:rPr>
          <w:rFonts w:cs="Times New Roman"/>
          <w:szCs w:val="28"/>
        </w:rPr>
        <w:t>від</w:t>
      </w:r>
      <w:r w:rsidR="004D4A71">
        <w:rPr>
          <w:rFonts w:cs="Times New Roman"/>
          <w:szCs w:val="28"/>
        </w:rPr>
        <w:t xml:space="preserve"> </w:t>
      </w:r>
      <w:r>
        <w:rPr>
          <w:rFonts w:cs="Times New Roman"/>
          <w:szCs w:val="28"/>
        </w:rPr>
        <w:t>6</w:t>
      </w:r>
      <w:r w:rsidR="004D4A71">
        <w:rPr>
          <w:rFonts w:cs="Times New Roman"/>
          <w:szCs w:val="28"/>
        </w:rPr>
        <w:t xml:space="preserve"> </w:t>
      </w:r>
      <w:r>
        <w:rPr>
          <w:rFonts w:cs="Times New Roman"/>
          <w:szCs w:val="28"/>
        </w:rPr>
        <w:t>вересня 2005 року</w:t>
      </w:r>
      <w:r w:rsidRPr="00693270">
        <w:rPr>
          <w:rFonts w:cs="Times New Roman"/>
          <w:szCs w:val="28"/>
        </w:rPr>
        <w:t xml:space="preserve"> (заява № 61406/00), </w:t>
      </w:r>
      <w:r w:rsidRPr="004D27BE">
        <w:rPr>
          <w:rFonts w:cs="Times New Roman"/>
          <w:i/>
          <w:szCs w:val="28"/>
        </w:rPr>
        <w:t xml:space="preserve">A. </w:t>
      </w:r>
      <w:proofErr w:type="spellStart"/>
      <w:r w:rsidRPr="004D27BE">
        <w:rPr>
          <w:rFonts w:cs="Times New Roman"/>
          <w:i/>
          <w:szCs w:val="28"/>
        </w:rPr>
        <w:t>Menarini</w:t>
      </w:r>
      <w:proofErr w:type="spellEnd"/>
      <w:r w:rsidRPr="004D27BE">
        <w:rPr>
          <w:rFonts w:cs="Times New Roman"/>
          <w:i/>
          <w:szCs w:val="28"/>
        </w:rPr>
        <w:t xml:space="preserve"> </w:t>
      </w:r>
      <w:proofErr w:type="spellStart"/>
      <w:r w:rsidRPr="004D27BE">
        <w:rPr>
          <w:rFonts w:cs="Times New Roman"/>
          <w:i/>
          <w:szCs w:val="28"/>
        </w:rPr>
        <w:t>Diagnostics</w:t>
      </w:r>
      <w:proofErr w:type="spellEnd"/>
      <w:r w:rsidRPr="004D27BE">
        <w:rPr>
          <w:rFonts w:cs="Times New Roman"/>
          <w:i/>
          <w:szCs w:val="28"/>
        </w:rPr>
        <w:t xml:space="preserve"> S.R.L. v. </w:t>
      </w:r>
      <w:proofErr w:type="spellStart"/>
      <w:r w:rsidRPr="004D27BE">
        <w:rPr>
          <w:rFonts w:cs="Times New Roman"/>
          <w:i/>
          <w:szCs w:val="28"/>
        </w:rPr>
        <w:t>Italy</w:t>
      </w:r>
      <w:proofErr w:type="spellEnd"/>
      <w:r w:rsidRPr="00693270">
        <w:rPr>
          <w:rFonts w:cs="Times New Roman"/>
          <w:szCs w:val="28"/>
        </w:rPr>
        <w:t xml:space="preserve"> від 27 вересня 2011 року (заява № 43509/08)].</w:t>
      </w:r>
    </w:p>
    <w:p w14:paraId="1CABC589" w14:textId="056A767A" w:rsidR="00614352" w:rsidRPr="00693270" w:rsidRDefault="00614352" w:rsidP="004D4A71">
      <w:pPr>
        <w:shd w:val="clear" w:color="auto" w:fill="FFFFFF"/>
        <w:spacing w:line="360" w:lineRule="auto"/>
        <w:ind w:firstLine="567"/>
        <w:jc w:val="both"/>
        <w:rPr>
          <w:rFonts w:eastAsia="Times New Roman" w:cs="Times New Roman"/>
          <w:bCs/>
          <w:iCs/>
          <w:szCs w:val="28"/>
          <w:lang w:eastAsia="ru-RU"/>
        </w:rPr>
      </w:pPr>
      <w:bookmarkStart w:id="10" w:name="_Hlk135042126"/>
      <w:r w:rsidRPr="00693270">
        <w:rPr>
          <w:rFonts w:cs="Times New Roman"/>
          <w:szCs w:val="28"/>
        </w:rPr>
        <w:t xml:space="preserve">Європейський суд з прав людини </w:t>
      </w:r>
      <w:r w:rsidR="00112DD5">
        <w:rPr>
          <w:rFonts w:cs="Times New Roman"/>
          <w:szCs w:val="28"/>
        </w:rPr>
        <w:t>в</w:t>
      </w:r>
      <w:r>
        <w:rPr>
          <w:rFonts w:cs="Times New Roman"/>
          <w:szCs w:val="28"/>
        </w:rPr>
        <w:t xml:space="preserve"> § 21 рішення у справі </w:t>
      </w:r>
      <w:r w:rsidRPr="004D27BE">
        <w:rPr>
          <w:rFonts w:cs="Times New Roman"/>
          <w:i/>
          <w:szCs w:val="28"/>
        </w:rPr>
        <w:t>Надточій проти України</w:t>
      </w:r>
      <w:r w:rsidRPr="00693270">
        <w:rPr>
          <w:rFonts w:cs="Times New Roman"/>
          <w:szCs w:val="28"/>
        </w:rPr>
        <w:t>/</w:t>
      </w:r>
      <w:proofErr w:type="spellStart"/>
      <w:r w:rsidRPr="00693270">
        <w:rPr>
          <w:rFonts w:cs="Times New Roman"/>
          <w:bCs/>
          <w:i/>
          <w:szCs w:val="28"/>
        </w:rPr>
        <w:t>Nadtochiy</w:t>
      </w:r>
      <w:proofErr w:type="spellEnd"/>
      <w:r w:rsidRPr="00693270">
        <w:rPr>
          <w:rFonts w:cs="Times New Roman"/>
          <w:bCs/>
          <w:i/>
          <w:szCs w:val="28"/>
        </w:rPr>
        <w:t> v. </w:t>
      </w:r>
      <w:proofErr w:type="spellStart"/>
      <w:r w:rsidRPr="00693270">
        <w:rPr>
          <w:rFonts w:cs="Times New Roman"/>
          <w:bCs/>
          <w:i/>
          <w:szCs w:val="28"/>
        </w:rPr>
        <w:t>Ukraine</w:t>
      </w:r>
      <w:proofErr w:type="spellEnd"/>
      <w:r w:rsidRPr="00693270">
        <w:rPr>
          <w:rFonts w:cs="Times New Roman"/>
          <w:szCs w:val="28"/>
        </w:rPr>
        <w:t xml:space="preserve"> від 15 травня 2008 року (заява № 7460/03), зокрема, зазначив, що «приписи Митного коде</w:t>
      </w:r>
      <w:r>
        <w:rPr>
          <w:rFonts w:cs="Times New Roman"/>
          <w:szCs w:val="28"/>
        </w:rPr>
        <w:t xml:space="preserve">ксу </w:t>
      </w:r>
      <w:r w:rsidRPr="00693270">
        <w:rPr>
          <w:rFonts w:cs="Times New Roman"/>
          <w:szCs w:val="28"/>
        </w:rPr>
        <w:t xml:space="preserve">безпосередньо поширюються на всіх громадян, які перетинають кордон, та регулюють їх поведінку </w:t>
      </w:r>
      <w:r>
        <w:rPr>
          <w:rFonts w:cs="Times New Roman"/>
          <w:szCs w:val="28"/>
        </w:rPr>
        <w:t xml:space="preserve">у спосіб </w:t>
      </w:r>
      <w:r w:rsidRPr="00693270">
        <w:rPr>
          <w:rFonts w:cs="Times New Roman"/>
          <w:szCs w:val="28"/>
        </w:rPr>
        <w:t>застосування стяг</w:t>
      </w:r>
      <w:r>
        <w:rPr>
          <w:rFonts w:cs="Times New Roman"/>
          <w:szCs w:val="28"/>
        </w:rPr>
        <w:t>нень (штраф та конфіскація), що</w:t>
      </w:r>
      <w:r w:rsidRPr="00693270">
        <w:rPr>
          <w:rFonts w:cs="Times New Roman"/>
          <w:szCs w:val="28"/>
        </w:rPr>
        <w:t xml:space="preserve"> є як покаранням, так і стримуванням від </w:t>
      </w:r>
      <w:r>
        <w:rPr>
          <w:rFonts w:cs="Times New Roman"/>
          <w:szCs w:val="28"/>
        </w:rPr>
        <w:t>вчинення порушення. Отже</w:t>
      </w:r>
      <w:r w:rsidRPr="00693270">
        <w:rPr>
          <w:rFonts w:cs="Times New Roman"/>
          <w:szCs w:val="28"/>
        </w:rPr>
        <w:t>, митні правопорушення</w:t>
      </w:r>
      <w:r w:rsidRPr="00393055">
        <w:rPr>
          <w:rFonts w:cs="Times New Roman"/>
          <w:szCs w:val="28"/>
        </w:rPr>
        <w:t>,</w:t>
      </w:r>
      <w:r w:rsidRPr="00693270">
        <w:rPr>
          <w:rFonts w:cs="Times New Roman"/>
          <w:b/>
          <w:szCs w:val="28"/>
        </w:rPr>
        <w:t xml:space="preserve"> </w:t>
      </w:r>
      <w:r w:rsidRPr="00693270">
        <w:rPr>
          <w:rFonts w:cs="Times New Roman"/>
          <w:szCs w:val="28"/>
        </w:rPr>
        <w:t>що їх оспорюють</w:t>
      </w:r>
      <w:r w:rsidRPr="00393055">
        <w:rPr>
          <w:rFonts w:cs="Times New Roman"/>
          <w:szCs w:val="28"/>
        </w:rPr>
        <w:t>,</w:t>
      </w:r>
      <w:r w:rsidRPr="00693270">
        <w:rPr>
          <w:rFonts w:cs="Times New Roman"/>
          <w:b/>
          <w:szCs w:val="28"/>
        </w:rPr>
        <w:t xml:space="preserve"> </w:t>
      </w:r>
      <w:r w:rsidRPr="00693270">
        <w:rPr>
          <w:rFonts w:cs="Times New Roman"/>
          <w:szCs w:val="28"/>
        </w:rPr>
        <w:t>мають ознаки,</w:t>
      </w:r>
      <w:r w:rsidRPr="00393055">
        <w:rPr>
          <w:rFonts w:cs="Times New Roman"/>
          <w:szCs w:val="28"/>
        </w:rPr>
        <w:t xml:space="preserve"> </w:t>
      </w:r>
      <w:r w:rsidRPr="00693270">
        <w:rPr>
          <w:rFonts w:cs="Times New Roman"/>
          <w:szCs w:val="28"/>
        </w:rPr>
        <w:t>притаманні „кримінальному звинуваченню“ в розумінні статті 6</w:t>
      </w:r>
      <w:r w:rsidRPr="00393055">
        <w:rPr>
          <w:rFonts w:cs="Times New Roman"/>
          <w:szCs w:val="28"/>
        </w:rPr>
        <w:t xml:space="preserve"> </w:t>
      </w:r>
      <w:r w:rsidRPr="00693270">
        <w:rPr>
          <w:rFonts w:cs="Times New Roman"/>
          <w:szCs w:val="28"/>
        </w:rPr>
        <w:t>Конвенції».</w:t>
      </w:r>
    </w:p>
    <w:bookmarkEnd w:id="10"/>
    <w:p w14:paraId="04C5C9C7" w14:textId="77777777" w:rsidR="00614352" w:rsidRPr="00693270" w:rsidRDefault="00614352" w:rsidP="004D4A71">
      <w:pPr>
        <w:spacing w:line="360" w:lineRule="auto"/>
        <w:ind w:firstLine="567"/>
        <w:jc w:val="both"/>
        <w:rPr>
          <w:rFonts w:eastAsia="Times New Roman" w:cs="Times New Roman"/>
          <w:color w:val="000000"/>
          <w:szCs w:val="28"/>
          <w:lang w:eastAsia="ru-RU"/>
        </w:rPr>
      </w:pPr>
      <w:r w:rsidRPr="00693270">
        <w:rPr>
          <w:rFonts w:cs="Times New Roman"/>
          <w:bCs/>
          <w:color w:val="000000"/>
          <w:szCs w:val="28"/>
          <w:shd w:val="clear" w:color="auto" w:fill="FFFFFF"/>
        </w:rPr>
        <w:t>Конституційний Суд України</w:t>
      </w:r>
      <w:r w:rsidRPr="00112DD5">
        <w:rPr>
          <w:rFonts w:cs="Times New Roman"/>
          <w:bCs/>
          <w:color w:val="000000"/>
          <w:szCs w:val="28"/>
          <w:shd w:val="clear" w:color="auto" w:fill="FFFFFF"/>
        </w:rPr>
        <w:t>,</w:t>
      </w:r>
      <w:r w:rsidRPr="00693270">
        <w:rPr>
          <w:rFonts w:cs="Times New Roman"/>
          <w:bCs/>
          <w:i/>
          <w:color w:val="000000"/>
          <w:szCs w:val="28"/>
          <w:shd w:val="clear" w:color="auto" w:fill="FFFFFF"/>
        </w:rPr>
        <w:t xml:space="preserve"> </w:t>
      </w:r>
      <w:r w:rsidRPr="00693270">
        <w:rPr>
          <w:rFonts w:cs="Times New Roman"/>
          <w:bCs/>
          <w:color w:val="000000"/>
          <w:szCs w:val="28"/>
          <w:shd w:val="clear" w:color="auto" w:fill="FFFFFF"/>
        </w:rPr>
        <w:t xml:space="preserve">проаналізувавши санкцію частини першої статті 483 Кодексу, констатує, що її приписи мають кримінально-правовий характер як за своєю каральною та стримувальною метою, так і за суворістю визначеного нею додаткового обов’язкового адміністративного стягнення у вигляді конфіскації </w:t>
      </w:r>
      <w:r w:rsidRPr="00693270">
        <w:rPr>
          <w:rFonts w:eastAsia="Times New Roman" w:cs="Times New Roman"/>
          <w:color w:val="000000"/>
          <w:szCs w:val="28"/>
          <w:lang w:eastAsia="ru-RU"/>
        </w:rPr>
        <w:t xml:space="preserve">товарів – безпосередніх предметів порушення митних правил, тому призначення такого стягнення має </w:t>
      </w:r>
      <w:r>
        <w:rPr>
          <w:rFonts w:eastAsia="Times New Roman" w:cs="Times New Roman"/>
          <w:color w:val="000000"/>
          <w:szCs w:val="28"/>
          <w:lang w:eastAsia="ru-RU"/>
        </w:rPr>
        <w:t>бути здійснене</w:t>
      </w:r>
      <w:r w:rsidRPr="00693270">
        <w:rPr>
          <w:rFonts w:eastAsia="Times New Roman" w:cs="Times New Roman"/>
          <w:color w:val="000000"/>
          <w:szCs w:val="28"/>
          <w:lang w:eastAsia="ru-RU"/>
        </w:rPr>
        <w:t xml:space="preserve"> з урахуванням принципів і гарантій, притаманних кримінальному провадженню. </w:t>
      </w:r>
    </w:p>
    <w:p w14:paraId="32DA82D4" w14:textId="77777777" w:rsidR="00614352" w:rsidRPr="00693270" w:rsidRDefault="00614352" w:rsidP="004D4A71">
      <w:pPr>
        <w:spacing w:line="360" w:lineRule="auto"/>
        <w:ind w:firstLine="567"/>
        <w:jc w:val="both"/>
        <w:rPr>
          <w:rFonts w:cs="Times New Roman"/>
          <w:bCs/>
          <w:color w:val="000000"/>
          <w:szCs w:val="28"/>
          <w:shd w:val="clear" w:color="auto" w:fill="FFFFFF"/>
        </w:rPr>
      </w:pPr>
    </w:p>
    <w:p w14:paraId="03D9C6F3" w14:textId="77777777" w:rsidR="00614352" w:rsidRPr="00693270" w:rsidRDefault="00614352" w:rsidP="004D4A71">
      <w:pPr>
        <w:spacing w:line="360" w:lineRule="auto"/>
        <w:ind w:firstLine="567"/>
        <w:jc w:val="both"/>
        <w:rPr>
          <w:rFonts w:cs="Times New Roman"/>
          <w:bCs/>
          <w:color w:val="000000"/>
          <w:szCs w:val="28"/>
          <w:shd w:val="clear" w:color="auto" w:fill="FFFFFF"/>
        </w:rPr>
      </w:pPr>
      <w:r w:rsidRPr="00693270">
        <w:rPr>
          <w:rFonts w:cs="Times New Roman"/>
          <w:bCs/>
          <w:color w:val="000000"/>
          <w:szCs w:val="28"/>
          <w:shd w:val="clear" w:color="auto" w:fill="FFFFFF"/>
        </w:rPr>
        <w:t>2.7.</w:t>
      </w:r>
      <w:r>
        <w:rPr>
          <w:rFonts w:cs="Times New Roman"/>
          <w:bCs/>
          <w:color w:val="000000"/>
          <w:szCs w:val="28"/>
          <w:shd w:val="clear" w:color="auto" w:fill="FFFFFF"/>
        </w:rPr>
        <w:t xml:space="preserve"> </w:t>
      </w:r>
      <w:r w:rsidRPr="00693270">
        <w:rPr>
          <w:rFonts w:cs="Times New Roman"/>
          <w:szCs w:val="28"/>
        </w:rPr>
        <w:t xml:space="preserve">У конституційних скаргах </w:t>
      </w:r>
      <w:proofErr w:type="spellStart"/>
      <w:r>
        <w:rPr>
          <w:rFonts w:eastAsia="Times New Roman" w:cs="Times New Roman"/>
          <w:color w:val="000000"/>
          <w:szCs w:val="28"/>
          <w:lang w:eastAsia="ru-RU"/>
        </w:rPr>
        <w:t>Душенькевич</w:t>
      </w:r>
      <w:proofErr w:type="spellEnd"/>
      <w:r>
        <w:rPr>
          <w:rFonts w:eastAsia="Times New Roman" w:cs="Times New Roman"/>
          <w:color w:val="000000"/>
          <w:szCs w:val="28"/>
          <w:lang w:eastAsia="ru-RU"/>
        </w:rPr>
        <w:t xml:space="preserve"> А.В., Франк А.В., Ярош </w:t>
      </w:r>
      <w:r w:rsidRPr="00693270">
        <w:rPr>
          <w:rFonts w:eastAsia="Times New Roman" w:cs="Times New Roman"/>
          <w:color w:val="000000"/>
          <w:szCs w:val="28"/>
          <w:lang w:eastAsia="ru-RU"/>
        </w:rPr>
        <w:t xml:space="preserve">І.М. зазначили, що </w:t>
      </w:r>
      <w:r w:rsidRPr="00693270">
        <w:rPr>
          <w:rFonts w:cs="Times New Roman"/>
          <w:szCs w:val="28"/>
        </w:rPr>
        <w:t>абзац другий частини першої статті 483</w:t>
      </w:r>
      <w:r w:rsidRPr="00693270">
        <w:rPr>
          <w:rFonts w:eastAsia="Times New Roman" w:cs="Times New Roman"/>
          <w:color w:val="000000"/>
          <w:szCs w:val="28"/>
          <w:lang w:eastAsia="ru-RU"/>
        </w:rPr>
        <w:t xml:space="preserve"> Кодексу не забезпечує </w:t>
      </w:r>
      <w:r w:rsidRPr="00693270">
        <w:rPr>
          <w:rFonts w:eastAsia="Times New Roman" w:cs="Times New Roman"/>
          <w:color w:val="000000"/>
          <w:szCs w:val="28"/>
          <w:lang w:eastAsia="ru-RU"/>
        </w:rPr>
        <w:lastRenderedPageBreak/>
        <w:t>досягнення справедливого балансу між вимогами публічних інтересів та захистом права власності особи.</w:t>
      </w:r>
      <w:r w:rsidRPr="00693270">
        <w:rPr>
          <w:rFonts w:eastAsia="Times New Roman" w:cs="Times New Roman"/>
          <w:i/>
          <w:color w:val="000000"/>
          <w:szCs w:val="28"/>
          <w:lang w:eastAsia="ru-RU"/>
        </w:rPr>
        <w:t xml:space="preserve"> </w:t>
      </w:r>
      <w:r w:rsidRPr="00693270">
        <w:rPr>
          <w:rFonts w:cs="Times New Roman"/>
          <w:bCs/>
          <w:color w:val="000000"/>
          <w:szCs w:val="28"/>
          <w:shd w:val="clear" w:color="auto" w:fill="FFFFFF"/>
        </w:rPr>
        <w:t>Зокрема,</w:t>
      </w:r>
      <w:r w:rsidRPr="00693270">
        <w:rPr>
          <w:rFonts w:cs="Times New Roman"/>
          <w:bCs/>
          <w:i/>
          <w:color w:val="000000"/>
          <w:szCs w:val="28"/>
          <w:shd w:val="clear" w:color="auto" w:fill="FFFFFF"/>
        </w:rPr>
        <w:t xml:space="preserve"> </w:t>
      </w:r>
      <w:r w:rsidRPr="00693270">
        <w:rPr>
          <w:rFonts w:cs="Times New Roman"/>
          <w:bCs/>
          <w:color w:val="0D0D0D" w:themeColor="text1" w:themeTint="F2"/>
          <w:szCs w:val="28"/>
          <w:shd w:val="clear" w:color="auto" w:fill="FFFFFF"/>
        </w:rPr>
        <w:t xml:space="preserve">санкція статті 483 Кодексу, окрім накладення штрафу, також </w:t>
      </w:r>
      <w:r w:rsidRPr="00693270">
        <w:rPr>
          <w:rFonts w:cs="Times New Roman"/>
          <w:bCs/>
          <w:iCs/>
          <w:color w:val="0D0D0D" w:themeColor="text1" w:themeTint="F2"/>
          <w:szCs w:val="28"/>
          <w:shd w:val="clear" w:color="auto" w:fill="FFFFFF"/>
        </w:rPr>
        <w:t xml:space="preserve">зобов’язує і до обов’язкового </w:t>
      </w:r>
      <w:r w:rsidRPr="00693270">
        <w:rPr>
          <w:rFonts w:cs="Times New Roman"/>
          <w:bCs/>
          <w:color w:val="0D0D0D" w:themeColor="text1" w:themeTint="F2"/>
          <w:szCs w:val="28"/>
          <w:shd w:val="clear" w:color="auto" w:fill="FFFFFF"/>
        </w:rPr>
        <w:t xml:space="preserve">застосування іншого стягнення – конфіскації товарів – безпосередніх предметів порушення митних правил. </w:t>
      </w:r>
    </w:p>
    <w:p w14:paraId="54B21A23" w14:textId="77777777" w:rsidR="00614352" w:rsidRPr="00693270" w:rsidRDefault="00614352" w:rsidP="004D4A71">
      <w:pPr>
        <w:spacing w:line="360" w:lineRule="auto"/>
        <w:ind w:firstLine="567"/>
        <w:jc w:val="both"/>
        <w:rPr>
          <w:rFonts w:cs="Times New Roman"/>
          <w:bCs/>
          <w:color w:val="000000"/>
          <w:szCs w:val="28"/>
          <w:shd w:val="clear" w:color="auto" w:fill="FFFFFF"/>
        </w:rPr>
      </w:pPr>
      <w:r w:rsidRPr="00693270">
        <w:rPr>
          <w:rFonts w:cs="Times New Roman"/>
          <w:bCs/>
          <w:color w:val="000000"/>
          <w:szCs w:val="28"/>
          <w:shd w:val="clear" w:color="auto" w:fill="FFFFFF"/>
        </w:rPr>
        <w:t xml:space="preserve">Конституційний Суд України наголошував, що справедливе призначення покарання у кримінальному провадженні, зважаючи на інтенсивність та небезпеку його негативного впливу на фундаментальні права і свободи особи, є обов’язковою умовою захисту особи від свавілля в державі, у якій діє принцип верховенства права; </w:t>
      </w:r>
      <w:r w:rsidRPr="00693270">
        <w:rPr>
          <w:rFonts w:cs="Times New Roman"/>
          <w:color w:val="000000"/>
          <w:szCs w:val="28"/>
          <w:shd w:val="clear" w:color="auto" w:fill="FFFFFF"/>
        </w:rPr>
        <w:t xml:space="preserve">задля забезпечення справедливості призначення покарання в кримінальному провадженні, його домірності тяжкості злочину </w:t>
      </w:r>
      <w:r w:rsidRPr="00693270">
        <w:rPr>
          <w:rFonts w:cs="Times New Roman"/>
          <w:bCs/>
          <w:iCs/>
          <w:szCs w:val="28"/>
          <w:shd w:val="clear" w:color="auto" w:fill="FFFFFF"/>
        </w:rPr>
        <w:t xml:space="preserve">суд відповідно до Кримінального кодексу України наділений </w:t>
      </w:r>
      <w:proofErr w:type="spellStart"/>
      <w:r w:rsidRPr="00693270">
        <w:rPr>
          <w:rFonts w:cs="Times New Roman"/>
          <w:bCs/>
          <w:iCs/>
          <w:szCs w:val="28"/>
          <w:shd w:val="clear" w:color="auto" w:fill="FFFFFF"/>
        </w:rPr>
        <w:t>дискрецією</w:t>
      </w:r>
      <w:proofErr w:type="spellEnd"/>
      <w:r w:rsidRPr="00693270">
        <w:rPr>
          <w:rFonts w:cs="Times New Roman"/>
          <w:bCs/>
          <w:iCs/>
          <w:szCs w:val="28"/>
          <w:shd w:val="clear" w:color="auto" w:fill="FFFFFF"/>
        </w:rPr>
        <w:t xml:space="preserve"> щодо </w:t>
      </w:r>
      <w:r w:rsidRPr="00693270">
        <w:rPr>
          <w:rFonts w:cs="Times New Roman"/>
          <w:iCs/>
          <w:color w:val="000000"/>
          <w:szCs w:val="28"/>
          <w:shd w:val="clear" w:color="auto" w:fill="FFFFFF"/>
        </w:rPr>
        <w:t xml:space="preserve">форм реалізації кримінальної відповідальності; </w:t>
      </w:r>
      <w:r w:rsidRPr="00693270">
        <w:rPr>
          <w:rFonts w:cs="Times New Roman"/>
          <w:bCs/>
          <w:iCs/>
          <w:szCs w:val="28"/>
          <w:shd w:val="clear" w:color="auto" w:fill="FFFFFF"/>
        </w:rPr>
        <w:t xml:space="preserve">згідно з приписами статті 69 Кримінального кодексу України </w:t>
      </w:r>
      <w:r w:rsidRPr="00693270">
        <w:rPr>
          <w:rFonts w:cs="Times New Roman"/>
          <w:iCs/>
          <w:color w:val="000000"/>
          <w:szCs w:val="28"/>
          <w:shd w:val="clear" w:color="auto" w:fill="FFFFFF"/>
        </w:rPr>
        <w:t>з</w:t>
      </w:r>
      <w:r w:rsidRPr="00693270">
        <w:rPr>
          <w:rFonts w:cs="Times New Roman"/>
          <w:bCs/>
          <w:iCs/>
          <w:szCs w:val="28"/>
          <w:shd w:val="clear" w:color="auto" w:fill="FFFFFF"/>
        </w:rPr>
        <w:t>а наявності обставин, які пом’якшують покарання, судові надано можливість призначити більш м’яке покарання, ніж установлено законом, зокрема суд може не призначати додаткового покарання, установленого в санкції статті (санкції частини статті) Особливої частини цього кодексу як обов’язкове, за винятком випадків призначення покарання за вчинення кримінального правопорушення, за яке встановлено основне покарання у вигляді штрафу в розмірі понад три тисячі неоподатковуваних мінімумів доходів громадян;</w:t>
      </w:r>
      <w:r w:rsidRPr="00693270">
        <w:rPr>
          <w:rFonts w:cs="Times New Roman"/>
          <w:bCs/>
          <w:iCs/>
          <w:color w:val="000000"/>
          <w:szCs w:val="28"/>
          <w:shd w:val="clear" w:color="auto" w:fill="FFFFFF"/>
        </w:rPr>
        <w:t xml:space="preserve"> навіть тоді</w:t>
      </w:r>
      <w:r>
        <w:rPr>
          <w:rFonts w:cs="Times New Roman"/>
          <w:bCs/>
          <w:iCs/>
          <w:color w:val="000000"/>
          <w:szCs w:val="28"/>
          <w:shd w:val="clear" w:color="auto" w:fill="FFFFFF"/>
        </w:rPr>
        <w:t>,</w:t>
      </w:r>
      <w:r w:rsidRPr="00693270">
        <w:rPr>
          <w:rFonts w:cs="Times New Roman"/>
          <w:bCs/>
          <w:iCs/>
          <w:color w:val="000000"/>
          <w:szCs w:val="28"/>
          <w:shd w:val="clear" w:color="auto" w:fill="FFFFFF"/>
        </w:rPr>
        <w:t xml:space="preserve"> коли конфіскацію майна встановлено поряд із найсуворішим основним покаранням – позбавленням волі, то таке</w:t>
      </w:r>
      <w:r w:rsidRPr="00693270">
        <w:rPr>
          <w:rFonts w:cs="Times New Roman"/>
          <w:bCs/>
          <w:color w:val="000000"/>
          <w:szCs w:val="28"/>
          <w:shd w:val="clear" w:color="auto" w:fill="FFFFFF"/>
        </w:rPr>
        <w:t xml:space="preserve"> додаткове обов’язкове покарання є </w:t>
      </w:r>
      <w:proofErr w:type="spellStart"/>
      <w:r w:rsidRPr="00693270">
        <w:rPr>
          <w:rFonts w:cs="Times New Roman"/>
          <w:bCs/>
          <w:color w:val="000000"/>
          <w:szCs w:val="28"/>
          <w:shd w:val="clear" w:color="auto" w:fill="FFFFFF"/>
        </w:rPr>
        <w:t>дискрецією</w:t>
      </w:r>
      <w:proofErr w:type="spellEnd"/>
      <w:r w:rsidRPr="00693270">
        <w:rPr>
          <w:rFonts w:cs="Times New Roman"/>
          <w:bCs/>
          <w:color w:val="000000"/>
          <w:szCs w:val="28"/>
          <w:shd w:val="clear" w:color="auto" w:fill="FFFFFF"/>
        </w:rPr>
        <w:t xml:space="preserve"> суду відповідно до приписів статті 69 цього кодексу </w:t>
      </w:r>
      <w:r w:rsidRPr="001271DD">
        <w:rPr>
          <w:rFonts w:cs="Times New Roman"/>
          <w:bCs/>
          <w:color w:val="000000"/>
          <w:szCs w:val="28"/>
          <w:shd w:val="clear" w:color="auto" w:fill="FFFFFF"/>
        </w:rPr>
        <w:t>[</w:t>
      </w:r>
      <w:r w:rsidRPr="00693270">
        <w:rPr>
          <w:rFonts w:cs="Times New Roman"/>
          <w:bCs/>
          <w:color w:val="000000"/>
          <w:szCs w:val="28"/>
          <w:shd w:val="clear" w:color="auto" w:fill="FFFFFF"/>
        </w:rPr>
        <w:t>абзаци другий, четвертий, шостий підпункту 3.2 пункту 3 мотивувальної частини Рішення від 21 липня 2021 року № 3-р(II)/2021</w:t>
      </w:r>
      <w:r w:rsidRPr="001271DD">
        <w:rPr>
          <w:rFonts w:cs="Times New Roman"/>
          <w:bCs/>
          <w:color w:val="000000"/>
          <w:szCs w:val="28"/>
          <w:shd w:val="clear" w:color="auto" w:fill="FFFFFF"/>
        </w:rPr>
        <w:t>]</w:t>
      </w:r>
      <w:r w:rsidRPr="00693270">
        <w:rPr>
          <w:rFonts w:cs="Times New Roman"/>
          <w:bCs/>
          <w:color w:val="000000"/>
          <w:szCs w:val="28"/>
          <w:shd w:val="clear" w:color="auto" w:fill="FFFFFF"/>
        </w:rPr>
        <w:t>.</w:t>
      </w:r>
    </w:p>
    <w:p w14:paraId="4FA1A3F4" w14:textId="24D122AA" w:rsidR="00614352" w:rsidRPr="00693270" w:rsidRDefault="00614352" w:rsidP="004D4A71">
      <w:pPr>
        <w:spacing w:line="360" w:lineRule="auto"/>
        <w:ind w:firstLine="567"/>
        <w:jc w:val="both"/>
        <w:rPr>
          <w:rFonts w:cs="Times New Roman"/>
          <w:bCs/>
          <w:color w:val="000000"/>
          <w:szCs w:val="28"/>
          <w:shd w:val="clear" w:color="auto" w:fill="FFFFFF"/>
        </w:rPr>
      </w:pPr>
      <w:r w:rsidRPr="00693270">
        <w:rPr>
          <w:rFonts w:cs="Times New Roman"/>
          <w:bCs/>
          <w:color w:val="000000"/>
          <w:szCs w:val="28"/>
          <w:shd w:val="clear" w:color="auto" w:fill="FFFFFF"/>
        </w:rPr>
        <w:t xml:space="preserve">Натомість оспорювані приписи частини першої статті 483 Кодексу встановлюють обов’язкову конфіскацію </w:t>
      </w:r>
      <w:r w:rsidRPr="00693270">
        <w:rPr>
          <w:rFonts w:eastAsia="Times New Roman" w:cs="Times New Roman"/>
          <w:color w:val="000000"/>
          <w:szCs w:val="28"/>
          <w:lang w:eastAsia="ru-RU"/>
        </w:rPr>
        <w:t>товарів – безпосередніх предметів порушення митних правил. У КУпАП та у Кодексі не визначено процесуальних механізмів, які надали б судові можливість пом’якшити</w:t>
      </w:r>
      <w:r w:rsidR="004D4A71">
        <w:rPr>
          <w:rFonts w:eastAsia="Times New Roman" w:cs="Times New Roman"/>
          <w:color w:val="000000"/>
          <w:szCs w:val="28"/>
          <w:lang w:eastAsia="ru-RU"/>
        </w:rPr>
        <w:t xml:space="preserve"> визначену</w:t>
      </w:r>
      <w:r w:rsidR="004D4A71">
        <w:rPr>
          <w:rFonts w:eastAsia="Times New Roman" w:cs="Times New Roman"/>
          <w:color w:val="000000"/>
          <w:szCs w:val="28"/>
          <w:lang w:eastAsia="ru-RU"/>
        </w:rPr>
        <w:br/>
      </w:r>
      <w:r w:rsidRPr="00693270">
        <w:rPr>
          <w:rFonts w:cs="Times New Roman"/>
          <w:szCs w:val="28"/>
        </w:rPr>
        <w:t xml:space="preserve">абзацом другим частини першої статті 483 </w:t>
      </w:r>
      <w:r w:rsidRPr="00693270">
        <w:rPr>
          <w:rFonts w:eastAsia="Times New Roman" w:cs="Times New Roman"/>
          <w:color w:val="000000"/>
          <w:szCs w:val="28"/>
          <w:lang w:eastAsia="ru-RU"/>
        </w:rPr>
        <w:t xml:space="preserve">Кодексу міру адміністративної </w:t>
      </w:r>
      <w:r w:rsidRPr="00693270">
        <w:rPr>
          <w:rFonts w:eastAsia="Times New Roman" w:cs="Times New Roman"/>
          <w:color w:val="000000"/>
          <w:szCs w:val="28"/>
          <w:lang w:eastAsia="ru-RU"/>
        </w:rPr>
        <w:lastRenderedPageBreak/>
        <w:t xml:space="preserve">відповідальності залежно від </w:t>
      </w:r>
      <w:r w:rsidRPr="00693270">
        <w:rPr>
          <w:rFonts w:cs="Times New Roman"/>
          <w:szCs w:val="28"/>
        </w:rPr>
        <w:t>наявності обставин</w:t>
      </w:r>
      <w:r w:rsidRPr="00693270">
        <w:rPr>
          <w:rFonts w:eastAsia="Times New Roman" w:cs="Times New Roman"/>
          <w:color w:val="000000"/>
          <w:szCs w:val="28"/>
          <w:lang w:eastAsia="ru-RU"/>
        </w:rPr>
        <w:t xml:space="preserve"> справи</w:t>
      </w:r>
      <w:r w:rsidRPr="00693270">
        <w:rPr>
          <w:rFonts w:cs="Times New Roman"/>
          <w:szCs w:val="28"/>
        </w:rPr>
        <w:t>, що пом’якшують відповідальність,</w:t>
      </w:r>
      <w:r w:rsidRPr="00693270">
        <w:rPr>
          <w:rFonts w:eastAsia="Times New Roman" w:cs="Times New Roman"/>
          <w:color w:val="000000"/>
          <w:szCs w:val="28"/>
          <w:lang w:eastAsia="ru-RU"/>
        </w:rPr>
        <w:t xml:space="preserve"> </w:t>
      </w:r>
      <w:r w:rsidRPr="00693270">
        <w:rPr>
          <w:rFonts w:eastAsia="Times New Roman" w:cs="Times New Roman"/>
          <w:iCs/>
          <w:color w:val="000000"/>
          <w:szCs w:val="28"/>
          <w:lang w:eastAsia="ru-RU"/>
        </w:rPr>
        <w:t xml:space="preserve">або </w:t>
      </w:r>
      <w:r w:rsidRPr="00693270">
        <w:rPr>
          <w:rFonts w:eastAsia="Times New Roman" w:cs="Times New Roman"/>
          <w:color w:val="000000"/>
          <w:szCs w:val="28"/>
          <w:lang w:eastAsia="ru-RU"/>
        </w:rPr>
        <w:t>дозволили б її не призначати.</w:t>
      </w:r>
      <w:r w:rsidRPr="00693270">
        <w:rPr>
          <w:rFonts w:eastAsia="Times New Roman" w:cs="Times New Roman"/>
          <w:i/>
          <w:color w:val="000000"/>
          <w:szCs w:val="28"/>
          <w:lang w:eastAsia="ru-RU"/>
        </w:rPr>
        <w:t xml:space="preserve"> </w:t>
      </w:r>
    </w:p>
    <w:p w14:paraId="071BAF6C" w14:textId="77777777" w:rsidR="00614352" w:rsidRPr="00693270" w:rsidRDefault="00614352" w:rsidP="004D4A71">
      <w:pPr>
        <w:spacing w:line="360" w:lineRule="auto"/>
        <w:ind w:firstLine="567"/>
        <w:jc w:val="both"/>
        <w:rPr>
          <w:rFonts w:cs="Times New Roman"/>
          <w:iCs/>
          <w:szCs w:val="28"/>
        </w:rPr>
      </w:pPr>
      <w:r w:rsidRPr="00693270">
        <w:rPr>
          <w:rFonts w:cs="Times New Roman"/>
          <w:szCs w:val="28"/>
        </w:rPr>
        <w:t xml:space="preserve">Отже, зі змісту санкції частини першої статті 483 Кодексу випливає, що законодавець визначив міру адміністративної відповідальності, яка не є справедливою і такою, </w:t>
      </w:r>
      <w:r w:rsidRPr="00693270">
        <w:rPr>
          <w:rFonts w:cs="Times New Roman"/>
          <w:iCs/>
          <w:szCs w:val="28"/>
        </w:rPr>
        <w:t xml:space="preserve">що відповідає легітимній меті. </w:t>
      </w:r>
      <w:bookmarkStart w:id="11" w:name="_Hlk135389937"/>
      <w:bookmarkStart w:id="12" w:name="_Hlk135388479"/>
    </w:p>
    <w:bookmarkEnd w:id="11"/>
    <w:bookmarkEnd w:id="12"/>
    <w:p w14:paraId="4C25654D" w14:textId="77777777" w:rsidR="00614352" w:rsidRPr="00693270" w:rsidRDefault="00614352" w:rsidP="004D4A71">
      <w:pPr>
        <w:spacing w:line="360" w:lineRule="auto"/>
        <w:ind w:firstLine="567"/>
        <w:jc w:val="both"/>
        <w:rPr>
          <w:rFonts w:cs="Times New Roman"/>
          <w:szCs w:val="28"/>
          <w:shd w:val="clear" w:color="auto" w:fill="FFFFFF"/>
        </w:rPr>
      </w:pPr>
    </w:p>
    <w:p w14:paraId="51AC151C" w14:textId="77777777" w:rsidR="00614352" w:rsidRPr="00693270" w:rsidRDefault="00614352" w:rsidP="004D4A71">
      <w:pPr>
        <w:spacing w:line="360" w:lineRule="auto"/>
        <w:ind w:firstLine="567"/>
        <w:jc w:val="both"/>
        <w:rPr>
          <w:rFonts w:cs="Times New Roman"/>
          <w:szCs w:val="28"/>
        </w:rPr>
      </w:pPr>
      <w:r w:rsidRPr="00693270">
        <w:rPr>
          <w:rFonts w:cs="Times New Roman"/>
          <w:bCs/>
          <w:color w:val="000000"/>
          <w:szCs w:val="28"/>
          <w:shd w:val="clear" w:color="auto" w:fill="FFFFFF"/>
        </w:rPr>
        <w:t>2.8.</w:t>
      </w:r>
      <w:r>
        <w:rPr>
          <w:rFonts w:cs="Times New Roman"/>
          <w:bCs/>
          <w:color w:val="000000"/>
          <w:szCs w:val="28"/>
          <w:shd w:val="clear" w:color="auto" w:fill="FFFFFF"/>
        </w:rPr>
        <w:t xml:space="preserve"> </w:t>
      </w:r>
      <w:r w:rsidRPr="00693270">
        <w:rPr>
          <w:rFonts w:cs="Times New Roman"/>
          <w:szCs w:val="28"/>
        </w:rPr>
        <w:t xml:space="preserve">Згідно зі статтею 41 Конституції України право приватної власності є непорушним (друге речення </w:t>
      </w:r>
      <w:hyperlink r:id="rId18" w:anchor="n4295" w:tgtFrame="_blank" w:history="1">
        <w:r w:rsidRPr="00693270">
          <w:rPr>
            <w:rFonts w:cs="Times New Roman"/>
            <w:szCs w:val="28"/>
          </w:rPr>
          <w:t>частини четвертої</w:t>
        </w:r>
      </w:hyperlink>
      <w:r w:rsidRPr="00693270">
        <w:rPr>
          <w:rFonts w:cs="Times New Roman"/>
          <w:szCs w:val="28"/>
        </w:rPr>
        <w:t>); конфіскація майна може бути застосована виключно за рішенням суду у випадках, обсязі та порядку, установлених законом (</w:t>
      </w:r>
      <w:hyperlink r:id="rId19" w:anchor="n4297" w:tgtFrame="_blank" w:history="1">
        <w:r w:rsidRPr="00693270">
          <w:rPr>
            <w:rFonts w:cs="Times New Roman"/>
            <w:szCs w:val="28"/>
          </w:rPr>
          <w:t>частина шоста</w:t>
        </w:r>
      </w:hyperlink>
      <w:r w:rsidRPr="00693270">
        <w:rPr>
          <w:rFonts w:cs="Times New Roman"/>
          <w:szCs w:val="28"/>
        </w:rPr>
        <w:t>).</w:t>
      </w:r>
    </w:p>
    <w:p w14:paraId="51B2C0B7" w14:textId="77777777" w:rsidR="00614352" w:rsidRPr="00693270" w:rsidRDefault="00614352" w:rsidP="004D4A71">
      <w:pPr>
        <w:spacing w:line="360" w:lineRule="auto"/>
        <w:ind w:firstLine="567"/>
        <w:jc w:val="both"/>
        <w:rPr>
          <w:rFonts w:cs="Times New Roman"/>
          <w:strike/>
          <w:szCs w:val="28"/>
        </w:rPr>
      </w:pPr>
      <w:r w:rsidRPr="00693270">
        <w:rPr>
          <w:rFonts w:cs="Times New Roman"/>
          <w:szCs w:val="28"/>
        </w:rPr>
        <w:t>Конституційний Суд України неодноразово наголошував, що відповідно до принципу верховенства права (</w:t>
      </w:r>
      <w:proofErr w:type="spellStart"/>
      <w:r w:rsidRPr="00693270">
        <w:rPr>
          <w:rFonts w:cs="Times New Roman"/>
          <w:szCs w:val="28"/>
        </w:rPr>
        <w:t>правовладдя</w:t>
      </w:r>
      <w:proofErr w:type="spellEnd"/>
      <w:r w:rsidRPr="00693270">
        <w:rPr>
          <w:rFonts w:cs="Times New Roman"/>
          <w:szCs w:val="28"/>
        </w:rPr>
        <w:t>) законодавець може</w:t>
      </w:r>
      <w:r>
        <w:rPr>
          <w:rFonts w:cs="Times New Roman"/>
          <w:szCs w:val="28"/>
        </w:rPr>
        <w:t xml:space="preserve"> </w:t>
      </w:r>
      <w:r w:rsidRPr="00693270">
        <w:rPr>
          <w:rFonts w:cs="Times New Roman"/>
          <w:szCs w:val="28"/>
        </w:rPr>
        <w:t xml:space="preserve">обмежувати конституційні права людини і громадянина за дотримання умов, визначених Конституцією України. </w:t>
      </w:r>
    </w:p>
    <w:p w14:paraId="51981BC0" w14:textId="77777777" w:rsidR="00614352" w:rsidRPr="00693270" w:rsidRDefault="00614352" w:rsidP="004D4A71">
      <w:pPr>
        <w:spacing w:line="360" w:lineRule="auto"/>
        <w:ind w:firstLine="567"/>
        <w:jc w:val="both"/>
        <w:rPr>
          <w:rFonts w:cs="Times New Roman"/>
          <w:szCs w:val="28"/>
        </w:rPr>
      </w:pPr>
      <w:r w:rsidRPr="00693270">
        <w:rPr>
          <w:rFonts w:cs="Times New Roman"/>
          <w:szCs w:val="28"/>
        </w:rPr>
        <w:t xml:space="preserve">Установлення обмеження прав людини і громадянина є допустимим виключно за умови, що воно є домірним (пропорційним) та суспільно потрібним (друге речення абзацу шостого підпункту 3.3 пункту 3 мотивувальної частини Рішення Конституційного Суду України від 19 жовтня 2009 року № 26-рп/2009); обмеження щодо реалізації конституційних прав і свобод не можуть бути свавільними та несправедливими, їх має встановлювати виключно Конституція і закони України, вони мають відповідати легітимній меті, бути обумовленими суспільною потребою досягнення цієї мети, пропорційними та обґрунтованими, у разі обмеження конституційного права або свободи законодавець зобов’язаний запровадити таке юридичне регулювання, яке дасть можливість оптимально досягти легітимної мети з мінімальним утручанням у реалізацію цього права або свободи і не порушувати сутнісного змісту такого </w:t>
      </w:r>
      <w:r>
        <w:rPr>
          <w:rFonts w:cs="Times New Roman"/>
          <w:szCs w:val="28"/>
        </w:rPr>
        <w:t>права (абзац третій</w:t>
      </w:r>
      <w:r>
        <w:rPr>
          <w:rFonts w:cs="Times New Roman"/>
          <w:szCs w:val="28"/>
        </w:rPr>
        <w:br/>
      </w:r>
      <w:r w:rsidRPr="00693270">
        <w:rPr>
          <w:rFonts w:cs="Times New Roman"/>
          <w:szCs w:val="28"/>
        </w:rPr>
        <w:t xml:space="preserve">підпункту 2.1 пункту 2 мотивувальної частини Рішення </w:t>
      </w:r>
      <w:r>
        <w:rPr>
          <w:rFonts w:cs="Times New Roman"/>
          <w:szCs w:val="28"/>
        </w:rPr>
        <w:t xml:space="preserve">Конституційного Суду України </w:t>
      </w:r>
      <w:r w:rsidRPr="00693270">
        <w:rPr>
          <w:rFonts w:cs="Times New Roman"/>
          <w:szCs w:val="28"/>
        </w:rPr>
        <w:t xml:space="preserve">від 1 червня 2016 року № 2-рп/2016). </w:t>
      </w:r>
    </w:p>
    <w:p w14:paraId="536D6479" w14:textId="77777777" w:rsidR="00614352" w:rsidRPr="00693270" w:rsidRDefault="00614352" w:rsidP="004D4A71">
      <w:pPr>
        <w:spacing w:line="360" w:lineRule="auto"/>
        <w:ind w:firstLine="567"/>
        <w:jc w:val="both"/>
        <w:rPr>
          <w:rFonts w:cs="Times New Roman"/>
          <w:szCs w:val="28"/>
        </w:rPr>
      </w:pPr>
      <w:r w:rsidRPr="00693270">
        <w:rPr>
          <w:rFonts w:cs="Times New Roman"/>
          <w:szCs w:val="28"/>
        </w:rPr>
        <w:t xml:space="preserve">Право власності не є абсолютним, може бути обмежене, однак утручання в це право може здійснюватися лише на підставі закону з дотриманням принципу </w:t>
      </w:r>
      <w:r w:rsidRPr="00693270">
        <w:rPr>
          <w:rFonts w:cs="Times New Roman"/>
          <w:szCs w:val="28"/>
        </w:rPr>
        <w:lastRenderedPageBreak/>
        <w:t>юридичної визначеності та принципу домірності, який вимагає досягнення розумного співвідношення між інтересами особи та суспільства; при обмеженні права власності в інтересах суспільства домірними можна вважати такі заходи, які є менш обтяжливими для прав і свобод приватних осіб з-поміж усіх доступних для застосування заходів [абзац сьомий підпункту 2.3</w:t>
      </w:r>
      <w:r>
        <w:rPr>
          <w:rFonts w:cs="Times New Roman"/>
          <w:szCs w:val="28"/>
        </w:rPr>
        <w:t xml:space="preserve"> </w:t>
      </w:r>
      <w:r w:rsidRPr="00693270">
        <w:rPr>
          <w:rFonts w:cs="Times New Roman"/>
          <w:szCs w:val="28"/>
        </w:rPr>
        <w:t>пункту 2 мотивувальної частини Рішення Конституційного Суду України</w:t>
      </w:r>
      <w:r>
        <w:rPr>
          <w:rFonts w:cs="Times New Roman"/>
          <w:szCs w:val="28"/>
        </w:rPr>
        <w:t xml:space="preserve"> </w:t>
      </w:r>
      <w:r w:rsidRPr="00693270">
        <w:rPr>
          <w:rFonts w:cs="Times New Roman"/>
          <w:szCs w:val="28"/>
        </w:rPr>
        <w:t>від 5 червня 2019 року № 3-р(І)/2019].</w:t>
      </w:r>
    </w:p>
    <w:p w14:paraId="26B459FD" w14:textId="2BBAA34B" w:rsidR="00614352" w:rsidRPr="00693270" w:rsidRDefault="00614352" w:rsidP="004D4A71">
      <w:pPr>
        <w:spacing w:line="360" w:lineRule="auto"/>
        <w:ind w:firstLine="567"/>
        <w:jc w:val="both"/>
        <w:rPr>
          <w:rFonts w:cs="Times New Roman"/>
          <w:szCs w:val="28"/>
        </w:rPr>
      </w:pPr>
      <w:r w:rsidRPr="00693270">
        <w:rPr>
          <w:rFonts w:cs="Times New Roman"/>
          <w:szCs w:val="28"/>
        </w:rPr>
        <w:t>„Обмеження права власності у вигляді конфіскації майна має бути обумовлене захистом конституційного правопорядку, прав, свобод та гідності людини і громадянина, інтересів суспільства, держ</w:t>
      </w:r>
      <w:r>
        <w:rPr>
          <w:rFonts w:cs="Times New Roman"/>
          <w:szCs w:val="28"/>
        </w:rPr>
        <w:t>ави, бути належним та необхідним</w:t>
      </w:r>
      <w:r w:rsidRPr="00693270">
        <w:rPr>
          <w:rFonts w:cs="Times New Roman"/>
          <w:szCs w:val="28"/>
        </w:rPr>
        <w:t xml:space="preserve"> заходом для досягнення такої легітимної мети, а також забезпечувати справедливий баланс між вимогами публічних інтересів та захистом права власності особи, не допускаючи надмірного впливу на адресатів, стосовно яких спрямоване зазначене обмеження“ [четве</w:t>
      </w:r>
      <w:r w:rsidR="004D4A71">
        <w:rPr>
          <w:rFonts w:cs="Times New Roman"/>
          <w:szCs w:val="28"/>
        </w:rPr>
        <w:t>рте речення</w:t>
      </w:r>
      <w:r w:rsidR="004D4A71">
        <w:rPr>
          <w:rFonts w:cs="Times New Roman"/>
          <w:szCs w:val="28"/>
        </w:rPr>
        <w:br/>
      </w:r>
      <w:r w:rsidRPr="00693270">
        <w:rPr>
          <w:rFonts w:cs="Times New Roman"/>
          <w:szCs w:val="28"/>
        </w:rPr>
        <w:t>абзацу одинадцятого підпункту 2.1 пункту 2 мотивувальної частини Рішення Конституційного Суду України від 21 липня 2021 року № 3-р(ІІ)/2021].</w:t>
      </w:r>
    </w:p>
    <w:p w14:paraId="6FED0531" w14:textId="77777777" w:rsidR="00614352" w:rsidRPr="00693270" w:rsidRDefault="00614352" w:rsidP="004D4A71">
      <w:pPr>
        <w:spacing w:line="360" w:lineRule="auto"/>
        <w:ind w:firstLine="567"/>
        <w:jc w:val="both"/>
        <w:rPr>
          <w:rFonts w:cs="Times New Roman"/>
          <w:szCs w:val="28"/>
        </w:rPr>
      </w:pPr>
      <w:r w:rsidRPr="00693270">
        <w:rPr>
          <w:rFonts w:cs="Times New Roman"/>
          <w:szCs w:val="28"/>
        </w:rPr>
        <w:t>У Рішенні від 12 жовтня 2022 року № 8-р(</w:t>
      </w:r>
      <w:r w:rsidRPr="00693270">
        <w:rPr>
          <w:rFonts w:cs="Times New Roman"/>
          <w:szCs w:val="28"/>
          <w:lang w:val="en-US"/>
        </w:rPr>
        <w:t>I</w:t>
      </w:r>
      <w:r w:rsidRPr="00693270">
        <w:rPr>
          <w:rFonts w:cs="Times New Roman"/>
          <w:szCs w:val="28"/>
        </w:rPr>
        <w:t xml:space="preserve">)/2022 Конституційний Суд України дійшов висновку, що держава встановлює як потрібні ті заходи втручання у право власності, які дають змогу досягти легітимної мети з дотриманням принципів правомірного втручання; законодавець має визначити </w:t>
      </w:r>
      <w:proofErr w:type="spellStart"/>
      <w:r w:rsidRPr="00693270">
        <w:rPr>
          <w:rFonts w:cs="Times New Roman"/>
          <w:szCs w:val="28"/>
        </w:rPr>
        <w:t>співмірну</w:t>
      </w:r>
      <w:proofErr w:type="spellEnd"/>
      <w:r w:rsidRPr="00693270">
        <w:rPr>
          <w:rFonts w:cs="Times New Roman"/>
          <w:szCs w:val="28"/>
        </w:rPr>
        <w:t xml:space="preserve"> міру адміністративної відповідальності для досягнення легітимної мети, а суди – забезпечувати індивідуалізацію такої відповідальності залежно від обставин справи (абзац четвертий підпункту 2.4 пункту 2 мотивувальної частини). </w:t>
      </w:r>
    </w:p>
    <w:p w14:paraId="72ED112C" w14:textId="77777777" w:rsidR="00614352" w:rsidRPr="00693270" w:rsidRDefault="00614352" w:rsidP="004D4A71">
      <w:pPr>
        <w:spacing w:line="360" w:lineRule="auto"/>
        <w:ind w:firstLine="567"/>
        <w:jc w:val="both"/>
        <w:rPr>
          <w:rFonts w:cs="Times New Roman"/>
          <w:szCs w:val="28"/>
          <w:shd w:val="clear" w:color="auto" w:fill="FFFFFF"/>
        </w:rPr>
      </w:pPr>
    </w:p>
    <w:p w14:paraId="0BB8C63D" w14:textId="77777777" w:rsidR="00614352" w:rsidRPr="00693270" w:rsidRDefault="00614352" w:rsidP="004D4A71">
      <w:pPr>
        <w:spacing w:line="372" w:lineRule="auto"/>
        <w:ind w:firstLine="567"/>
        <w:jc w:val="both"/>
        <w:rPr>
          <w:rFonts w:cs="Times New Roman"/>
          <w:szCs w:val="28"/>
        </w:rPr>
      </w:pPr>
      <w:r w:rsidRPr="00693270">
        <w:rPr>
          <w:rFonts w:cs="Times New Roman"/>
          <w:szCs w:val="28"/>
        </w:rPr>
        <w:t>2.9.</w:t>
      </w:r>
      <w:r>
        <w:rPr>
          <w:rFonts w:cs="Times New Roman"/>
          <w:szCs w:val="28"/>
        </w:rPr>
        <w:t>  </w:t>
      </w:r>
      <w:r w:rsidRPr="00693270">
        <w:rPr>
          <w:rFonts w:cs="Times New Roman"/>
          <w:szCs w:val="28"/>
        </w:rPr>
        <w:t>Приписи статті 41 Конституції України корелюються</w:t>
      </w:r>
      <w:r>
        <w:rPr>
          <w:rFonts w:cs="Times New Roman"/>
          <w:szCs w:val="28"/>
        </w:rPr>
        <w:br/>
      </w:r>
      <w:r w:rsidRPr="00693270">
        <w:rPr>
          <w:rFonts w:cs="Times New Roman"/>
          <w:iCs/>
          <w:szCs w:val="28"/>
        </w:rPr>
        <w:t>(є співвідносними)</w:t>
      </w:r>
      <w:r w:rsidRPr="00693270">
        <w:rPr>
          <w:rFonts w:cs="Times New Roman"/>
          <w:i/>
          <w:iCs/>
          <w:szCs w:val="28"/>
        </w:rPr>
        <w:t xml:space="preserve"> </w:t>
      </w:r>
      <w:r w:rsidRPr="00693270">
        <w:rPr>
          <w:rFonts w:cs="Times New Roman"/>
          <w:szCs w:val="28"/>
        </w:rPr>
        <w:t xml:space="preserve">з </w:t>
      </w:r>
      <w:r w:rsidRPr="00693270">
        <w:rPr>
          <w:rFonts w:cs="Times New Roman"/>
          <w:color w:val="000000" w:themeColor="text1"/>
          <w:szCs w:val="28"/>
        </w:rPr>
        <w:t>відповідними</w:t>
      </w:r>
      <w:r w:rsidRPr="00693270">
        <w:rPr>
          <w:rFonts w:cs="Times New Roman"/>
          <w:szCs w:val="28"/>
        </w:rPr>
        <w:t xml:space="preserve"> приписами статті 1 Першого протоколу до Конвенції.</w:t>
      </w:r>
    </w:p>
    <w:p w14:paraId="4A99D260" w14:textId="10620DC3" w:rsidR="00614352" w:rsidRPr="00693270" w:rsidRDefault="00614352" w:rsidP="004D4A71">
      <w:pPr>
        <w:spacing w:line="372" w:lineRule="auto"/>
        <w:ind w:firstLine="567"/>
        <w:jc w:val="both"/>
        <w:rPr>
          <w:rFonts w:cs="Times New Roman"/>
          <w:szCs w:val="28"/>
          <w:shd w:val="clear" w:color="auto" w:fill="FFFFFF"/>
        </w:rPr>
      </w:pPr>
      <w:r w:rsidRPr="00693270">
        <w:rPr>
          <w:rFonts w:cs="Times New Roman"/>
          <w:szCs w:val="28"/>
          <w:shd w:val="clear" w:color="auto" w:fill="FFFFFF"/>
        </w:rPr>
        <w:t xml:space="preserve">Згідно зі статтею 1 Першого протоколу до Конвенції кожна фізична або юридична особа має право мирно володіти своїм майном; ніхто не може бути </w:t>
      </w:r>
      <w:r w:rsidRPr="00693270">
        <w:rPr>
          <w:rFonts w:cs="Times New Roman"/>
          <w:szCs w:val="28"/>
          <w:shd w:val="clear" w:color="auto" w:fill="FFFFFF"/>
        </w:rPr>
        <w:lastRenderedPageBreak/>
        <w:t>позбавлений своєї власності інакше, ніж в інтересах суспільства і</w:t>
      </w:r>
      <w:r>
        <w:rPr>
          <w:rFonts w:cs="Times New Roman"/>
          <w:szCs w:val="28"/>
          <w:shd w:val="clear" w:color="auto" w:fill="FFFFFF"/>
        </w:rPr>
        <w:t xml:space="preserve"> н</w:t>
      </w:r>
      <w:r w:rsidR="004D4A71">
        <w:rPr>
          <w:rFonts w:cs="Times New Roman"/>
          <w:szCs w:val="28"/>
          <w:shd w:val="clear" w:color="auto" w:fill="FFFFFF"/>
        </w:rPr>
        <w:t>а</w:t>
      </w:r>
      <w:r w:rsidR="004D4A71">
        <w:rPr>
          <w:rFonts w:cs="Times New Roman"/>
          <w:szCs w:val="28"/>
          <w:shd w:val="clear" w:color="auto" w:fill="FFFFFF"/>
        </w:rPr>
        <w:br/>
      </w:r>
      <w:r>
        <w:rPr>
          <w:rFonts w:cs="Times New Roman"/>
          <w:szCs w:val="28"/>
          <w:shd w:val="clear" w:color="auto" w:fill="FFFFFF"/>
        </w:rPr>
        <w:t>умовах, визначених законом і</w:t>
      </w:r>
      <w:r w:rsidRPr="00693270">
        <w:rPr>
          <w:rFonts w:cs="Times New Roman"/>
          <w:szCs w:val="28"/>
          <w:shd w:val="clear" w:color="auto" w:fill="FFFFFF"/>
        </w:rPr>
        <w:t xml:space="preserve"> загальними принципами міжнародного права</w:t>
      </w:r>
      <w:r w:rsidR="004D4A71">
        <w:rPr>
          <w:rFonts w:cs="Times New Roman"/>
          <w:szCs w:val="28"/>
          <w:shd w:val="clear" w:color="auto" w:fill="FFFFFF"/>
        </w:rPr>
        <w:br/>
      </w:r>
      <w:r w:rsidRPr="00693270">
        <w:rPr>
          <w:rFonts w:cs="Times New Roman"/>
          <w:szCs w:val="28"/>
          <w:shd w:val="clear" w:color="auto" w:fill="FFFFFF"/>
        </w:rPr>
        <w:t>(абзац перший); проте ці приписи</w:t>
      </w:r>
      <w:r>
        <w:rPr>
          <w:rFonts w:cs="Times New Roman"/>
          <w:szCs w:val="28"/>
          <w:shd w:val="clear" w:color="auto" w:fill="FFFFFF"/>
        </w:rPr>
        <w:t xml:space="preserve"> жодним чином не обмежують права</w:t>
      </w:r>
      <w:r w:rsidRPr="00693270">
        <w:rPr>
          <w:rFonts w:cs="Times New Roman"/>
          <w:szCs w:val="28"/>
          <w:shd w:val="clear" w:color="auto" w:fill="FFFFFF"/>
        </w:rPr>
        <w:t xml:space="preserve"> держави вводити в дію</w:t>
      </w:r>
      <w:r>
        <w:rPr>
          <w:rFonts w:cs="Times New Roman"/>
          <w:szCs w:val="28"/>
          <w:shd w:val="clear" w:color="auto" w:fill="FFFFFF"/>
        </w:rPr>
        <w:t xml:space="preserve"> такі закони, які вона вважає потрібними</w:t>
      </w:r>
      <w:r w:rsidRPr="00693270">
        <w:rPr>
          <w:rFonts w:cs="Times New Roman"/>
          <w:szCs w:val="28"/>
          <w:shd w:val="clear" w:color="auto" w:fill="FFFFFF"/>
        </w:rPr>
        <w:t>, щоб здійснювати контроль за користуванням майном відповідно до загальних інтересів або для забезпечення сплати податків чи інших зборів або штрафів (абзац другий).</w:t>
      </w:r>
    </w:p>
    <w:p w14:paraId="0A2879E8" w14:textId="77777777" w:rsidR="00614352" w:rsidRPr="00693270" w:rsidRDefault="00614352" w:rsidP="004D4A71">
      <w:pPr>
        <w:spacing w:line="372" w:lineRule="auto"/>
        <w:ind w:firstLine="567"/>
        <w:jc w:val="both"/>
        <w:rPr>
          <w:rFonts w:cs="Times New Roman"/>
          <w:szCs w:val="28"/>
        </w:rPr>
      </w:pPr>
      <w:r w:rsidRPr="00693270">
        <w:rPr>
          <w:rFonts w:cs="Times New Roman"/>
          <w:szCs w:val="28"/>
        </w:rPr>
        <w:t>Конституційний Суд України зважає на практику тлумачення наведених приписів Першого протоколу до Конвенції Європейським судом з прав людини.</w:t>
      </w:r>
    </w:p>
    <w:p w14:paraId="4DD96244" w14:textId="0F26C07F" w:rsidR="00614352" w:rsidRPr="00693270" w:rsidRDefault="00614352" w:rsidP="004D4A71">
      <w:pPr>
        <w:spacing w:line="372" w:lineRule="auto"/>
        <w:ind w:firstLine="567"/>
        <w:jc w:val="both"/>
        <w:rPr>
          <w:rFonts w:cs="Times New Roman"/>
          <w:szCs w:val="28"/>
        </w:rPr>
      </w:pPr>
      <w:r w:rsidRPr="00693270">
        <w:rPr>
          <w:rFonts w:cs="Times New Roman"/>
          <w:szCs w:val="28"/>
        </w:rPr>
        <w:t xml:space="preserve">У рішенні у справі </w:t>
      </w:r>
      <w:proofErr w:type="spellStart"/>
      <w:r>
        <w:rPr>
          <w:rFonts w:cs="Times New Roman"/>
          <w:i/>
          <w:szCs w:val="28"/>
        </w:rPr>
        <w:t>Краєв</w:t>
      </w:r>
      <w:r w:rsidR="00112DD5">
        <w:rPr>
          <w:rFonts w:cs="Times New Roman"/>
          <w:i/>
          <w:szCs w:val="28"/>
        </w:rPr>
        <w:t>а</w:t>
      </w:r>
      <w:proofErr w:type="spellEnd"/>
      <w:r w:rsidRPr="00E9367F">
        <w:rPr>
          <w:rFonts w:cs="Times New Roman"/>
          <w:i/>
          <w:szCs w:val="28"/>
        </w:rPr>
        <w:t xml:space="preserve"> проти України</w:t>
      </w:r>
      <w:r w:rsidRPr="004D27BE">
        <w:rPr>
          <w:rFonts w:cs="Times New Roman"/>
          <w:i/>
          <w:szCs w:val="28"/>
        </w:rPr>
        <w:t>/</w:t>
      </w:r>
      <w:proofErr w:type="spellStart"/>
      <w:r w:rsidRPr="004D27BE">
        <w:rPr>
          <w:rFonts w:cs="Times New Roman"/>
          <w:bCs/>
          <w:i/>
          <w:szCs w:val="28"/>
          <w:lang w:val="en-US"/>
        </w:rPr>
        <w:t>Krayeva</w:t>
      </w:r>
      <w:proofErr w:type="spellEnd"/>
      <w:r w:rsidRPr="004D27BE">
        <w:rPr>
          <w:rFonts w:cs="Times New Roman"/>
          <w:bCs/>
          <w:i/>
          <w:szCs w:val="28"/>
        </w:rPr>
        <w:t xml:space="preserve"> </w:t>
      </w:r>
      <w:r w:rsidRPr="004D27BE">
        <w:rPr>
          <w:rFonts w:cs="Times New Roman"/>
          <w:bCs/>
          <w:i/>
          <w:szCs w:val="28"/>
          <w:lang w:val="en-US"/>
        </w:rPr>
        <w:t>v</w:t>
      </w:r>
      <w:r w:rsidRPr="004D27BE">
        <w:rPr>
          <w:rFonts w:cs="Times New Roman"/>
          <w:bCs/>
          <w:i/>
          <w:szCs w:val="28"/>
        </w:rPr>
        <w:t xml:space="preserve">. </w:t>
      </w:r>
      <w:r w:rsidRPr="004D27BE">
        <w:rPr>
          <w:rFonts w:cs="Times New Roman"/>
          <w:bCs/>
          <w:i/>
          <w:szCs w:val="28"/>
          <w:lang w:val="en-US"/>
        </w:rPr>
        <w:t>Ukraine</w:t>
      </w:r>
      <w:r w:rsidR="004D4A71">
        <w:rPr>
          <w:rFonts w:cs="Times New Roman"/>
          <w:szCs w:val="28"/>
        </w:rPr>
        <w:t xml:space="preserve"> від 13 січня</w:t>
      </w:r>
      <w:r w:rsidR="004D4A71">
        <w:rPr>
          <w:rFonts w:cs="Times New Roman"/>
          <w:szCs w:val="28"/>
        </w:rPr>
        <w:br/>
      </w:r>
      <w:r w:rsidRPr="00693270">
        <w:rPr>
          <w:rFonts w:cs="Times New Roman"/>
          <w:szCs w:val="28"/>
        </w:rPr>
        <w:t>2022 року (заява № 72858/13) Європейський суд з прав людини, констатувавши, що сума штрафу, накладеного на заявницю за порушення митних правил (частина перша статті 483 Кодексу), становила надмірне втручання в її право власності всупереч вимогам статті 1 Першого протоколу до Конвенції, зазначив, зокрема, що:</w:t>
      </w:r>
    </w:p>
    <w:p w14:paraId="279BB241" w14:textId="7C4F7467" w:rsidR="00614352" w:rsidRPr="00693270" w:rsidRDefault="00614352" w:rsidP="004D4A71">
      <w:pPr>
        <w:spacing w:line="372" w:lineRule="auto"/>
        <w:ind w:firstLine="567"/>
        <w:jc w:val="both"/>
        <w:rPr>
          <w:rFonts w:cs="Times New Roman"/>
          <w:szCs w:val="28"/>
        </w:rPr>
      </w:pPr>
      <w:r w:rsidRPr="00693270">
        <w:rPr>
          <w:rFonts w:cs="Times New Roman"/>
          <w:szCs w:val="28"/>
        </w:rPr>
        <w:t>– „накладення штрафу як таке становитиме втручання у право, гарантоване абзацом першим статті 1 Першого протоколу</w:t>
      </w:r>
      <w:r w:rsidR="00112DD5">
        <w:rPr>
          <w:rFonts w:cs="Times New Roman"/>
          <w:szCs w:val="28"/>
        </w:rPr>
        <w:t xml:space="preserve"> </w:t>
      </w:r>
      <w:r w:rsidR="00112DD5" w:rsidRPr="00693270">
        <w:rPr>
          <w:rFonts w:cs="Times New Roman"/>
          <w:szCs w:val="28"/>
          <w:shd w:val="clear" w:color="auto" w:fill="FFFFFF"/>
        </w:rPr>
        <w:t>до Конвенції</w:t>
      </w:r>
      <w:r>
        <w:rPr>
          <w:rFonts w:cs="Times New Roman"/>
          <w:szCs w:val="28"/>
        </w:rPr>
        <w:t>, оскільки воно позбавляє</w:t>
      </w:r>
      <w:r w:rsidRPr="00693270">
        <w:rPr>
          <w:rFonts w:cs="Times New Roman"/>
          <w:szCs w:val="28"/>
        </w:rPr>
        <w:t xml:space="preserve"> особу, якої це стосується, певної частки майна, а саме суми, яку має бути сплачено</w:t>
      </w:r>
      <w:r>
        <w:rPr>
          <w:rFonts w:cs="Times New Roman"/>
          <w:szCs w:val="28"/>
        </w:rPr>
        <w:t>“</w:t>
      </w:r>
      <w:r w:rsidR="00112DD5">
        <w:rPr>
          <w:rFonts w:cs="Times New Roman"/>
          <w:szCs w:val="28"/>
        </w:rPr>
        <w:t xml:space="preserve"> </w:t>
      </w:r>
      <w:r w:rsidRPr="00693270">
        <w:rPr>
          <w:rFonts w:cs="Times New Roman"/>
          <w:szCs w:val="28"/>
        </w:rPr>
        <w:t>(§ 23);</w:t>
      </w:r>
    </w:p>
    <w:p w14:paraId="1B124281" w14:textId="136D1C6A" w:rsidR="00614352" w:rsidRPr="00693270" w:rsidRDefault="00614352" w:rsidP="004D4A71">
      <w:pPr>
        <w:spacing w:line="372" w:lineRule="auto"/>
        <w:ind w:firstLine="567"/>
        <w:jc w:val="both"/>
        <w:rPr>
          <w:rFonts w:cs="Times New Roman"/>
          <w:szCs w:val="28"/>
          <w:shd w:val="clear" w:color="auto" w:fill="FFFFFF"/>
        </w:rPr>
      </w:pPr>
      <w:r w:rsidRPr="00693270">
        <w:rPr>
          <w:rFonts w:cs="Times New Roman"/>
          <w:szCs w:val="28"/>
          <w:shd w:val="clear" w:color="auto" w:fill="FFFFFF"/>
        </w:rPr>
        <w:t>– „щоб бути сумісним зі статтею 1 Першого протоколу, захід (втручання) має відповідати трьом умовам: він має бути правомірним, мати правомірну мету та забезпечувати справедливий баланс між загальним інтересом суспільства й основоположними правами особи“ (§ 24);</w:t>
      </w:r>
    </w:p>
    <w:p w14:paraId="268E0F01" w14:textId="77777777" w:rsidR="00614352" w:rsidRPr="00693270" w:rsidRDefault="00614352" w:rsidP="004D4A71">
      <w:pPr>
        <w:spacing w:line="372" w:lineRule="auto"/>
        <w:ind w:firstLine="567"/>
        <w:jc w:val="both"/>
        <w:rPr>
          <w:rFonts w:cs="Times New Roman"/>
          <w:szCs w:val="28"/>
          <w:shd w:val="clear" w:color="auto" w:fill="FFFFFF"/>
        </w:rPr>
      </w:pPr>
      <w:r w:rsidRPr="00693270">
        <w:rPr>
          <w:rFonts w:cs="Times New Roman"/>
          <w:szCs w:val="28"/>
          <w:shd w:val="clear" w:color="auto" w:fill="FFFFFF"/>
        </w:rPr>
        <w:t>– „за частиною першою статті 483 Митного кодексу, згідно з якою заявницю було визнано винною, штраф у розмірі, що дор</w:t>
      </w:r>
      <w:r>
        <w:rPr>
          <w:rFonts w:cs="Times New Roman"/>
          <w:szCs w:val="28"/>
          <w:shd w:val="clear" w:color="auto" w:fill="FFFFFF"/>
        </w:rPr>
        <w:t>івнює вартості товару, сам собою є надмірно великою сумою,</w:t>
      </w:r>
      <w:r w:rsidRPr="00693270">
        <w:rPr>
          <w:rFonts w:cs="Times New Roman"/>
          <w:szCs w:val="28"/>
          <w:shd w:val="clear" w:color="auto" w:fill="FFFFFF"/>
        </w:rPr>
        <w:t xml:space="preserve"> та конфіскація товару були обов’язковими заходами без жодних винятків. Брак будь-якої </w:t>
      </w:r>
      <w:proofErr w:type="spellStart"/>
      <w:r w:rsidRPr="00693270">
        <w:rPr>
          <w:rFonts w:cs="Times New Roman"/>
          <w:szCs w:val="28"/>
          <w:shd w:val="clear" w:color="auto" w:fill="FFFFFF"/>
        </w:rPr>
        <w:t>дискреції</w:t>
      </w:r>
      <w:proofErr w:type="spellEnd"/>
      <w:r w:rsidRPr="00693270">
        <w:rPr>
          <w:rFonts w:cs="Times New Roman"/>
          <w:szCs w:val="28"/>
          <w:shd w:val="clear" w:color="auto" w:fill="FFFFFF"/>
        </w:rPr>
        <w:t xml:space="preserve"> у цьому випадку не дав українським судам можли</w:t>
      </w:r>
      <w:r>
        <w:rPr>
          <w:rFonts w:cs="Times New Roman"/>
          <w:szCs w:val="28"/>
          <w:shd w:val="clear" w:color="auto" w:fill="FFFFFF"/>
        </w:rPr>
        <w:t>вості оцінити осібну ситуацію, у</w:t>
      </w:r>
      <w:r w:rsidRPr="00693270">
        <w:rPr>
          <w:rFonts w:cs="Times New Roman"/>
          <w:szCs w:val="28"/>
          <w:shd w:val="clear" w:color="auto" w:fill="FFFFFF"/>
        </w:rPr>
        <w:t xml:space="preserve">наслідок чого втрачається сенс будь-якого </w:t>
      </w:r>
      <w:r>
        <w:rPr>
          <w:rFonts w:cs="Times New Roman"/>
          <w:szCs w:val="28"/>
          <w:shd w:val="clear" w:color="auto" w:fill="FFFFFF"/>
        </w:rPr>
        <w:t>оцінювання. Суд у</w:t>
      </w:r>
      <w:r w:rsidRPr="00693270">
        <w:rPr>
          <w:rFonts w:cs="Times New Roman"/>
          <w:szCs w:val="28"/>
          <w:shd w:val="clear" w:color="auto" w:fill="FFFFFF"/>
        </w:rPr>
        <w:t xml:space="preserve">же зазначав, що подібна жорстка </w:t>
      </w:r>
      <w:r w:rsidRPr="00693270">
        <w:rPr>
          <w:rFonts w:cs="Times New Roman"/>
          <w:szCs w:val="28"/>
          <w:shd w:val="clear" w:color="auto" w:fill="FFFFFF"/>
        </w:rPr>
        <w:lastRenderedPageBreak/>
        <w:t>система не здатна забезпечити потрібний справедливий баланс між вимогами загального інтересу та захистом права власності особи“ (§ 31).</w:t>
      </w:r>
    </w:p>
    <w:p w14:paraId="32E25F6C" w14:textId="67D45EDD" w:rsidR="00614352" w:rsidRPr="00693270" w:rsidRDefault="00614352" w:rsidP="004D4A71">
      <w:pPr>
        <w:spacing w:line="372" w:lineRule="auto"/>
        <w:ind w:firstLine="567"/>
        <w:jc w:val="both"/>
        <w:rPr>
          <w:rFonts w:cs="Times New Roman"/>
          <w:szCs w:val="28"/>
          <w:shd w:val="clear" w:color="auto" w:fill="FFFFFF"/>
        </w:rPr>
      </w:pPr>
      <w:r w:rsidRPr="00693270">
        <w:rPr>
          <w:rFonts w:cs="Times New Roman"/>
          <w:szCs w:val="28"/>
          <w:shd w:val="clear" w:color="auto" w:fill="FFFFFF"/>
        </w:rPr>
        <w:t>Європейський с</w:t>
      </w:r>
      <w:r>
        <w:rPr>
          <w:rFonts w:cs="Times New Roman"/>
          <w:szCs w:val="28"/>
          <w:shd w:val="clear" w:color="auto" w:fill="FFFFFF"/>
        </w:rPr>
        <w:t>уд з прав людини вказав, що „</w:t>
      </w:r>
      <w:r w:rsidRPr="00693270">
        <w:rPr>
          <w:rFonts w:cs="Times New Roman"/>
          <w:szCs w:val="28"/>
          <w:shd w:val="clear" w:color="auto" w:fill="FFFFFF"/>
        </w:rPr>
        <w:t xml:space="preserve">для того, щоб відповідати </w:t>
      </w:r>
      <w:proofErr w:type="spellStart"/>
      <w:r w:rsidRPr="00693270">
        <w:rPr>
          <w:rFonts w:cs="Times New Roman"/>
          <w:szCs w:val="28"/>
          <w:shd w:val="clear" w:color="auto" w:fill="FFFFFF"/>
        </w:rPr>
        <w:t>вимозі</w:t>
      </w:r>
      <w:proofErr w:type="spellEnd"/>
      <w:r w:rsidRPr="00693270">
        <w:rPr>
          <w:rFonts w:cs="Times New Roman"/>
          <w:szCs w:val="28"/>
          <w:shd w:val="clear" w:color="auto" w:fill="FFFFFF"/>
        </w:rPr>
        <w:t xml:space="preserve"> домірності, суворість санкцій має відповідати тяжкості правопорушень, за які їх призначають &lt;…&gt;. Принцип домірності</w:t>
      </w:r>
      <w:r>
        <w:rPr>
          <w:rFonts w:cs="Times New Roman"/>
          <w:szCs w:val="28"/>
          <w:shd w:val="clear" w:color="auto" w:fill="FFFFFF"/>
        </w:rPr>
        <w:t xml:space="preserve"> має бути дотриманий не лише під час визначення</w:t>
      </w:r>
      <w:r w:rsidRPr="00693270">
        <w:rPr>
          <w:rFonts w:cs="Times New Roman"/>
          <w:szCs w:val="28"/>
          <w:shd w:val="clear" w:color="auto" w:fill="FFFFFF"/>
        </w:rPr>
        <w:t xml:space="preserve"> норм, які стосу</w:t>
      </w:r>
      <w:r>
        <w:rPr>
          <w:rFonts w:cs="Times New Roman"/>
          <w:szCs w:val="28"/>
          <w:shd w:val="clear" w:color="auto" w:fill="FFFFFF"/>
        </w:rPr>
        <w:t>ються суворості санкції, а й під час оцінювання</w:t>
      </w:r>
      <w:r w:rsidRPr="00693270">
        <w:rPr>
          <w:rFonts w:cs="Times New Roman"/>
          <w:szCs w:val="28"/>
          <w:shd w:val="clear" w:color="auto" w:fill="FFFFFF"/>
          <w:lang w:val="ru-RU"/>
        </w:rPr>
        <w:t xml:space="preserve"> </w:t>
      </w:r>
      <w:r w:rsidRPr="00693270">
        <w:rPr>
          <w:rFonts w:cs="Times New Roman"/>
          <w:szCs w:val="28"/>
          <w:shd w:val="clear" w:color="auto" w:fill="FFFFFF"/>
        </w:rPr>
        <w:t>тих факторів, що їх має бути взято до уваги</w:t>
      </w:r>
      <w:r>
        <w:rPr>
          <w:rFonts w:cs="Times New Roman"/>
          <w:szCs w:val="28"/>
          <w:shd w:val="clear" w:color="auto" w:fill="FFFFFF"/>
        </w:rPr>
        <w:t>, коли визначають</w:t>
      </w:r>
      <w:r w:rsidRPr="00693270">
        <w:rPr>
          <w:rFonts w:cs="Times New Roman"/>
          <w:szCs w:val="28"/>
          <w:shd w:val="clear" w:color="auto" w:fill="FFFFFF"/>
        </w:rPr>
        <w:t xml:space="preserve"> санкції &lt;…&gt;“ [рішення у справі </w:t>
      </w:r>
      <w:proofErr w:type="spellStart"/>
      <w:r w:rsidRPr="004D27BE">
        <w:rPr>
          <w:rFonts w:cs="Times New Roman"/>
          <w:i/>
          <w:szCs w:val="28"/>
          <w:shd w:val="clear" w:color="auto" w:fill="FFFFFF"/>
        </w:rPr>
        <w:t>Imeri</w:t>
      </w:r>
      <w:proofErr w:type="spellEnd"/>
      <w:r w:rsidRPr="004D27BE">
        <w:rPr>
          <w:rFonts w:cs="Times New Roman"/>
          <w:i/>
          <w:szCs w:val="28"/>
          <w:shd w:val="clear" w:color="auto" w:fill="FFFFFF"/>
        </w:rPr>
        <w:t xml:space="preserve"> v. </w:t>
      </w:r>
      <w:proofErr w:type="spellStart"/>
      <w:r w:rsidRPr="004D27BE">
        <w:rPr>
          <w:rFonts w:cs="Times New Roman"/>
          <w:i/>
          <w:szCs w:val="28"/>
          <w:shd w:val="clear" w:color="auto" w:fill="FFFFFF"/>
        </w:rPr>
        <w:t>Croatia</w:t>
      </w:r>
      <w:proofErr w:type="spellEnd"/>
      <w:r>
        <w:rPr>
          <w:rFonts w:cs="Times New Roman"/>
          <w:szCs w:val="28"/>
          <w:shd w:val="clear" w:color="auto" w:fill="FFFFFF"/>
        </w:rPr>
        <w:t xml:space="preserve"> від 24 червня 2021 року</w:t>
      </w:r>
      <w:r w:rsidR="004D4A71">
        <w:rPr>
          <w:rFonts w:cs="Times New Roman"/>
          <w:szCs w:val="28"/>
          <w:shd w:val="clear" w:color="auto" w:fill="FFFFFF"/>
        </w:rPr>
        <w:t xml:space="preserve"> </w:t>
      </w:r>
      <w:r w:rsidRPr="00693270">
        <w:rPr>
          <w:rFonts w:cs="Times New Roman"/>
          <w:szCs w:val="28"/>
          <w:shd w:val="clear" w:color="auto" w:fill="FFFFFF"/>
        </w:rPr>
        <w:t>(заява № 776</w:t>
      </w:r>
      <w:r w:rsidR="004D4A71">
        <w:rPr>
          <w:rFonts w:cs="Times New Roman"/>
          <w:szCs w:val="28"/>
          <w:shd w:val="clear" w:color="auto" w:fill="FFFFFF"/>
        </w:rPr>
        <w:t>68/14),</w:t>
      </w:r>
      <w:r w:rsidR="004D4A71">
        <w:rPr>
          <w:rFonts w:cs="Times New Roman"/>
          <w:szCs w:val="28"/>
          <w:shd w:val="clear" w:color="auto" w:fill="FFFFFF"/>
        </w:rPr>
        <w:br/>
      </w:r>
      <w:r w:rsidRPr="00693270">
        <w:rPr>
          <w:rFonts w:cs="Times New Roman"/>
          <w:szCs w:val="28"/>
          <w:shd w:val="clear" w:color="auto" w:fill="FFFFFF"/>
        </w:rPr>
        <w:t>§ 84].</w:t>
      </w:r>
    </w:p>
    <w:p w14:paraId="317385B5" w14:textId="3D30A055" w:rsidR="00614352" w:rsidRPr="00693270" w:rsidRDefault="00614352" w:rsidP="004D4A71">
      <w:pPr>
        <w:spacing w:line="372" w:lineRule="auto"/>
        <w:ind w:firstLine="567"/>
        <w:jc w:val="both"/>
        <w:rPr>
          <w:rFonts w:cs="Times New Roman"/>
          <w:szCs w:val="28"/>
          <w:shd w:val="clear" w:color="auto" w:fill="FFFFFF"/>
        </w:rPr>
      </w:pPr>
      <w:r w:rsidRPr="00693270">
        <w:rPr>
          <w:rFonts w:cs="Times New Roman"/>
          <w:szCs w:val="28"/>
        </w:rPr>
        <w:t>Крім того, на думку Євр</w:t>
      </w:r>
      <w:r>
        <w:rPr>
          <w:rFonts w:cs="Times New Roman"/>
          <w:szCs w:val="28"/>
        </w:rPr>
        <w:t>опейського суду з прав людини, «</w:t>
      </w:r>
      <w:r w:rsidRPr="00693270">
        <w:rPr>
          <w:rFonts w:cs="Times New Roman"/>
          <w:szCs w:val="28"/>
        </w:rPr>
        <w:t>стаття 1 Першого протоколу вимагає, щоб будь-яке втручання було виправдано домірним стосовно визначеної мети.</w:t>
      </w:r>
      <w:r>
        <w:rPr>
          <w:rFonts w:cs="Times New Roman"/>
          <w:szCs w:val="28"/>
        </w:rPr>
        <w:t xml:space="preserve"> Тобто</w:t>
      </w:r>
      <w:r w:rsidRPr="00693270">
        <w:rPr>
          <w:rFonts w:cs="Times New Roman"/>
          <w:szCs w:val="28"/>
        </w:rPr>
        <w:t xml:space="preserve"> потрібно досягти „справедливого балансу“ між вимогами загального інтересу </w:t>
      </w:r>
      <w:r>
        <w:rPr>
          <w:rFonts w:cs="Times New Roman"/>
          <w:szCs w:val="28"/>
        </w:rPr>
        <w:t xml:space="preserve">суспільства </w:t>
      </w:r>
      <w:r w:rsidRPr="00693270">
        <w:rPr>
          <w:rFonts w:cs="Times New Roman"/>
          <w:szCs w:val="28"/>
        </w:rPr>
        <w:t>та потребами захисту основоположних прав людини. Потрібного балансу не буде досягнуто, якщо особі або особам, яких це стосується, доведеться нести і</w:t>
      </w:r>
      <w:r>
        <w:rPr>
          <w:rFonts w:cs="Times New Roman"/>
          <w:szCs w:val="28"/>
        </w:rPr>
        <w:t xml:space="preserve">ндивідуальний і надмірний тягар </w:t>
      </w:r>
      <w:r w:rsidRPr="00693270">
        <w:rPr>
          <w:rFonts w:cs="Times New Roman"/>
          <w:szCs w:val="28"/>
        </w:rPr>
        <w:t xml:space="preserve">[див., зокрема, рішення у справах </w:t>
      </w:r>
      <w:proofErr w:type="spellStart"/>
      <w:r w:rsidRPr="004D27BE">
        <w:rPr>
          <w:rFonts w:cs="Times New Roman"/>
          <w:i/>
          <w:szCs w:val="28"/>
        </w:rPr>
        <w:t>The</w:t>
      </w:r>
      <w:proofErr w:type="spellEnd"/>
      <w:r w:rsidRPr="004D27BE">
        <w:rPr>
          <w:rFonts w:cs="Times New Roman"/>
          <w:i/>
          <w:szCs w:val="28"/>
        </w:rPr>
        <w:t xml:space="preserve"> </w:t>
      </w:r>
      <w:proofErr w:type="spellStart"/>
      <w:r w:rsidRPr="004D27BE">
        <w:rPr>
          <w:rFonts w:cs="Times New Roman"/>
          <w:i/>
          <w:szCs w:val="28"/>
        </w:rPr>
        <w:t>Former</w:t>
      </w:r>
      <w:proofErr w:type="spellEnd"/>
      <w:r w:rsidRPr="004D27BE">
        <w:rPr>
          <w:rFonts w:cs="Times New Roman"/>
          <w:i/>
          <w:szCs w:val="28"/>
        </w:rPr>
        <w:t xml:space="preserve"> </w:t>
      </w:r>
      <w:proofErr w:type="spellStart"/>
      <w:r w:rsidRPr="004D27BE">
        <w:rPr>
          <w:rFonts w:cs="Times New Roman"/>
          <w:i/>
          <w:szCs w:val="28"/>
        </w:rPr>
        <w:t>King</w:t>
      </w:r>
      <w:proofErr w:type="spellEnd"/>
      <w:r w:rsidRPr="004D27BE">
        <w:rPr>
          <w:rFonts w:cs="Times New Roman"/>
          <w:i/>
          <w:szCs w:val="28"/>
        </w:rPr>
        <w:t xml:space="preserve"> </w:t>
      </w:r>
      <w:proofErr w:type="spellStart"/>
      <w:r w:rsidRPr="004D27BE">
        <w:rPr>
          <w:rFonts w:cs="Times New Roman"/>
          <w:i/>
          <w:szCs w:val="28"/>
        </w:rPr>
        <w:t>of</w:t>
      </w:r>
      <w:proofErr w:type="spellEnd"/>
      <w:r w:rsidRPr="004D27BE">
        <w:rPr>
          <w:rFonts w:cs="Times New Roman"/>
          <w:i/>
          <w:szCs w:val="28"/>
        </w:rPr>
        <w:t xml:space="preserve"> </w:t>
      </w:r>
      <w:proofErr w:type="spellStart"/>
      <w:r w:rsidRPr="004D27BE">
        <w:rPr>
          <w:rFonts w:cs="Times New Roman"/>
          <w:i/>
          <w:szCs w:val="28"/>
        </w:rPr>
        <w:t>Greece</w:t>
      </w:r>
      <w:proofErr w:type="spellEnd"/>
      <w:r w:rsidRPr="004D27BE">
        <w:rPr>
          <w:rFonts w:cs="Times New Roman"/>
          <w:i/>
          <w:szCs w:val="28"/>
        </w:rPr>
        <w:t xml:space="preserve"> </w:t>
      </w:r>
      <w:proofErr w:type="spellStart"/>
      <w:r w:rsidRPr="004D27BE">
        <w:rPr>
          <w:rFonts w:cs="Times New Roman"/>
          <w:i/>
          <w:szCs w:val="28"/>
        </w:rPr>
        <w:t>and</w:t>
      </w:r>
      <w:proofErr w:type="spellEnd"/>
      <w:r w:rsidRPr="004D27BE">
        <w:rPr>
          <w:rFonts w:cs="Times New Roman"/>
          <w:i/>
          <w:szCs w:val="28"/>
        </w:rPr>
        <w:t xml:space="preserve"> </w:t>
      </w:r>
      <w:proofErr w:type="spellStart"/>
      <w:r w:rsidRPr="004D27BE">
        <w:rPr>
          <w:rFonts w:cs="Times New Roman"/>
          <w:i/>
          <w:szCs w:val="28"/>
        </w:rPr>
        <w:t>Others</w:t>
      </w:r>
      <w:proofErr w:type="spellEnd"/>
      <w:r w:rsidRPr="004D27BE">
        <w:rPr>
          <w:rFonts w:cs="Times New Roman"/>
          <w:i/>
          <w:szCs w:val="28"/>
        </w:rPr>
        <w:t xml:space="preserve"> v. </w:t>
      </w:r>
      <w:proofErr w:type="spellStart"/>
      <w:r w:rsidRPr="004D27BE">
        <w:rPr>
          <w:rFonts w:cs="Times New Roman"/>
          <w:i/>
          <w:szCs w:val="28"/>
        </w:rPr>
        <w:t>Greece</w:t>
      </w:r>
      <w:proofErr w:type="spellEnd"/>
      <w:r w:rsidR="00112DD5">
        <w:rPr>
          <w:rFonts w:cs="Times New Roman"/>
          <w:szCs w:val="28"/>
        </w:rPr>
        <w:t xml:space="preserve"> [GC]</w:t>
      </w:r>
      <w:r w:rsidR="00112DD5">
        <w:rPr>
          <w:rFonts w:cs="Times New Roman"/>
          <w:szCs w:val="28"/>
        </w:rPr>
        <w:br/>
      </w:r>
      <w:r w:rsidRPr="00693270">
        <w:rPr>
          <w:rFonts w:cs="Times New Roman"/>
          <w:szCs w:val="28"/>
        </w:rPr>
        <w:t xml:space="preserve">від 28 листопада 2002 року (заява </w:t>
      </w:r>
      <w:r>
        <w:rPr>
          <w:rFonts w:cs="Times New Roman"/>
          <w:szCs w:val="28"/>
        </w:rPr>
        <w:t>№ 25701/94),</w:t>
      </w:r>
      <w:r w:rsidR="00112DD5">
        <w:rPr>
          <w:rFonts w:cs="Times New Roman"/>
          <w:szCs w:val="28"/>
        </w:rPr>
        <w:t xml:space="preserve"> </w:t>
      </w:r>
      <w:r w:rsidRPr="00693270">
        <w:rPr>
          <w:rFonts w:cs="Times New Roman"/>
          <w:szCs w:val="28"/>
        </w:rPr>
        <w:t xml:space="preserve">ECHR 2000-XII, § 79, § 82; </w:t>
      </w:r>
      <w:proofErr w:type="spellStart"/>
      <w:r w:rsidRPr="004D27BE">
        <w:rPr>
          <w:rFonts w:cs="Times New Roman"/>
          <w:i/>
          <w:szCs w:val="28"/>
        </w:rPr>
        <w:t>Jahn</w:t>
      </w:r>
      <w:proofErr w:type="spellEnd"/>
      <w:r w:rsidRPr="004D27BE">
        <w:rPr>
          <w:rFonts w:cs="Times New Roman"/>
          <w:i/>
          <w:szCs w:val="28"/>
        </w:rPr>
        <w:t xml:space="preserve"> </w:t>
      </w:r>
      <w:proofErr w:type="spellStart"/>
      <w:r w:rsidRPr="004D27BE">
        <w:rPr>
          <w:rFonts w:cs="Times New Roman"/>
          <w:i/>
          <w:szCs w:val="28"/>
        </w:rPr>
        <w:t>and</w:t>
      </w:r>
      <w:proofErr w:type="spellEnd"/>
      <w:r w:rsidRPr="004D27BE">
        <w:rPr>
          <w:rFonts w:cs="Times New Roman"/>
          <w:i/>
          <w:szCs w:val="28"/>
        </w:rPr>
        <w:t xml:space="preserve"> </w:t>
      </w:r>
      <w:proofErr w:type="spellStart"/>
      <w:r w:rsidRPr="004D27BE">
        <w:rPr>
          <w:rFonts w:cs="Times New Roman"/>
          <w:i/>
          <w:szCs w:val="28"/>
        </w:rPr>
        <w:t>Others</w:t>
      </w:r>
      <w:proofErr w:type="spellEnd"/>
      <w:r w:rsidRPr="004D27BE">
        <w:rPr>
          <w:rFonts w:cs="Times New Roman"/>
          <w:i/>
          <w:szCs w:val="28"/>
        </w:rPr>
        <w:t xml:space="preserve"> v. </w:t>
      </w:r>
      <w:proofErr w:type="spellStart"/>
      <w:r w:rsidRPr="004D27BE">
        <w:rPr>
          <w:rFonts w:cs="Times New Roman"/>
          <w:i/>
          <w:szCs w:val="28"/>
        </w:rPr>
        <w:t>Germany</w:t>
      </w:r>
      <w:proofErr w:type="spellEnd"/>
      <w:r w:rsidRPr="00693270">
        <w:rPr>
          <w:rFonts w:cs="Times New Roman"/>
          <w:szCs w:val="28"/>
        </w:rPr>
        <w:t xml:space="preserve"> [GC] від</w:t>
      </w:r>
      <w:r>
        <w:rPr>
          <w:rFonts w:cs="Times New Roman"/>
          <w:szCs w:val="28"/>
        </w:rPr>
        <w:t xml:space="preserve"> </w:t>
      </w:r>
      <w:r w:rsidRPr="00693270">
        <w:rPr>
          <w:rFonts w:cs="Times New Roman"/>
          <w:szCs w:val="28"/>
        </w:rPr>
        <w:t>30</w:t>
      </w:r>
      <w:r>
        <w:rPr>
          <w:rFonts w:cs="Times New Roman"/>
          <w:szCs w:val="28"/>
        </w:rPr>
        <w:t xml:space="preserve"> червня</w:t>
      </w:r>
      <w:r w:rsidR="00112DD5">
        <w:rPr>
          <w:rFonts w:cs="Times New Roman"/>
          <w:szCs w:val="28"/>
        </w:rPr>
        <w:t xml:space="preserve"> </w:t>
      </w:r>
      <w:r w:rsidRPr="00693270">
        <w:rPr>
          <w:rFonts w:cs="Times New Roman"/>
          <w:szCs w:val="28"/>
        </w:rPr>
        <w:t>2005 року (заяви №№ 46720/99, 72203/01, 72552/01), ECHR 2005-VI, §</w:t>
      </w:r>
      <w:r>
        <w:rPr>
          <w:rFonts w:cs="Times New Roman"/>
          <w:szCs w:val="28"/>
        </w:rPr>
        <w:t xml:space="preserve"> </w:t>
      </w:r>
      <w:r w:rsidRPr="00693270">
        <w:rPr>
          <w:rFonts w:cs="Times New Roman"/>
          <w:szCs w:val="28"/>
        </w:rPr>
        <w:t>81–94</w:t>
      </w:r>
      <w:r w:rsidR="00112DD5" w:rsidRPr="00112DD5">
        <w:rPr>
          <w:rFonts w:cs="Times New Roman"/>
          <w:szCs w:val="28"/>
        </w:rPr>
        <w:t>]</w:t>
      </w:r>
      <w:r w:rsidR="001B180B">
        <w:rPr>
          <w:rFonts w:cs="Times New Roman"/>
          <w:szCs w:val="28"/>
        </w:rPr>
        <w:t>»</w:t>
      </w:r>
      <w:r w:rsidR="00112DD5">
        <w:rPr>
          <w:rFonts w:cs="Times New Roman"/>
          <w:szCs w:val="28"/>
        </w:rPr>
        <w:t xml:space="preserve"> </w:t>
      </w:r>
      <w:r w:rsidR="00112DD5" w:rsidRPr="00112DD5">
        <w:rPr>
          <w:rFonts w:cs="Times New Roman"/>
          <w:szCs w:val="28"/>
        </w:rPr>
        <w:t>[</w:t>
      </w:r>
      <w:r w:rsidR="00112DD5">
        <w:rPr>
          <w:rFonts w:cs="Times New Roman"/>
          <w:szCs w:val="28"/>
        </w:rPr>
        <w:t>рішення у справі</w:t>
      </w:r>
      <w:r w:rsidRPr="00693270">
        <w:rPr>
          <w:rFonts w:cs="Times New Roman"/>
          <w:szCs w:val="28"/>
          <w:shd w:val="clear" w:color="auto" w:fill="FFFFFF"/>
        </w:rPr>
        <w:t xml:space="preserve"> </w:t>
      </w:r>
      <w:proofErr w:type="spellStart"/>
      <w:r w:rsidRPr="00693270">
        <w:rPr>
          <w:rFonts w:cs="Times New Roman"/>
          <w:i/>
          <w:szCs w:val="28"/>
        </w:rPr>
        <w:t>Gogitidze</w:t>
      </w:r>
      <w:proofErr w:type="spellEnd"/>
      <w:r w:rsidRPr="00693270">
        <w:rPr>
          <w:rFonts w:cs="Times New Roman"/>
          <w:i/>
          <w:szCs w:val="28"/>
        </w:rPr>
        <w:t xml:space="preserve"> </w:t>
      </w:r>
      <w:proofErr w:type="spellStart"/>
      <w:r w:rsidRPr="00693270">
        <w:rPr>
          <w:rFonts w:cs="Times New Roman"/>
          <w:i/>
          <w:szCs w:val="28"/>
        </w:rPr>
        <w:t>and</w:t>
      </w:r>
      <w:proofErr w:type="spellEnd"/>
      <w:r w:rsidRPr="00693270">
        <w:rPr>
          <w:rFonts w:cs="Times New Roman"/>
          <w:i/>
          <w:szCs w:val="28"/>
        </w:rPr>
        <w:t xml:space="preserve"> </w:t>
      </w:r>
      <w:proofErr w:type="spellStart"/>
      <w:r w:rsidRPr="00693270">
        <w:rPr>
          <w:rFonts w:cs="Times New Roman"/>
          <w:i/>
          <w:szCs w:val="28"/>
        </w:rPr>
        <w:t>Others</w:t>
      </w:r>
      <w:proofErr w:type="spellEnd"/>
      <w:r w:rsidRPr="00693270">
        <w:rPr>
          <w:rFonts w:cs="Times New Roman"/>
          <w:i/>
          <w:szCs w:val="28"/>
        </w:rPr>
        <w:t xml:space="preserve"> v. </w:t>
      </w:r>
      <w:proofErr w:type="spellStart"/>
      <w:r w:rsidRPr="00693270">
        <w:rPr>
          <w:rFonts w:cs="Times New Roman"/>
          <w:i/>
          <w:szCs w:val="28"/>
        </w:rPr>
        <w:t>Georgiа</w:t>
      </w:r>
      <w:proofErr w:type="spellEnd"/>
      <w:r w:rsidRPr="00693270">
        <w:rPr>
          <w:rFonts w:cs="Times New Roman"/>
          <w:i/>
          <w:szCs w:val="28"/>
        </w:rPr>
        <w:t xml:space="preserve"> </w:t>
      </w:r>
      <w:r w:rsidRPr="00693270">
        <w:rPr>
          <w:rFonts w:cs="Times New Roman"/>
          <w:szCs w:val="28"/>
        </w:rPr>
        <w:t>від 12 травня 2015 року</w:t>
      </w:r>
      <w:r w:rsidRPr="00693270">
        <w:rPr>
          <w:rFonts w:cs="Times New Roman"/>
          <w:i/>
          <w:szCs w:val="28"/>
        </w:rPr>
        <w:t xml:space="preserve"> </w:t>
      </w:r>
      <w:r w:rsidRPr="00693270">
        <w:rPr>
          <w:rFonts w:cs="Times New Roman"/>
          <w:szCs w:val="28"/>
        </w:rPr>
        <w:t>(заява №</w:t>
      </w:r>
      <w:r w:rsidR="00112DD5">
        <w:rPr>
          <w:rFonts w:cs="Times New Roman"/>
          <w:szCs w:val="28"/>
        </w:rPr>
        <w:t xml:space="preserve"> </w:t>
      </w:r>
      <w:r w:rsidRPr="00693270">
        <w:rPr>
          <w:rFonts w:cs="Times New Roman"/>
          <w:szCs w:val="28"/>
        </w:rPr>
        <w:t>36862/05), § 97].</w:t>
      </w:r>
    </w:p>
    <w:p w14:paraId="37DD3191" w14:textId="77777777" w:rsidR="00614352" w:rsidRPr="00693270" w:rsidRDefault="00614352" w:rsidP="004D4A71">
      <w:pPr>
        <w:spacing w:line="372" w:lineRule="auto"/>
        <w:ind w:firstLine="567"/>
        <w:jc w:val="both"/>
        <w:rPr>
          <w:rFonts w:cs="Times New Roman"/>
          <w:szCs w:val="28"/>
          <w:shd w:val="clear" w:color="auto" w:fill="FFFFFF"/>
        </w:rPr>
      </w:pPr>
      <w:r w:rsidRPr="00693270">
        <w:rPr>
          <w:rFonts w:cs="Times New Roman"/>
          <w:szCs w:val="28"/>
          <w:shd w:val="clear" w:color="auto" w:fill="FFFFFF"/>
        </w:rPr>
        <w:t xml:space="preserve">Європейський суд з прав людини в рішенні </w:t>
      </w:r>
      <w:r w:rsidRPr="00693270">
        <w:rPr>
          <w:rFonts w:cs="Times New Roman"/>
          <w:szCs w:val="28"/>
          <w:lang w:eastAsia="ru-RU"/>
        </w:rPr>
        <w:t xml:space="preserve">у справі </w:t>
      </w:r>
      <w:bookmarkStart w:id="13" w:name="_Hlk40463945"/>
      <w:bookmarkStart w:id="14" w:name="_Hlk40533203"/>
      <w:proofErr w:type="spellStart"/>
      <w:r w:rsidRPr="00693270">
        <w:rPr>
          <w:rFonts w:cs="Times New Roman"/>
          <w:i/>
          <w:szCs w:val="28"/>
        </w:rPr>
        <w:t>Садоха</w:t>
      </w:r>
      <w:proofErr w:type="spellEnd"/>
      <w:r w:rsidRPr="00693270">
        <w:rPr>
          <w:rFonts w:cs="Times New Roman"/>
          <w:i/>
          <w:szCs w:val="28"/>
        </w:rPr>
        <w:t xml:space="preserve"> проти України</w:t>
      </w:r>
      <w:bookmarkStart w:id="15" w:name="To"/>
      <w:bookmarkEnd w:id="13"/>
      <w:bookmarkEnd w:id="14"/>
      <w:r w:rsidRPr="00693270">
        <w:rPr>
          <w:rFonts w:cs="Times New Roman"/>
          <w:szCs w:val="28"/>
        </w:rPr>
        <w:t>/</w:t>
      </w:r>
      <w:proofErr w:type="spellStart"/>
      <w:r w:rsidRPr="00693270">
        <w:rPr>
          <w:rFonts w:cs="Times New Roman"/>
          <w:bCs/>
          <w:i/>
          <w:szCs w:val="28"/>
          <w:lang w:val="en-US"/>
        </w:rPr>
        <w:t>Sadocha</w:t>
      </w:r>
      <w:proofErr w:type="spellEnd"/>
      <w:r w:rsidRPr="00693270">
        <w:rPr>
          <w:rFonts w:cs="Times New Roman"/>
          <w:bCs/>
          <w:i/>
          <w:szCs w:val="28"/>
        </w:rPr>
        <w:t xml:space="preserve"> </w:t>
      </w:r>
      <w:r w:rsidRPr="00693270">
        <w:rPr>
          <w:rFonts w:cs="Times New Roman"/>
          <w:bCs/>
          <w:i/>
          <w:szCs w:val="28"/>
          <w:lang w:val="en-US"/>
        </w:rPr>
        <w:t>v</w:t>
      </w:r>
      <w:r w:rsidRPr="00693270">
        <w:rPr>
          <w:rFonts w:cs="Times New Roman"/>
          <w:bCs/>
          <w:i/>
          <w:szCs w:val="28"/>
        </w:rPr>
        <w:t xml:space="preserve">. </w:t>
      </w:r>
      <w:r w:rsidRPr="00693270">
        <w:rPr>
          <w:rFonts w:cs="Times New Roman"/>
          <w:bCs/>
          <w:i/>
          <w:szCs w:val="28"/>
          <w:lang w:val="en-US"/>
        </w:rPr>
        <w:t>Ukraine</w:t>
      </w:r>
      <w:bookmarkEnd w:id="15"/>
      <w:r w:rsidRPr="00693270">
        <w:rPr>
          <w:rFonts w:cs="Times New Roman"/>
          <w:szCs w:val="28"/>
        </w:rPr>
        <w:t xml:space="preserve"> від 11 липня 2019 року (</w:t>
      </w:r>
      <w:r w:rsidRPr="00693270">
        <w:rPr>
          <w:rFonts w:cs="Times New Roman"/>
          <w:bCs/>
          <w:szCs w:val="28"/>
          <w:shd w:val="clear" w:color="auto" w:fill="FFFFFF"/>
        </w:rPr>
        <w:t>заява № 77508/11)</w:t>
      </w:r>
      <w:r w:rsidRPr="00693270">
        <w:rPr>
          <w:rFonts w:cs="Times New Roman"/>
          <w:szCs w:val="28"/>
        </w:rPr>
        <w:t xml:space="preserve"> зазначив</w:t>
      </w:r>
      <w:r w:rsidRPr="00693270">
        <w:rPr>
          <w:rFonts w:cs="Times New Roman"/>
          <w:szCs w:val="28"/>
          <w:shd w:val="clear" w:color="auto" w:fill="FFFFFF"/>
        </w:rPr>
        <w:t>, що:</w:t>
      </w:r>
    </w:p>
    <w:p w14:paraId="3BC36616" w14:textId="11CCF5C1" w:rsidR="00614352" w:rsidRPr="00693270" w:rsidRDefault="00614352" w:rsidP="004D4A71">
      <w:pPr>
        <w:spacing w:line="372" w:lineRule="auto"/>
        <w:ind w:firstLine="567"/>
        <w:jc w:val="both"/>
        <w:rPr>
          <w:rFonts w:cs="Times New Roman"/>
          <w:szCs w:val="28"/>
        </w:rPr>
      </w:pPr>
      <w:r w:rsidRPr="00693270">
        <w:rPr>
          <w:rFonts w:cs="Times New Roman"/>
          <w:szCs w:val="28"/>
          <w:shd w:val="clear" w:color="auto" w:fill="FFFFFF"/>
        </w:rPr>
        <w:t xml:space="preserve">– </w:t>
      </w:r>
      <w:r w:rsidRPr="00693270">
        <w:rPr>
          <w:rFonts w:cs="Times New Roman"/>
          <w:szCs w:val="28"/>
        </w:rPr>
        <w:t xml:space="preserve">„на конфіскаційний захід, навіть якщо йдеться про позбавлення майна, поширюється дія другого абзацу статті 1 Першого протоколу, відповідно до якого Договірним </w:t>
      </w:r>
      <w:r w:rsidR="001B180B">
        <w:rPr>
          <w:rFonts w:cs="Times New Roman"/>
          <w:szCs w:val="28"/>
        </w:rPr>
        <w:t>д</w:t>
      </w:r>
      <w:r w:rsidRPr="00693270">
        <w:rPr>
          <w:rFonts w:cs="Times New Roman"/>
          <w:szCs w:val="28"/>
        </w:rPr>
        <w:t>ержавам дозволено здійснювати контроль за користуванням власності для забезпечення сплати</w:t>
      </w:r>
      <w:r w:rsidRPr="00693270">
        <w:rPr>
          <w:rFonts w:cs="Times New Roman"/>
          <w:b/>
          <w:szCs w:val="28"/>
        </w:rPr>
        <w:t xml:space="preserve"> </w:t>
      </w:r>
      <w:r w:rsidRPr="00693270">
        <w:rPr>
          <w:rFonts w:cs="Times New Roman"/>
          <w:szCs w:val="28"/>
        </w:rPr>
        <w:t xml:space="preserve">штрафів“ (§ 23); </w:t>
      </w:r>
    </w:p>
    <w:p w14:paraId="52302EBC" w14:textId="46EFE6B4" w:rsidR="00614352" w:rsidRPr="00693270" w:rsidRDefault="00614352" w:rsidP="004D4A71">
      <w:pPr>
        <w:spacing w:line="372" w:lineRule="auto"/>
        <w:ind w:firstLine="567"/>
        <w:jc w:val="both"/>
        <w:rPr>
          <w:rFonts w:cs="Times New Roman"/>
          <w:color w:val="000000" w:themeColor="text1"/>
          <w:szCs w:val="28"/>
        </w:rPr>
      </w:pPr>
      <w:bookmarkStart w:id="16" w:name="_Hlk40526193"/>
      <w:r w:rsidRPr="00693270">
        <w:rPr>
          <w:rFonts w:cs="Times New Roman"/>
          <w:color w:val="000000" w:themeColor="text1"/>
          <w:szCs w:val="28"/>
          <w:shd w:val="clear" w:color="auto" w:fill="FFFFFF"/>
        </w:rPr>
        <w:t xml:space="preserve">– </w:t>
      </w:r>
      <w:bookmarkEnd w:id="16"/>
      <w:r w:rsidRPr="00693270">
        <w:rPr>
          <w:rFonts w:cs="Times New Roman"/>
          <w:szCs w:val="28"/>
        </w:rPr>
        <w:t>«інш</w:t>
      </w:r>
      <w:r>
        <w:rPr>
          <w:rFonts w:cs="Times New Roman"/>
          <w:szCs w:val="28"/>
        </w:rPr>
        <w:t>им питанням для вирішення Судом</w:t>
      </w:r>
      <w:r w:rsidRPr="00693270">
        <w:rPr>
          <w:rFonts w:cs="Times New Roman"/>
          <w:szCs w:val="28"/>
        </w:rPr>
        <w:t xml:space="preserve"> є те, чи досягнуто внаслідок втручання у право власності потрібний справедливий баланс між захистом цього </w:t>
      </w:r>
      <w:r w:rsidRPr="00693270">
        <w:rPr>
          <w:rFonts w:cs="Times New Roman"/>
          <w:szCs w:val="28"/>
        </w:rPr>
        <w:lastRenderedPageBreak/>
        <w:t>права та вимогами загального</w:t>
      </w:r>
      <w:r w:rsidRPr="00693270">
        <w:rPr>
          <w:rFonts w:cs="Times New Roman"/>
          <w:b/>
          <w:szCs w:val="28"/>
        </w:rPr>
        <w:t xml:space="preserve"> </w:t>
      </w:r>
      <w:r w:rsidRPr="00693270">
        <w:rPr>
          <w:rFonts w:cs="Times New Roman"/>
          <w:szCs w:val="28"/>
        </w:rPr>
        <w:t>інтересу з огляду</w:t>
      </w:r>
      <w:r w:rsidRPr="00693270">
        <w:rPr>
          <w:rFonts w:cs="Times New Roman"/>
          <w:b/>
          <w:szCs w:val="28"/>
        </w:rPr>
        <w:t xml:space="preserve"> </w:t>
      </w:r>
      <w:r w:rsidRPr="00693270">
        <w:rPr>
          <w:rFonts w:cs="Times New Roman"/>
          <w:szCs w:val="28"/>
        </w:rPr>
        <w:t>на той простір обдумування</w:t>
      </w:r>
      <w:r>
        <w:rPr>
          <w:rFonts w:cs="Times New Roman"/>
          <w:szCs w:val="28"/>
        </w:rPr>
        <w:t>,</w:t>
      </w:r>
      <w:r w:rsidRPr="00693270">
        <w:rPr>
          <w:rFonts w:cs="Times New Roman"/>
          <w:b/>
          <w:szCs w:val="28"/>
        </w:rPr>
        <w:t xml:space="preserve"> </w:t>
      </w:r>
      <w:r w:rsidRPr="00693270">
        <w:rPr>
          <w:rFonts w:cs="Times New Roman"/>
          <w:szCs w:val="28"/>
        </w:rPr>
        <w:t>що його залишено Державі-відповідач</w:t>
      </w:r>
      <w:r w:rsidR="001B180B">
        <w:rPr>
          <w:rFonts w:cs="Times New Roman"/>
          <w:szCs w:val="28"/>
        </w:rPr>
        <w:t>еві</w:t>
      </w:r>
      <w:r w:rsidRPr="00693270">
        <w:rPr>
          <w:rFonts w:cs="Times New Roman"/>
          <w:szCs w:val="28"/>
        </w:rPr>
        <w:t xml:space="preserve"> в цій ділянці. Потрібного балансу не буде досягнуто, якщо на власника майна, якого це стосується, буде покладено „індивідуальний та надмірний тягар“.</w:t>
      </w:r>
      <w:r w:rsidRPr="00693270">
        <w:rPr>
          <w:rFonts w:cs="Times New Roman"/>
          <w:szCs w:val="28"/>
          <w:lang w:val="ru-RU"/>
        </w:rPr>
        <w:t xml:space="preserve"> </w:t>
      </w:r>
      <w:proofErr w:type="spellStart"/>
      <w:r>
        <w:rPr>
          <w:rFonts w:cs="Times New Roman"/>
          <w:szCs w:val="28"/>
          <w:lang w:val="ru-RU"/>
        </w:rPr>
        <w:t>Крім</w:t>
      </w:r>
      <w:proofErr w:type="spellEnd"/>
      <w:r>
        <w:rPr>
          <w:rFonts w:cs="Times New Roman"/>
          <w:szCs w:val="28"/>
          <w:lang w:val="ru-RU"/>
        </w:rPr>
        <w:t xml:space="preserve"> того</w:t>
      </w:r>
      <w:r>
        <w:rPr>
          <w:rFonts w:cs="Times New Roman"/>
          <w:szCs w:val="28"/>
        </w:rPr>
        <w:t>, хоча абзац другий</w:t>
      </w:r>
      <w:r>
        <w:rPr>
          <w:rFonts w:cs="Times New Roman"/>
          <w:szCs w:val="28"/>
        </w:rPr>
        <w:br/>
        <w:t xml:space="preserve">статті 1 </w:t>
      </w:r>
      <w:r w:rsidRPr="00693270">
        <w:rPr>
          <w:rFonts w:cs="Times New Roman"/>
          <w:szCs w:val="28"/>
        </w:rPr>
        <w:t>Першого протоколу до Конвенції не містить чітких пр</w:t>
      </w:r>
      <w:r>
        <w:rPr>
          <w:rFonts w:cs="Times New Roman"/>
          <w:szCs w:val="28"/>
        </w:rPr>
        <w:t>оцесуальних вимог, Суд повинен у</w:t>
      </w:r>
      <w:r w:rsidRPr="00693270">
        <w:rPr>
          <w:rFonts w:cs="Times New Roman"/>
          <w:szCs w:val="28"/>
        </w:rPr>
        <w:t xml:space="preserve">рахувати, чи надавали заявникові </w:t>
      </w:r>
      <w:r>
        <w:rPr>
          <w:rFonts w:cs="Times New Roman"/>
          <w:szCs w:val="28"/>
        </w:rPr>
        <w:t xml:space="preserve">всі </w:t>
      </w:r>
      <w:r w:rsidRPr="00693270">
        <w:rPr>
          <w:rFonts w:cs="Times New Roman"/>
          <w:szCs w:val="28"/>
        </w:rPr>
        <w:t>процесуальні приписи можливість звернутися у своїй справі до компетентних органів</w:t>
      </w:r>
      <w:r w:rsidRPr="00693270">
        <w:rPr>
          <w:rFonts w:cs="Times New Roman"/>
          <w:szCs w:val="28"/>
          <w:lang w:val="ru-RU"/>
        </w:rPr>
        <w:t xml:space="preserve"> </w:t>
      </w:r>
      <w:r w:rsidRPr="00693270">
        <w:rPr>
          <w:rFonts w:cs="Times New Roman"/>
          <w:szCs w:val="28"/>
        </w:rPr>
        <w:t xml:space="preserve">влади з тим, щоб вони </w:t>
      </w:r>
      <w:r>
        <w:rPr>
          <w:rFonts w:cs="Times New Roman"/>
          <w:szCs w:val="28"/>
        </w:rPr>
        <w:t xml:space="preserve">змогли </w:t>
      </w:r>
      <w:r w:rsidRPr="00693270">
        <w:rPr>
          <w:rFonts w:cs="Times New Roman"/>
          <w:szCs w:val="28"/>
        </w:rPr>
        <w:t>в його справі встановити справедливий</w:t>
      </w:r>
      <w:r w:rsidRPr="00693270">
        <w:rPr>
          <w:rFonts w:cs="Times New Roman"/>
          <w:szCs w:val="28"/>
          <w:lang w:val="ru-RU"/>
        </w:rPr>
        <w:t xml:space="preserve"> </w:t>
      </w:r>
      <w:r w:rsidRPr="00693270">
        <w:rPr>
          <w:rFonts w:cs="Times New Roman"/>
          <w:szCs w:val="28"/>
        </w:rPr>
        <w:t xml:space="preserve">баланс між інтересами, </w:t>
      </w:r>
      <w:r w:rsidR="001B180B">
        <w:rPr>
          <w:rFonts w:cs="Times New Roman"/>
          <w:szCs w:val="28"/>
        </w:rPr>
        <w:t>між якими є</w:t>
      </w:r>
      <w:r w:rsidRPr="00693270">
        <w:rPr>
          <w:rFonts w:cs="Times New Roman"/>
          <w:szCs w:val="28"/>
        </w:rPr>
        <w:t xml:space="preserve"> конфлікт» (§ 27)</w:t>
      </w:r>
      <w:r w:rsidRPr="00693270">
        <w:rPr>
          <w:rFonts w:cs="Times New Roman"/>
          <w:color w:val="000000" w:themeColor="text1"/>
          <w:szCs w:val="28"/>
        </w:rPr>
        <w:t>;</w:t>
      </w:r>
    </w:p>
    <w:p w14:paraId="1D7DCCD9" w14:textId="77777777" w:rsidR="00614352" w:rsidRPr="00693270" w:rsidRDefault="00614352" w:rsidP="004D4A71">
      <w:pPr>
        <w:spacing w:line="372" w:lineRule="auto"/>
        <w:ind w:firstLine="567"/>
        <w:jc w:val="both"/>
        <w:rPr>
          <w:rFonts w:cs="Times New Roman"/>
          <w:szCs w:val="28"/>
        </w:rPr>
      </w:pPr>
      <w:bookmarkStart w:id="17" w:name="_Hlk40526323"/>
      <w:r w:rsidRPr="00693270">
        <w:rPr>
          <w:rFonts w:cs="Times New Roman"/>
          <w:szCs w:val="28"/>
          <w:shd w:val="clear" w:color="auto" w:fill="FFFFFF"/>
        </w:rPr>
        <w:t>–</w:t>
      </w:r>
      <w:bookmarkEnd w:id="17"/>
      <w:r w:rsidRPr="00693270">
        <w:rPr>
          <w:rFonts w:cs="Times New Roman"/>
          <w:szCs w:val="28"/>
          <w:shd w:val="clear" w:color="auto" w:fill="FFFFFF"/>
        </w:rPr>
        <w:t xml:space="preserve"> </w:t>
      </w:r>
      <w:bookmarkStart w:id="18" w:name="_Hlk40468878"/>
      <w:r w:rsidRPr="00693270">
        <w:rPr>
          <w:rFonts w:cs="Times New Roman"/>
          <w:szCs w:val="28"/>
        </w:rPr>
        <w:t xml:space="preserve">„щоб втручання було домірним, воно має </w:t>
      </w:r>
      <w:r>
        <w:rPr>
          <w:rFonts w:cs="Times New Roman"/>
          <w:szCs w:val="28"/>
        </w:rPr>
        <w:t>відповідати</w:t>
      </w:r>
      <w:r w:rsidRPr="00693270">
        <w:rPr>
          <w:rFonts w:cs="Times New Roman"/>
          <w:szCs w:val="28"/>
        </w:rPr>
        <w:t xml:space="preserve"> тяжкості порушення суб’єктивного права, а санкція, </w:t>
      </w:r>
      <w:r>
        <w:rPr>
          <w:rFonts w:cs="Times New Roman"/>
          <w:szCs w:val="28"/>
        </w:rPr>
        <w:t xml:space="preserve">що її визначено для покарання, </w:t>
      </w:r>
      <w:r w:rsidRPr="00693270">
        <w:rPr>
          <w:rFonts w:cs="Times New Roman"/>
          <w:szCs w:val="28"/>
        </w:rPr>
        <w:t>– тяжкості правопорушенн</w:t>
      </w:r>
      <w:r>
        <w:rPr>
          <w:rFonts w:cs="Times New Roman"/>
          <w:szCs w:val="28"/>
        </w:rPr>
        <w:t>я &lt;…&gt;“</w:t>
      </w:r>
      <w:r w:rsidRPr="00693270">
        <w:rPr>
          <w:rFonts w:cs="Times New Roman"/>
          <w:szCs w:val="28"/>
        </w:rPr>
        <w:t xml:space="preserve"> </w:t>
      </w:r>
      <w:r>
        <w:rPr>
          <w:rFonts w:cs="Times New Roman"/>
          <w:szCs w:val="28"/>
        </w:rPr>
        <w:t>(§ 31)</w:t>
      </w:r>
      <w:r w:rsidRPr="00693270">
        <w:rPr>
          <w:rFonts w:cs="Times New Roman"/>
          <w:szCs w:val="28"/>
        </w:rPr>
        <w:t>.</w:t>
      </w:r>
    </w:p>
    <w:p w14:paraId="7E285F8B" w14:textId="77777777" w:rsidR="00614352" w:rsidRPr="00693270" w:rsidRDefault="00614352" w:rsidP="004D4A71">
      <w:pPr>
        <w:spacing w:line="372" w:lineRule="auto"/>
        <w:ind w:firstLine="567"/>
        <w:jc w:val="both"/>
        <w:rPr>
          <w:rFonts w:cs="Times New Roman"/>
          <w:bCs/>
          <w:color w:val="000000"/>
          <w:szCs w:val="28"/>
          <w:shd w:val="clear" w:color="auto" w:fill="FFFFFF"/>
        </w:rPr>
      </w:pPr>
    </w:p>
    <w:p w14:paraId="6DE658F8" w14:textId="7F9680C2" w:rsidR="00614352" w:rsidRPr="00693270" w:rsidRDefault="00614352" w:rsidP="004D4A71">
      <w:pPr>
        <w:spacing w:line="372" w:lineRule="auto"/>
        <w:ind w:firstLine="567"/>
        <w:jc w:val="both"/>
        <w:rPr>
          <w:rFonts w:cs="Times New Roman"/>
          <w:iCs/>
          <w:color w:val="0D0D0D" w:themeColor="text1" w:themeTint="F2"/>
          <w:szCs w:val="28"/>
        </w:rPr>
      </w:pPr>
      <w:r w:rsidRPr="00693270">
        <w:rPr>
          <w:rFonts w:cs="Times New Roman"/>
          <w:szCs w:val="28"/>
        </w:rPr>
        <w:t>2.10.</w:t>
      </w:r>
      <w:r>
        <w:rPr>
          <w:rFonts w:cs="Times New Roman"/>
          <w:szCs w:val="28"/>
        </w:rPr>
        <w:t xml:space="preserve"> </w:t>
      </w:r>
      <w:r w:rsidRPr="00693270">
        <w:rPr>
          <w:rFonts w:cs="Times New Roman"/>
          <w:iCs/>
          <w:color w:val="0D0D0D" w:themeColor="text1" w:themeTint="F2"/>
          <w:szCs w:val="28"/>
        </w:rPr>
        <w:t xml:space="preserve">Відповідно до частини першої статті 483 Кодексу суб’єкти права на конституційну скаргу були притягнуті до </w:t>
      </w:r>
      <w:r>
        <w:rPr>
          <w:rFonts w:cs="Times New Roman"/>
          <w:iCs/>
          <w:color w:val="0D0D0D" w:themeColor="text1" w:themeTint="F2"/>
          <w:szCs w:val="28"/>
        </w:rPr>
        <w:t xml:space="preserve">адміністративної </w:t>
      </w:r>
      <w:r w:rsidRPr="00693270">
        <w:rPr>
          <w:rFonts w:cs="Times New Roman"/>
          <w:iCs/>
          <w:color w:val="0D0D0D" w:themeColor="text1" w:themeTint="F2"/>
          <w:szCs w:val="28"/>
        </w:rPr>
        <w:t xml:space="preserve">відповідальності з накладенням штрафів у таких розмірах: </w:t>
      </w:r>
      <w:proofErr w:type="spellStart"/>
      <w:r w:rsidRPr="00693270">
        <w:rPr>
          <w:rFonts w:cs="Times New Roman"/>
          <w:iCs/>
          <w:color w:val="0D0D0D" w:themeColor="text1" w:themeTint="F2"/>
          <w:szCs w:val="28"/>
        </w:rPr>
        <w:t>Душенькев</w:t>
      </w:r>
      <w:r>
        <w:rPr>
          <w:rFonts w:cs="Times New Roman"/>
          <w:iCs/>
          <w:color w:val="0D0D0D" w:themeColor="text1" w:themeTint="F2"/>
          <w:szCs w:val="28"/>
        </w:rPr>
        <w:t>ич</w:t>
      </w:r>
      <w:proofErr w:type="spellEnd"/>
      <w:r>
        <w:rPr>
          <w:rFonts w:cs="Times New Roman"/>
          <w:iCs/>
          <w:color w:val="0D0D0D" w:themeColor="text1" w:themeTint="F2"/>
          <w:szCs w:val="28"/>
        </w:rPr>
        <w:t xml:space="preserve"> А.В. – 159</w:t>
      </w:r>
      <w:r w:rsidRPr="00693270">
        <w:rPr>
          <w:rFonts w:cs="Times New Roman"/>
          <w:iCs/>
          <w:color w:val="0D0D0D" w:themeColor="text1" w:themeTint="F2"/>
          <w:szCs w:val="28"/>
        </w:rPr>
        <w:t> 338,65 грн; Франк А.В. – 932 610,26 грн</w:t>
      </w:r>
      <w:r>
        <w:rPr>
          <w:rFonts w:cs="Times New Roman"/>
          <w:iCs/>
          <w:color w:val="0D0D0D" w:themeColor="text1" w:themeTint="F2"/>
          <w:szCs w:val="28"/>
        </w:rPr>
        <w:t xml:space="preserve">, </w:t>
      </w:r>
      <w:r w:rsidRPr="00693270">
        <w:rPr>
          <w:rFonts w:cs="Times New Roman"/>
          <w:iCs/>
          <w:color w:val="0D0D0D" w:themeColor="text1" w:themeTint="F2"/>
          <w:szCs w:val="28"/>
        </w:rPr>
        <w:t>Ярош І.М. – 1 403 204,17 грн з конфіскацією</w:t>
      </w:r>
      <w:r>
        <w:rPr>
          <w:rFonts w:cs="Times New Roman"/>
          <w:iCs/>
          <w:color w:val="0D0D0D" w:themeColor="text1" w:themeTint="F2"/>
          <w:szCs w:val="28"/>
        </w:rPr>
        <w:br/>
      </w:r>
      <w:r w:rsidRPr="00693270">
        <w:rPr>
          <w:rFonts w:cs="Times New Roman"/>
          <w:iCs/>
          <w:color w:val="0D0D0D" w:themeColor="text1" w:themeTint="F2"/>
          <w:szCs w:val="28"/>
        </w:rPr>
        <w:t xml:space="preserve">товарів – безпосередніх предметів порушення митних правил. Отже, накладення штрафу в розмірі, що дорівнює вартості товару, та конфіскація, що є обов’язковими, позбавили суди можливості врахувати індивідуальні обставини </w:t>
      </w:r>
      <w:r>
        <w:rPr>
          <w:rFonts w:cs="Times New Roman"/>
          <w:iCs/>
          <w:color w:val="0D0D0D" w:themeColor="text1" w:themeTint="F2"/>
          <w:szCs w:val="28"/>
        </w:rPr>
        <w:t>в</w:t>
      </w:r>
      <w:r w:rsidRPr="00693270">
        <w:rPr>
          <w:rFonts w:cs="Times New Roman"/>
          <w:iCs/>
          <w:color w:val="0D0D0D" w:themeColor="text1" w:themeTint="F2"/>
          <w:szCs w:val="28"/>
        </w:rPr>
        <w:t xml:space="preserve"> кожному конкретному випадку порушення митних правил. </w:t>
      </w:r>
    </w:p>
    <w:p w14:paraId="38F01D80" w14:textId="77777777" w:rsidR="00614352" w:rsidRPr="00693270" w:rsidRDefault="00614352" w:rsidP="004D4A71">
      <w:pPr>
        <w:spacing w:line="372" w:lineRule="auto"/>
        <w:ind w:firstLine="567"/>
        <w:jc w:val="both"/>
        <w:rPr>
          <w:rFonts w:cs="Times New Roman"/>
          <w:iCs/>
          <w:color w:val="0D0D0D" w:themeColor="text1" w:themeTint="F2"/>
          <w:szCs w:val="28"/>
        </w:rPr>
      </w:pPr>
      <w:r w:rsidRPr="00693270">
        <w:rPr>
          <w:rFonts w:cs="Times New Roman"/>
          <w:iCs/>
          <w:color w:val="0D0D0D" w:themeColor="text1" w:themeTint="F2"/>
          <w:szCs w:val="28"/>
        </w:rPr>
        <w:t xml:space="preserve">Конституційний Суд України вважає, що для досягнення легітимної мети суд повинен мати </w:t>
      </w:r>
      <w:proofErr w:type="spellStart"/>
      <w:r w:rsidRPr="00693270">
        <w:rPr>
          <w:rFonts w:cs="Times New Roman"/>
          <w:iCs/>
          <w:color w:val="0D0D0D" w:themeColor="text1" w:themeTint="F2"/>
          <w:szCs w:val="28"/>
        </w:rPr>
        <w:t>дискрецію</w:t>
      </w:r>
      <w:proofErr w:type="spellEnd"/>
      <w:r w:rsidRPr="00693270">
        <w:rPr>
          <w:rFonts w:cs="Times New Roman"/>
          <w:iCs/>
          <w:color w:val="0D0D0D" w:themeColor="text1" w:themeTint="F2"/>
          <w:szCs w:val="28"/>
        </w:rPr>
        <w:t xml:space="preserve">. </w:t>
      </w:r>
      <w:r w:rsidRPr="00693270">
        <w:rPr>
          <w:rFonts w:cs="Times New Roman"/>
          <w:iCs/>
          <w:color w:val="000000" w:themeColor="text1"/>
          <w:szCs w:val="28"/>
        </w:rPr>
        <w:t xml:space="preserve">Однак суд під час розгляду справи про порушення митних правил за частиною першою статті 483 Кодексу не може забезпечити індивідуалізації відповідальності через: відсутність у зазначеній статті Кодексу інших </w:t>
      </w:r>
      <w:r>
        <w:rPr>
          <w:rFonts w:cs="Times New Roman"/>
          <w:iCs/>
          <w:color w:val="000000" w:themeColor="text1"/>
          <w:szCs w:val="28"/>
        </w:rPr>
        <w:t xml:space="preserve">видів </w:t>
      </w:r>
      <w:r w:rsidRPr="00693270">
        <w:rPr>
          <w:rFonts w:cs="Times New Roman"/>
          <w:iCs/>
          <w:color w:val="000000" w:themeColor="text1"/>
          <w:szCs w:val="28"/>
        </w:rPr>
        <w:t xml:space="preserve">стягнень; неможливість зміни розміру </w:t>
      </w:r>
      <w:r>
        <w:rPr>
          <w:rFonts w:cs="Times New Roman"/>
          <w:iCs/>
          <w:color w:val="000000" w:themeColor="text1"/>
          <w:szCs w:val="28"/>
        </w:rPr>
        <w:t>відсотків, за якими визначено</w:t>
      </w:r>
      <w:r w:rsidRPr="00693270">
        <w:rPr>
          <w:rFonts w:cs="Times New Roman"/>
          <w:iCs/>
          <w:color w:val="000000" w:themeColor="text1"/>
          <w:szCs w:val="28"/>
        </w:rPr>
        <w:t xml:space="preserve"> штраф і обов’язковість застосування конфіскації. </w:t>
      </w:r>
      <w:r w:rsidRPr="00693270">
        <w:rPr>
          <w:rFonts w:cs="Times New Roman"/>
          <w:iCs/>
          <w:color w:val="0D0D0D" w:themeColor="text1" w:themeTint="F2"/>
          <w:szCs w:val="28"/>
        </w:rPr>
        <w:t xml:space="preserve">Неможливість вибору виду та розміру адміністративного стягнення з урахуванням обставин справи, а саме: характеру вчиненого протиправного діяння, форми вини, характеристики особи, </w:t>
      </w:r>
      <w:r w:rsidRPr="00693270">
        <w:rPr>
          <w:rFonts w:cs="Times New Roman"/>
          <w:iCs/>
          <w:color w:val="0D0D0D" w:themeColor="text1" w:themeTint="F2"/>
          <w:szCs w:val="28"/>
        </w:rPr>
        <w:lastRenderedPageBreak/>
        <w:t>можливості відшкодування заподіяної шкоди, наявності обставин, що пом’якшують або обтяжують відповідальність, унеможливлює справедливий розгляд справи судом.</w:t>
      </w:r>
    </w:p>
    <w:p w14:paraId="6EA897A1" w14:textId="05719439" w:rsidR="00614352" w:rsidRPr="00693270" w:rsidRDefault="00614352" w:rsidP="00440C35">
      <w:pPr>
        <w:spacing w:line="360" w:lineRule="auto"/>
        <w:jc w:val="both"/>
        <w:rPr>
          <w:rFonts w:cs="Times New Roman"/>
          <w:i/>
          <w:iCs/>
          <w:color w:val="0D0D0D" w:themeColor="text1" w:themeTint="F2"/>
          <w:szCs w:val="28"/>
        </w:rPr>
      </w:pPr>
      <w:r w:rsidRPr="00693270">
        <w:rPr>
          <w:rFonts w:cs="Times New Roman"/>
          <w:iCs/>
          <w:color w:val="0D0D0D" w:themeColor="text1" w:themeTint="F2"/>
          <w:szCs w:val="28"/>
        </w:rPr>
        <w:t>Таке законодавче регулювання суперечить засадам демократичного суспільства, базованого на верховенстві права (</w:t>
      </w:r>
      <w:proofErr w:type="spellStart"/>
      <w:r w:rsidRPr="00693270">
        <w:rPr>
          <w:rFonts w:cs="Times New Roman"/>
          <w:iCs/>
          <w:color w:val="0D0D0D" w:themeColor="text1" w:themeTint="F2"/>
          <w:szCs w:val="28"/>
        </w:rPr>
        <w:t>правовладді</w:t>
      </w:r>
      <w:proofErr w:type="spellEnd"/>
      <w:r w:rsidRPr="00693270">
        <w:rPr>
          <w:rFonts w:cs="Times New Roman"/>
          <w:iCs/>
          <w:color w:val="0D0D0D" w:themeColor="text1" w:themeTint="F2"/>
          <w:szCs w:val="28"/>
        </w:rPr>
        <w:t>)</w:t>
      </w:r>
      <w:r w:rsidR="00440C35" w:rsidRPr="00440C35">
        <w:rPr>
          <w:i/>
          <w:iCs/>
        </w:rPr>
        <w:t xml:space="preserve"> </w:t>
      </w:r>
      <w:r w:rsidR="00440C35">
        <w:rPr>
          <w:i/>
          <w:iCs/>
        </w:rPr>
        <w:t>(</w:t>
      </w:r>
      <w:r w:rsidR="00440C35" w:rsidRPr="00440C35">
        <w:rPr>
          <w:i/>
          <w:iCs/>
        </w:rPr>
        <w:t>і</w:t>
      </w:r>
      <w:r w:rsidR="00440C35">
        <w:rPr>
          <w:i/>
          <w:iCs/>
          <w:lang w:val="en-GB"/>
        </w:rPr>
        <w:t>n</w:t>
      </w:r>
      <w:r w:rsidR="00440C35" w:rsidRPr="00440C35">
        <w:rPr>
          <w:i/>
          <w:iCs/>
        </w:rPr>
        <w:t xml:space="preserve"> </w:t>
      </w:r>
      <w:r w:rsidR="00440C35">
        <w:rPr>
          <w:i/>
          <w:iCs/>
          <w:lang w:val="en-GB"/>
        </w:rPr>
        <w:t>democratic</w:t>
      </w:r>
      <w:r w:rsidR="00440C35" w:rsidRPr="00440C35">
        <w:rPr>
          <w:i/>
          <w:iCs/>
        </w:rPr>
        <w:t xml:space="preserve"> </w:t>
      </w:r>
      <w:r w:rsidR="00440C35">
        <w:rPr>
          <w:i/>
          <w:iCs/>
          <w:lang w:val="en-GB"/>
        </w:rPr>
        <w:t>society</w:t>
      </w:r>
      <w:r w:rsidR="00440C35" w:rsidRPr="00440C35">
        <w:rPr>
          <w:i/>
          <w:iCs/>
        </w:rPr>
        <w:t xml:space="preserve"> </w:t>
      </w:r>
      <w:r w:rsidR="00440C35">
        <w:rPr>
          <w:i/>
          <w:iCs/>
          <w:lang w:val="en-GB"/>
        </w:rPr>
        <w:t>bas</w:t>
      </w:r>
      <w:bookmarkStart w:id="19" w:name="_GoBack"/>
      <w:bookmarkEnd w:id="19"/>
      <w:r w:rsidR="00440C35">
        <w:rPr>
          <w:i/>
          <w:iCs/>
          <w:lang w:val="en-GB"/>
        </w:rPr>
        <w:t>ed</w:t>
      </w:r>
      <w:r w:rsidR="00440C35" w:rsidRPr="00440C35">
        <w:rPr>
          <w:i/>
          <w:iCs/>
        </w:rPr>
        <w:t xml:space="preserve"> </w:t>
      </w:r>
      <w:r w:rsidR="00440C35">
        <w:rPr>
          <w:i/>
          <w:iCs/>
          <w:lang w:val="en-GB"/>
        </w:rPr>
        <w:t>on</w:t>
      </w:r>
      <w:r w:rsidR="00440C35" w:rsidRPr="00440C35">
        <w:rPr>
          <w:i/>
          <w:iCs/>
        </w:rPr>
        <w:t xml:space="preserve"> </w:t>
      </w:r>
      <w:r w:rsidR="00440C35">
        <w:rPr>
          <w:i/>
          <w:iCs/>
          <w:lang w:val="en-GB"/>
        </w:rPr>
        <w:t>the</w:t>
      </w:r>
      <w:r w:rsidR="00440C35" w:rsidRPr="00440C35">
        <w:rPr>
          <w:i/>
          <w:iCs/>
        </w:rPr>
        <w:t xml:space="preserve"> </w:t>
      </w:r>
      <w:r w:rsidR="00440C35">
        <w:rPr>
          <w:i/>
          <w:iCs/>
          <w:lang w:val="en-GB"/>
        </w:rPr>
        <w:t>rule</w:t>
      </w:r>
      <w:r w:rsidR="00440C35" w:rsidRPr="00440C35">
        <w:rPr>
          <w:i/>
          <w:iCs/>
        </w:rPr>
        <w:t xml:space="preserve"> </w:t>
      </w:r>
      <w:r w:rsidR="00440C35">
        <w:rPr>
          <w:i/>
          <w:iCs/>
          <w:lang w:val="en-GB"/>
        </w:rPr>
        <w:t>of</w:t>
      </w:r>
      <w:r w:rsidR="00440C35" w:rsidRPr="00440C35">
        <w:rPr>
          <w:i/>
          <w:iCs/>
        </w:rPr>
        <w:t xml:space="preserve"> </w:t>
      </w:r>
      <w:r w:rsidR="00440C35">
        <w:rPr>
          <w:i/>
          <w:iCs/>
          <w:lang w:val="en-GB"/>
        </w:rPr>
        <w:t>law</w:t>
      </w:r>
      <w:r w:rsidR="00440C35">
        <w:rPr>
          <w:i/>
          <w:iCs/>
        </w:rPr>
        <w:t>)</w:t>
      </w:r>
      <w:r w:rsidRPr="00693270">
        <w:rPr>
          <w:rFonts w:cs="Times New Roman"/>
          <w:i/>
          <w:iCs/>
          <w:color w:val="0D0D0D" w:themeColor="text1" w:themeTint="F2"/>
          <w:szCs w:val="28"/>
        </w:rPr>
        <w:t xml:space="preserve">. </w:t>
      </w:r>
    </w:p>
    <w:p w14:paraId="54CDFD6A" w14:textId="77777777" w:rsidR="00614352" w:rsidRPr="00693270" w:rsidRDefault="00614352" w:rsidP="004D4A71">
      <w:pPr>
        <w:spacing w:line="372" w:lineRule="auto"/>
        <w:ind w:firstLine="567"/>
        <w:jc w:val="both"/>
        <w:rPr>
          <w:rFonts w:cs="Times New Roman"/>
          <w:bCs/>
          <w:color w:val="000000"/>
          <w:szCs w:val="28"/>
          <w:shd w:val="clear" w:color="auto" w:fill="FFFFFF"/>
        </w:rPr>
      </w:pPr>
      <w:r w:rsidRPr="00693270">
        <w:rPr>
          <w:rFonts w:cs="Times New Roman"/>
          <w:bCs/>
          <w:color w:val="000000"/>
          <w:szCs w:val="28"/>
          <w:shd w:val="clear" w:color="auto" w:fill="FFFFFF"/>
        </w:rPr>
        <w:t xml:space="preserve">Отже, </w:t>
      </w:r>
      <w:r w:rsidRPr="00693270">
        <w:rPr>
          <w:rFonts w:cs="Times New Roman"/>
          <w:szCs w:val="28"/>
        </w:rPr>
        <w:t xml:space="preserve">абзац другий частини першої статті 483 </w:t>
      </w:r>
      <w:r w:rsidRPr="00693270">
        <w:rPr>
          <w:rFonts w:eastAsia="Times New Roman" w:cs="Times New Roman"/>
          <w:color w:val="000000"/>
          <w:szCs w:val="28"/>
          <w:lang w:eastAsia="ru-RU"/>
        </w:rPr>
        <w:t>Кодексу суперечить приписам частини першої статті 8, част</w:t>
      </w:r>
      <w:r>
        <w:rPr>
          <w:rFonts w:eastAsia="Times New Roman" w:cs="Times New Roman"/>
          <w:color w:val="000000"/>
          <w:szCs w:val="28"/>
          <w:lang w:eastAsia="ru-RU"/>
        </w:rPr>
        <w:t>ин першої, четвертої статті 41,</w:t>
      </w:r>
      <w:r>
        <w:rPr>
          <w:rFonts w:eastAsia="Times New Roman" w:cs="Times New Roman"/>
          <w:color w:val="000000"/>
          <w:szCs w:val="28"/>
          <w:lang w:eastAsia="ru-RU"/>
        </w:rPr>
        <w:br/>
      </w:r>
      <w:r w:rsidRPr="00693270">
        <w:rPr>
          <w:rFonts w:eastAsia="Times New Roman" w:cs="Times New Roman"/>
          <w:color w:val="000000"/>
          <w:szCs w:val="28"/>
          <w:lang w:eastAsia="ru-RU"/>
        </w:rPr>
        <w:t>частини другої статті 61, частини першої статті 64 Конституції України.</w:t>
      </w:r>
    </w:p>
    <w:bookmarkEnd w:id="18"/>
    <w:p w14:paraId="7D7FA425" w14:textId="77777777" w:rsidR="00614352" w:rsidRPr="00693270" w:rsidRDefault="00614352" w:rsidP="004D4A71">
      <w:pPr>
        <w:shd w:val="clear" w:color="auto" w:fill="FFFFFF"/>
        <w:ind w:firstLine="567"/>
        <w:jc w:val="both"/>
        <w:rPr>
          <w:rFonts w:eastAsia="Times New Roman" w:cs="Times New Roman"/>
          <w:szCs w:val="28"/>
          <w:lang w:bidi="uk-UA"/>
        </w:rPr>
      </w:pPr>
    </w:p>
    <w:p w14:paraId="24C91B13" w14:textId="77777777" w:rsidR="00614352" w:rsidRPr="00693270" w:rsidRDefault="00614352" w:rsidP="004D4A71">
      <w:pPr>
        <w:shd w:val="clear" w:color="auto" w:fill="FFFFFF"/>
        <w:spacing w:line="372" w:lineRule="auto"/>
        <w:ind w:firstLine="567"/>
        <w:jc w:val="both"/>
        <w:rPr>
          <w:rFonts w:eastAsia="Times New Roman" w:cs="Times New Roman"/>
          <w:szCs w:val="28"/>
        </w:rPr>
      </w:pPr>
      <w:r w:rsidRPr="00693270">
        <w:rPr>
          <w:rFonts w:eastAsia="Times New Roman" w:cs="Times New Roman"/>
          <w:szCs w:val="28"/>
          <w:lang w:bidi="uk-UA"/>
        </w:rPr>
        <w:t>3.</w:t>
      </w:r>
      <w:r>
        <w:rPr>
          <w:rFonts w:eastAsia="Times New Roman" w:cs="Times New Roman"/>
          <w:szCs w:val="28"/>
          <w:lang w:bidi="uk-UA"/>
        </w:rPr>
        <w:t xml:space="preserve"> </w:t>
      </w:r>
      <w:r w:rsidRPr="00693270">
        <w:rPr>
          <w:rFonts w:eastAsia="Times New Roman" w:cs="Times New Roman"/>
          <w:szCs w:val="28"/>
        </w:rPr>
        <w:t xml:space="preserve">Згідно з частиною другою статті 152 Конституції України, статтею 91 Закону України „Про Конституційний Суд України“ закони, інші акти або їх окремі приписи, що визнані неконституційними, </w:t>
      </w:r>
      <w:r w:rsidRPr="00693270">
        <w:rPr>
          <w:rFonts w:eastAsia="Times New Roman" w:cs="Times New Roman"/>
          <w:iCs/>
          <w:szCs w:val="28"/>
        </w:rPr>
        <w:t>утрачають</w:t>
      </w:r>
      <w:r w:rsidRPr="00693270">
        <w:rPr>
          <w:rFonts w:eastAsia="Times New Roman" w:cs="Times New Roman"/>
          <w:szCs w:val="28"/>
        </w:rPr>
        <w:t xml:space="preserve"> чинність із дня ухвалення Конституційним Судом України рішення про їх неконституційність, якщо інше не встановлено самим рішенням, але не раніше дня його ухвалення.</w:t>
      </w:r>
    </w:p>
    <w:p w14:paraId="522076A7" w14:textId="77777777" w:rsidR="00614352" w:rsidRPr="00693270" w:rsidRDefault="00614352" w:rsidP="004D4A71">
      <w:pPr>
        <w:spacing w:line="372" w:lineRule="auto"/>
        <w:ind w:firstLine="567"/>
        <w:jc w:val="both"/>
        <w:rPr>
          <w:rFonts w:cs="Times New Roman"/>
          <w:bCs/>
          <w:noProof/>
          <w:szCs w:val="28"/>
          <w:shd w:val="clear" w:color="auto" w:fill="FFFFFF"/>
          <w:lang w:eastAsia="uk-UA"/>
        </w:rPr>
      </w:pPr>
      <w:r w:rsidRPr="00693270">
        <w:rPr>
          <w:rFonts w:eastAsia="Times New Roman" w:cs="Times New Roman"/>
          <w:szCs w:val="28"/>
          <w:lang w:eastAsia="uk-UA"/>
        </w:rPr>
        <w:t xml:space="preserve">Конституційний Суд України враховує те, що визнання неконституційним </w:t>
      </w:r>
      <w:r w:rsidRPr="00693270">
        <w:rPr>
          <w:rFonts w:cs="Times New Roman"/>
          <w:szCs w:val="28"/>
        </w:rPr>
        <w:t xml:space="preserve">абзацу другого частини першої статті 483 </w:t>
      </w:r>
      <w:r w:rsidRPr="00693270">
        <w:rPr>
          <w:rFonts w:cs="Times New Roman"/>
          <w:bCs/>
          <w:noProof/>
          <w:szCs w:val="28"/>
          <w:shd w:val="clear" w:color="auto" w:fill="FFFFFF"/>
          <w:lang w:eastAsia="uk-UA"/>
        </w:rPr>
        <w:t>Кодексу</w:t>
      </w:r>
      <w:r w:rsidRPr="00693270">
        <w:rPr>
          <w:rFonts w:eastAsia="Times New Roman" w:cs="Times New Roman"/>
          <w:szCs w:val="28"/>
          <w:lang w:eastAsia="uk-UA"/>
        </w:rPr>
        <w:t xml:space="preserve"> унеможливить притягнення до </w:t>
      </w:r>
      <w:r w:rsidRPr="00693270">
        <w:rPr>
          <w:rFonts w:cs="Times New Roman"/>
          <w:bCs/>
          <w:noProof/>
          <w:szCs w:val="28"/>
          <w:shd w:val="clear" w:color="auto" w:fill="FFFFFF"/>
          <w:lang w:eastAsia="uk-UA"/>
        </w:rPr>
        <w:t>відповідальності осіб за дії та (або)</w:t>
      </w:r>
      <w:r w:rsidRPr="00693270">
        <w:rPr>
          <w:rFonts w:cs="Times New Roman"/>
          <w:b/>
          <w:bCs/>
          <w:noProof/>
          <w:szCs w:val="28"/>
          <w:shd w:val="clear" w:color="auto" w:fill="FFFFFF"/>
          <w:lang w:eastAsia="uk-UA"/>
        </w:rPr>
        <w:t xml:space="preserve"> </w:t>
      </w:r>
      <w:r w:rsidRPr="00693270">
        <w:rPr>
          <w:rFonts w:cs="Times New Roman"/>
          <w:bCs/>
          <w:noProof/>
          <w:szCs w:val="28"/>
          <w:shd w:val="clear" w:color="auto" w:fill="FFFFFF"/>
          <w:lang w:eastAsia="uk-UA"/>
        </w:rPr>
        <w:t xml:space="preserve">бездіяльність, спрямовані </w:t>
      </w:r>
      <w:r w:rsidRPr="00693270">
        <w:rPr>
          <w:rStyle w:val="rvts9"/>
          <w:rFonts w:cs="Times New Roman"/>
          <w:bCs/>
          <w:szCs w:val="28"/>
        </w:rPr>
        <w:t>на переміщення товарів через митний кордон України з приховуванням від митного контролю</w:t>
      </w:r>
      <w:r w:rsidRPr="00693270">
        <w:rPr>
          <w:rFonts w:cs="Times New Roman"/>
          <w:bCs/>
          <w:noProof/>
          <w:szCs w:val="28"/>
          <w:shd w:val="clear" w:color="auto" w:fill="FFFFFF"/>
          <w:lang w:eastAsia="uk-UA"/>
        </w:rPr>
        <w:t xml:space="preserve">, а також інші протиправні діяння, спрямовані на ухилення від сплати митних платежів, та </w:t>
      </w:r>
      <w:r w:rsidRPr="00693270">
        <w:rPr>
          <w:rFonts w:eastAsia="Times New Roman" w:cs="Times New Roman"/>
          <w:szCs w:val="28"/>
          <w:lang w:eastAsia="uk-UA"/>
        </w:rPr>
        <w:t xml:space="preserve">вважає за доцільне </w:t>
      </w:r>
      <w:r w:rsidRPr="00693270">
        <w:rPr>
          <w:rFonts w:cs="Times New Roman"/>
          <w:bCs/>
          <w:noProof/>
          <w:szCs w:val="28"/>
          <w:shd w:val="clear" w:color="auto" w:fill="FFFFFF"/>
          <w:lang w:eastAsia="uk-UA"/>
        </w:rPr>
        <w:t xml:space="preserve">задля недопущення порушення митних інтересів та митної безпеки України </w:t>
      </w:r>
      <w:r w:rsidRPr="00693270">
        <w:rPr>
          <w:rFonts w:eastAsia="Times New Roman" w:cs="Times New Roman"/>
          <w:szCs w:val="28"/>
          <w:lang w:eastAsia="uk-UA"/>
        </w:rPr>
        <w:t xml:space="preserve">відтермінувати втрату чинності </w:t>
      </w:r>
      <w:r w:rsidRPr="00693270">
        <w:rPr>
          <w:rFonts w:cs="Times New Roman"/>
          <w:szCs w:val="28"/>
        </w:rPr>
        <w:t xml:space="preserve">абзацом другим частини першої статті 483 </w:t>
      </w:r>
      <w:r w:rsidRPr="00693270">
        <w:rPr>
          <w:rFonts w:cs="Times New Roman"/>
          <w:bCs/>
          <w:noProof/>
          <w:szCs w:val="28"/>
          <w:shd w:val="clear" w:color="auto" w:fill="FFFFFF"/>
          <w:lang w:eastAsia="uk-UA"/>
        </w:rPr>
        <w:t>Кодексу</w:t>
      </w:r>
      <w:r w:rsidRPr="00693270">
        <w:rPr>
          <w:rFonts w:eastAsia="Times New Roman" w:cs="Times New Roman"/>
          <w:szCs w:val="28"/>
          <w:lang w:eastAsia="uk-UA"/>
        </w:rPr>
        <w:t>.</w:t>
      </w:r>
    </w:p>
    <w:p w14:paraId="4274BAD6" w14:textId="77777777" w:rsidR="00614352" w:rsidRPr="00693270" w:rsidRDefault="00614352" w:rsidP="004D4A71">
      <w:pPr>
        <w:spacing w:line="372" w:lineRule="auto"/>
        <w:ind w:firstLine="567"/>
        <w:jc w:val="both"/>
        <w:rPr>
          <w:rFonts w:eastAsia="Times New Roman" w:cs="Times New Roman"/>
          <w:szCs w:val="28"/>
          <w:lang w:eastAsia="uk-UA"/>
        </w:rPr>
      </w:pPr>
      <w:r w:rsidRPr="00693270">
        <w:rPr>
          <w:rFonts w:cs="Times New Roman"/>
          <w:bCs/>
          <w:noProof/>
          <w:szCs w:val="28"/>
          <w:lang w:eastAsia="uk-UA"/>
        </w:rPr>
        <w:t>Верховна Рада України з дня ухвалення цього Рішення має привести нормативне регулювання відповідальності за порушення митних правил у відповідність із Конституцією України та цим Рішенням.</w:t>
      </w:r>
    </w:p>
    <w:p w14:paraId="1330793D" w14:textId="77777777" w:rsidR="00614352" w:rsidRPr="00693270" w:rsidRDefault="00614352" w:rsidP="004D4A71">
      <w:pPr>
        <w:ind w:firstLine="567"/>
        <w:jc w:val="both"/>
        <w:rPr>
          <w:rFonts w:cs="Times New Roman"/>
          <w:szCs w:val="28"/>
        </w:rPr>
      </w:pPr>
    </w:p>
    <w:p w14:paraId="45A7D64D" w14:textId="77777777" w:rsidR="00614352" w:rsidRPr="00693270" w:rsidRDefault="00614352" w:rsidP="004D4A71">
      <w:pPr>
        <w:spacing w:line="372" w:lineRule="auto"/>
        <w:ind w:firstLine="567"/>
        <w:jc w:val="both"/>
        <w:rPr>
          <w:rFonts w:cs="Times New Roman"/>
          <w:szCs w:val="28"/>
        </w:rPr>
      </w:pPr>
      <w:r w:rsidRPr="00693270">
        <w:rPr>
          <w:rFonts w:cs="Times New Roman"/>
          <w:szCs w:val="28"/>
        </w:rPr>
        <w:t>Ураховуючи викладене та керуючись статтями 147, 150, 151</w:t>
      </w:r>
      <w:r w:rsidRPr="00693270">
        <w:rPr>
          <w:rFonts w:cs="Times New Roman"/>
          <w:szCs w:val="28"/>
          <w:vertAlign w:val="superscript"/>
        </w:rPr>
        <w:t>1</w:t>
      </w:r>
      <w:r w:rsidRPr="00693270">
        <w:rPr>
          <w:rFonts w:cs="Times New Roman"/>
          <w:szCs w:val="28"/>
        </w:rPr>
        <w:t>, 151</w:t>
      </w:r>
      <w:r w:rsidRPr="00693270">
        <w:rPr>
          <w:rFonts w:cs="Times New Roman"/>
          <w:szCs w:val="28"/>
          <w:vertAlign w:val="superscript"/>
        </w:rPr>
        <w:t>2</w:t>
      </w:r>
      <w:r w:rsidRPr="00693270">
        <w:rPr>
          <w:rFonts w:cs="Times New Roman"/>
          <w:szCs w:val="28"/>
        </w:rPr>
        <w:t xml:space="preserve">, 152, 153 Конституції України, на підставі </w:t>
      </w:r>
      <w:hyperlink r:id="rId20" w:anchor="n26" w:tgtFrame="_blank" w:history="1">
        <w:r w:rsidRPr="00693270">
          <w:rPr>
            <w:rFonts w:cs="Times New Roman"/>
            <w:szCs w:val="28"/>
          </w:rPr>
          <w:t xml:space="preserve">статей 7, 32, </w:t>
        </w:r>
        <w:r>
          <w:rPr>
            <w:rFonts w:cs="Times New Roman"/>
            <w:szCs w:val="28"/>
          </w:rPr>
          <w:t>36, 65, 67, 74, 84, 88, 89, 91,</w:t>
        </w:r>
        <w:r>
          <w:rPr>
            <w:rFonts w:cs="Times New Roman"/>
            <w:szCs w:val="28"/>
          </w:rPr>
          <w:br/>
        </w:r>
        <w:r w:rsidRPr="00693270">
          <w:rPr>
            <w:rFonts w:cs="Times New Roman"/>
            <w:szCs w:val="28"/>
          </w:rPr>
          <w:t>92, 94</w:t>
        </w:r>
      </w:hyperlink>
      <w:r w:rsidRPr="00693270">
        <w:rPr>
          <w:rFonts w:cs="Times New Roman"/>
          <w:szCs w:val="28"/>
        </w:rPr>
        <w:t>, 97</w:t>
      </w:r>
      <w:r w:rsidRPr="00693270">
        <w:rPr>
          <w:rFonts w:cs="Times New Roman"/>
          <w:i/>
          <w:szCs w:val="28"/>
        </w:rPr>
        <w:t xml:space="preserve"> </w:t>
      </w:r>
      <w:r w:rsidRPr="00693270">
        <w:rPr>
          <w:rFonts w:cs="Times New Roman"/>
          <w:szCs w:val="28"/>
        </w:rPr>
        <w:t xml:space="preserve">Закону України „Про Конституційний Суд України“ </w:t>
      </w:r>
    </w:p>
    <w:p w14:paraId="56C0EBC0" w14:textId="77777777" w:rsidR="00614352" w:rsidRPr="00693270" w:rsidRDefault="00614352" w:rsidP="004D4A71">
      <w:pPr>
        <w:spacing w:line="360" w:lineRule="auto"/>
        <w:ind w:firstLine="0"/>
        <w:jc w:val="center"/>
        <w:rPr>
          <w:rFonts w:eastAsia="Times New Roman" w:cs="Times New Roman"/>
          <w:b/>
          <w:szCs w:val="28"/>
          <w:lang w:eastAsia="x-none"/>
        </w:rPr>
      </w:pPr>
      <w:r w:rsidRPr="00693270">
        <w:rPr>
          <w:rFonts w:eastAsia="Times New Roman" w:cs="Times New Roman"/>
          <w:b/>
          <w:szCs w:val="28"/>
          <w:lang w:eastAsia="x-none"/>
        </w:rPr>
        <w:lastRenderedPageBreak/>
        <w:t>Конституційний Суд України</w:t>
      </w:r>
    </w:p>
    <w:p w14:paraId="4220FCF1" w14:textId="77777777" w:rsidR="00614352" w:rsidRPr="00693270" w:rsidRDefault="00614352" w:rsidP="004D4A71">
      <w:pPr>
        <w:spacing w:line="360" w:lineRule="auto"/>
        <w:ind w:firstLine="0"/>
        <w:jc w:val="center"/>
        <w:rPr>
          <w:rFonts w:eastAsia="Times New Roman" w:cs="Times New Roman"/>
          <w:b/>
          <w:szCs w:val="28"/>
          <w:lang w:eastAsia="x-none"/>
        </w:rPr>
      </w:pPr>
      <w:r w:rsidRPr="00693270">
        <w:rPr>
          <w:rFonts w:eastAsia="Times New Roman" w:cs="Times New Roman"/>
          <w:b/>
          <w:szCs w:val="28"/>
          <w:lang w:eastAsia="x-none"/>
        </w:rPr>
        <w:t>у х в а л и в:</w:t>
      </w:r>
    </w:p>
    <w:p w14:paraId="06947B60" w14:textId="77777777" w:rsidR="00614352" w:rsidRPr="00693270" w:rsidRDefault="00614352" w:rsidP="004D2A31">
      <w:pPr>
        <w:shd w:val="clear" w:color="auto" w:fill="FFFFFF"/>
        <w:ind w:firstLine="567"/>
        <w:jc w:val="center"/>
        <w:rPr>
          <w:rFonts w:cs="Times New Roman"/>
          <w:bCs/>
          <w:spacing w:val="30"/>
          <w:szCs w:val="28"/>
        </w:rPr>
      </w:pPr>
    </w:p>
    <w:p w14:paraId="094DD2D7" w14:textId="77777777" w:rsidR="00614352" w:rsidRDefault="00614352" w:rsidP="004D4A71">
      <w:pPr>
        <w:spacing w:line="360" w:lineRule="auto"/>
        <w:ind w:firstLine="567"/>
        <w:jc w:val="both"/>
        <w:rPr>
          <w:rFonts w:cs="Times New Roman"/>
          <w:szCs w:val="28"/>
        </w:rPr>
      </w:pPr>
      <w:r w:rsidRPr="00693270">
        <w:rPr>
          <w:rFonts w:cs="Times New Roman"/>
          <w:szCs w:val="28"/>
        </w:rPr>
        <w:t>1. Визнати таким, що не відповідає Конституції України</w:t>
      </w:r>
      <w:r w:rsidRPr="00693270">
        <w:rPr>
          <w:rFonts w:cs="Times New Roman"/>
          <w:szCs w:val="28"/>
        </w:rPr>
        <w:br/>
        <w:t>(є неконституційним), абзац другий частини першої статті 483 Митного кодексу України.</w:t>
      </w:r>
    </w:p>
    <w:p w14:paraId="099E4818" w14:textId="77777777" w:rsidR="00614352" w:rsidRPr="00693270" w:rsidRDefault="00614352" w:rsidP="004D4A71">
      <w:pPr>
        <w:spacing w:line="360" w:lineRule="auto"/>
        <w:ind w:firstLine="567"/>
        <w:jc w:val="both"/>
        <w:rPr>
          <w:rFonts w:cs="Times New Roman"/>
          <w:color w:val="FFFFFF" w:themeColor="background1"/>
          <w:szCs w:val="28"/>
        </w:rPr>
      </w:pPr>
    </w:p>
    <w:p w14:paraId="184066DC" w14:textId="77777777" w:rsidR="00614352" w:rsidRPr="00693270" w:rsidRDefault="00614352" w:rsidP="004D4A71">
      <w:pPr>
        <w:spacing w:line="360" w:lineRule="auto"/>
        <w:ind w:firstLine="567"/>
        <w:jc w:val="both"/>
        <w:rPr>
          <w:rFonts w:cs="Times New Roman"/>
          <w:szCs w:val="28"/>
        </w:rPr>
      </w:pPr>
      <w:bookmarkStart w:id="20" w:name="n68"/>
      <w:bookmarkEnd w:id="20"/>
      <w:r w:rsidRPr="00693270">
        <w:rPr>
          <w:rFonts w:cs="Times New Roman"/>
          <w:szCs w:val="28"/>
        </w:rPr>
        <w:t xml:space="preserve">2. Абзац другий частини першої статті 483 Митного кодексу України, визнаний неконституційним, утрачає чинність через шість місяців із дня ухвалення Конституційним Судом України цього Рішення. </w:t>
      </w:r>
    </w:p>
    <w:p w14:paraId="79B6CADA" w14:textId="77777777" w:rsidR="00614352" w:rsidRPr="00693270" w:rsidRDefault="00614352" w:rsidP="004D2A31">
      <w:pPr>
        <w:ind w:firstLine="567"/>
        <w:jc w:val="both"/>
        <w:rPr>
          <w:rFonts w:cs="Times New Roman"/>
          <w:bCs/>
          <w:szCs w:val="28"/>
        </w:rPr>
      </w:pPr>
    </w:p>
    <w:p w14:paraId="74911197" w14:textId="77777777" w:rsidR="00614352" w:rsidRPr="00693270" w:rsidRDefault="00614352" w:rsidP="004D4A71">
      <w:pPr>
        <w:spacing w:line="360" w:lineRule="auto"/>
        <w:ind w:firstLine="567"/>
        <w:jc w:val="both"/>
        <w:rPr>
          <w:rFonts w:cs="Times New Roman"/>
          <w:color w:val="000000"/>
          <w:szCs w:val="28"/>
        </w:rPr>
      </w:pPr>
      <w:r w:rsidRPr="00693270">
        <w:rPr>
          <w:rFonts w:cs="Times New Roman"/>
          <w:bCs/>
          <w:szCs w:val="28"/>
        </w:rPr>
        <w:t xml:space="preserve">3. </w:t>
      </w:r>
      <w:r w:rsidRPr="00693270">
        <w:rPr>
          <w:rFonts w:cs="Times New Roman"/>
          <w:szCs w:val="28"/>
        </w:rPr>
        <w:t>Верховній Раді України привести нормативне регулювання, установлене абзацом другим частини першої статті 483 Митного кодексу України, що визнаний неконституційним, у відповідність із Конституцією України та цим Рішенням.</w:t>
      </w:r>
    </w:p>
    <w:p w14:paraId="7C5CCC8E" w14:textId="77777777" w:rsidR="00614352" w:rsidRPr="00693270" w:rsidRDefault="00614352" w:rsidP="004D2A31">
      <w:pPr>
        <w:shd w:val="clear" w:color="auto" w:fill="FFFFFF"/>
        <w:ind w:firstLine="567"/>
        <w:jc w:val="both"/>
        <w:rPr>
          <w:rFonts w:cs="Times New Roman"/>
          <w:szCs w:val="28"/>
        </w:rPr>
      </w:pPr>
    </w:p>
    <w:p w14:paraId="0F2069C9" w14:textId="77777777" w:rsidR="00614352" w:rsidRPr="00693270" w:rsidRDefault="00614352" w:rsidP="004D4A71">
      <w:pPr>
        <w:shd w:val="clear" w:color="auto" w:fill="FFFFFF"/>
        <w:spacing w:line="360" w:lineRule="auto"/>
        <w:ind w:firstLine="567"/>
        <w:jc w:val="both"/>
        <w:rPr>
          <w:rFonts w:cs="Times New Roman"/>
          <w:szCs w:val="28"/>
        </w:rPr>
      </w:pPr>
      <w:bookmarkStart w:id="21" w:name="n69"/>
      <w:bookmarkEnd w:id="21"/>
      <w:r w:rsidRPr="00693270">
        <w:rPr>
          <w:rFonts w:cs="Times New Roman"/>
          <w:szCs w:val="28"/>
        </w:rPr>
        <w:t>4. Рішення Конституційного Суду України є обов’язковим, остаточним та таким, що не може бути оскаржено.</w:t>
      </w:r>
    </w:p>
    <w:p w14:paraId="698703C8" w14:textId="77777777" w:rsidR="00614352" w:rsidRPr="00693270" w:rsidRDefault="00614352" w:rsidP="004D4A71">
      <w:pPr>
        <w:shd w:val="clear" w:color="auto" w:fill="FFFFFF"/>
        <w:spacing w:line="360" w:lineRule="auto"/>
        <w:ind w:firstLine="567"/>
        <w:jc w:val="both"/>
        <w:rPr>
          <w:rFonts w:cs="Times New Roman"/>
          <w:szCs w:val="28"/>
        </w:rPr>
      </w:pPr>
    </w:p>
    <w:p w14:paraId="7BA8FF99" w14:textId="77777777" w:rsidR="00614352" w:rsidRDefault="00614352" w:rsidP="004D4A71">
      <w:pPr>
        <w:shd w:val="clear" w:color="auto" w:fill="FFFFFF"/>
        <w:spacing w:line="360" w:lineRule="auto"/>
        <w:ind w:firstLine="567"/>
        <w:jc w:val="both"/>
        <w:rPr>
          <w:rFonts w:cs="Times New Roman"/>
          <w:szCs w:val="28"/>
        </w:rPr>
      </w:pPr>
      <w:r w:rsidRPr="00693270">
        <w:rPr>
          <w:rFonts w:cs="Times New Roman"/>
          <w:szCs w:val="28"/>
        </w:rPr>
        <w:t>Рішення Конституційного Суду України підлягає опублікуванню у „Віснику Конституційного Суду України“.</w:t>
      </w:r>
    </w:p>
    <w:p w14:paraId="3C3C034E" w14:textId="77777777" w:rsidR="005631FE" w:rsidRDefault="005631FE" w:rsidP="005631FE">
      <w:pPr>
        <w:shd w:val="clear" w:color="auto" w:fill="FFFFFF"/>
        <w:ind w:firstLine="567"/>
        <w:jc w:val="both"/>
        <w:rPr>
          <w:rFonts w:cs="Times New Roman"/>
          <w:szCs w:val="28"/>
        </w:rPr>
      </w:pPr>
    </w:p>
    <w:p w14:paraId="655794CF" w14:textId="77777777" w:rsidR="005631FE" w:rsidRDefault="005631FE" w:rsidP="005631FE">
      <w:pPr>
        <w:shd w:val="clear" w:color="auto" w:fill="FFFFFF"/>
        <w:ind w:firstLine="567"/>
        <w:jc w:val="both"/>
        <w:rPr>
          <w:rFonts w:cs="Times New Roman"/>
          <w:szCs w:val="28"/>
        </w:rPr>
      </w:pPr>
    </w:p>
    <w:p w14:paraId="1AE6E5F0" w14:textId="77777777" w:rsidR="00B5674C" w:rsidRDefault="00B5674C" w:rsidP="005631FE">
      <w:pPr>
        <w:tabs>
          <w:tab w:val="center" w:pos="4820"/>
        </w:tabs>
        <w:ind w:firstLine="0"/>
        <w:jc w:val="both"/>
        <w:rPr>
          <w:rFonts w:eastAsia="Times New Roman" w:cs="Times New Roman"/>
          <w:color w:val="000000"/>
          <w:szCs w:val="28"/>
          <w:lang w:eastAsia="ru-RU"/>
        </w:rPr>
      </w:pPr>
    </w:p>
    <w:p w14:paraId="593DAF2E" w14:textId="77777777" w:rsidR="00B5674C" w:rsidRPr="00B5674C" w:rsidRDefault="00B5674C" w:rsidP="00B5674C">
      <w:pPr>
        <w:tabs>
          <w:tab w:val="center" w:pos="4820"/>
        </w:tabs>
        <w:ind w:left="4254" w:firstLine="0"/>
        <w:jc w:val="center"/>
        <w:rPr>
          <w:rFonts w:eastAsia="Times New Roman" w:cs="Times New Roman"/>
          <w:b/>
          <w:caps/>
          <w:color w:val="000000"/>
          <w:szCs w:val="28"/>
          <w:lang w:eastAsia="ru-RU"/>
        </w:rPr>
      </w:pPr>
      <w:r w:rsidRPr="00B5674C">
        <w:rPr>
          <w:rFonts w:eastAsia="Times New Roman" w:cs="Times New Roman"/>
          <w:b/>
          <w:caps/>
          <w:color w:val="000000"/>
          <w:szCs w:val="28"/>
          <w:lang w:eastAsia="ru-RU"/>
        </w:rPr>
        <w:t>Другий сенат</w:t>
      </w:r>
    </w:p>
    <w:p w14:paraId="7FBF0D5F" w14:textId="5D95DC9F" w:rsidR="00693270" w:rsidRPr="00B5674C" w:rsidRDefault="00B5674C" w:rsidP="00B5674C">
      <w:pPr>
        <w:tabs>
          <w:tab w:val="center" w:pos="4820"/>
        </w:tabs>
        <w:ind w:left="4254" w:firstLine="0"/>
        <w:jc w:val="center"/>
        <w:rPr>
          <w:rFonts w:cs="Times New Roman"/>
          <w:b/>
          <w:caps/>
          <w:sz w:val="2"/>
          <w:szCs w:val="2"/>
        </w:rPr>
      </w:pPr>
      <w:r w:rsidRPr="00B5674C">
        <w:rPr>
          <w:rFonts w:eastAsia="Times New Roman" w:cs="Times New Roman"/>
          <w:b/>
          <w:caps/>
          <w:color w:val="000000"/>
          <w:szCs w:val="28"/>
          <w:lang w:eastAsia="ru-RU"/>
        </w:rPr>
        <w:t>Конституційного Суду України</w:t>
      </w:r>
    </w:p>
    <w:sectPr w:rsidR="00693270" w:rsidRPr="00B5674C" w:rsidSect="00693270">
      <w:headerReference w:type="default" r:id="rId21"/>
      <w:footerReference w:type="default" r:id="rId22"/>
      <w:headerReference w:type="first" r:id="rId23"/>
      <w:footerReference w:type="first" r:id="rId24"/>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1F9C0" w14:textId="77777777" w:rsidR="002C5349" w:rsidRDefault="002C5349" w:rsidP="00DD04FF">
      <w:r>
        <w:separator/>
      </w:r>
    </w:p>
  </w:endnote>
  <w:endnote w:type="continuationSeparator" w:id="0">
    <w:p w14:paraId="72BDC714" w14:textId="77777777" w:rsidR="002C5349" w:rsidRDefault="002C5349" w:rsidP="00DD0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A9922" w14:textId="1D74F77F" w:rsidR="00DE31C9" w:rsidRPr="00DE31C9" w:rsidRDefault="00DE31C9" w:rsidP="00DE31C9">
    <w:pPr>
      <w:pStyle w:val="ad"/>
      <w:ind w:firstLine="0"/>
      <w:rPr>
        <w:sz w:val="10"/>
        <w:szCs w:val="10"/>
      </w:rPr>
    </w:pPr>
    <w:r w:rsidRPr="00DE31C9">
      <w:rPr>
        <w:sz w:val="10"/>
        <w:szCs w:val="10"/>
      </w:rPr>
      <w:fldChar w:fldCharType="begin"/>
    </w:r>
    <w:r w:rsidRPr="00DE31C9">
      <w:rPr>
        <w:rFonts w:cs="Times New Roman"/>
        <w:sz w:val="10"/>
        <w:szCs w:val="10"/>
      </w:rPr>
      <w:instrText xml:space="preserve"> FILENAME \p \* MERGEFORMAT </w:instrText>
    </w:r>
    <w:r w:rsidRPr="00DE31C9">
      <w:rPr>
        <w:sz w:val="10"/>
        <w:szCs w:val="10"/>
      </w:rPr>
      <w:fldChar w:fldCharType="separate"/>
    </w:r>
    <w:r w:rsidR="00440C35">
      <w:rPr>
        <w:rFonts w:cs="Times New Roman"/>
        <w:noProof/>
        <w:sz w:val="10"/>
        <w:szCs w:val="10"/>
      </w:rPr>
      <w:t>G:\2023\Suddi\Rishen\6.docx</w:t>
    </w:r>
    <w:r w:rsidRPr="00DE31C9">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AF42A" w14:textId="6F115D0B" w:rsidR="001271DD" w:rsidRPr="00DE31C9" w:rsidRDefault="00DE31C9" w:rsidP="00DE31C9">
    <w:pPr>
      <w:pStyle w:val="ad"/>
      <w:ind w:firstLine="0"/>
      <w:rPr>
        <w:sz w:val="10"/>
        <w:szCs w:val="10"/>
      </w:rPr>
    </w:pPr>
    <w:r w:rsidRPr="00DE31C9">
      <w:rPr>
        <w:sz w:val="10"/>
        <w:szCs w:val="10"/>
      </w:rPr>
      <w:fldChar w:fldCharType="begin"/>
    </w:r>
    <w:r w:rsidRPr="00DE31C9">
      <w:rPr>
        <w:rFonts w:cs="Times New Roman"/>
        <w:sz w:val="10"/>
        <w:szCs w:val="10"/>
      </w:rPr>
      <w:instrText xml:space="preserve"> FILENAME \p \* MERGEFORMAT </w:instrText>
    </w:r>
    <w:r w:rsidRPr="00DE31C9">
      <w:rPr>
        <w:sz w:val="10"/>
        <w:szCs w:val="10"/>
      </w:rPr>
      <w:fldChar w:fldCharType="separate"/>
    </w:r>
    <w:r w:rsidR="00440C35">
      <w:rPr>
        <w:rFonts w:cs="Times New Roman"/>
        <w:noProof/>
        <w:sz w:val="10"/>
        <w:szCs w:val="10"/>
      </w:rPr>
      <w:t>G:\2023\Suddi\Rishen\6.docx</w:t>
    </w:r>
    <w:r w:rsidRPr="00DE31C9">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C283F" w14:textId="77777777" w:rsidR="002C5349" w:rsidRDefault="002C5349" w:rsidP="00DD04FF">
      <w:r>
        <w:separator/>
      </w:r>
    </w:p>
  </w:footnote>
  <w:footnote w:type="continuationSeparator" w:id="0">
    <w:p w14:paraId="5D3FC66B" w14:textId="77777777" w:rsidR="002C5349" w:rsidRDefault="002C5349" w:rsidP="00DD0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6D989" w14:textId="6572807A" w:rsidR="007D3E21" w:rsidRDefault="007D3E21" w:rsidP="008A3592">
    <w:pPr>
      <w:pStyle w:val="ab"/>
      <w:ind w:firstLine="0"/>
      <w:jc w:val="center"/>
    </w:pPr>
    <w:r>
      <w:fldChar w:fldCharType="begin"/>
    </w:r>
    <w:r>
      <w:instrText>PAGE   \* MERGEFORMAT</w:instrText>
    </w:r>
    <w:r>
      <w:fldChar w:fldCharType="separate"/>
    </w:r>
    <w:r w:rsidR="00440C35">
      <w:rPr>
        <w:noProof/>
      </w:rPr>
      <w:t>21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D7B31" w14:textId="77777777" w:rsidR="007D3E21" w:rsidRPr="00693270" w:rsidRDefault="007D3E21" w:rsidP="00693270">
    <w:pPr>
      <w:pStyle w:val="ab"/>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96335"/>
    <w:multiLevelType w:val="multilevel"/>
    <w:tmpl w:val="8C529962"/>
    <w:lvl w:ilvl="0">
      <w:start w:val="1"/>
      <w:numFmt w:val="decimal"/>
      <w:lvlText w:val="%1"/>
      <w:lvlJc w:val="left"/>
      <w:pPr>
        <w:ind w:left="495" w:hanging="495"/>
      </w:pPr>
      <w:rPr>
        <w:rFonts w:hint="default"/>
      </w:rPr>
    </w:lvl>
    <w:lvl w:ilvl="1">
      <w:start w:val="1"/>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47234CFE"/>
    <w:multiLevelType w:val="multilevel"/>
    <w:tmpl w:val="E3829DA0"/>
    <w:lvl w:ilvl="0">
      <w:start w:val="2"/>
      <w:numFmt w:val="decimal"/>
      <w:lvlText w:val="%1"/>
      <w:lvlJc w:val="left"/>
      <w:pPr>
        <w:ind w:left="375" w:hanging="375"/>
      </w:pPr>
      <w:rPr>
        <w:rFonts w:hint="default"/>
        <w:color w:val="auto"/>
      </w:rPr>
    </w:lvl>
    <w:lvl w:ilvl="1">
      <w:start w:val="2"/>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 w15:restartNumberingAfterBreak="0">
    <w:nsid w:val="4C580B39"/>
    <w:multiLevelType w:val="multilevel"/>
    <w:tmpl w:val="490CC12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51E75AD5"/>
    <w:multiLevelType w:val="multilevel"/>
    <w:tmpl w:val="B314A43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3B20889"/>
    <w:multiLevelType w:val="multilevel"/>
    <w:tmpl w:val="490CC12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54120179"/>
    <w:multiLevelType w:val="multilevel"/>
    <w:tmpl w:val="3D1E239E"/>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5AA3559B"/>
    <w:multiLevelType w:val="multilevel"/>
    <w:tmpl w:val="490CC12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5ECA3C21"/>
    <w:multiLevelType w:val="multilevel"/>
    <w:tmpl w:val="194AAF6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638A7C31"/>
    <w:multiLevelType w:val="hybridMultilevel"/>
    <w:tmpl w:val="30E4EE84"/>
    <w:lvl w:ilvl="0" w:tplc="C58867C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8"/>
  </w:num>
  <w:num w:numId="2">
    <w:abstractNumId w:val="0"/>
  </w:num>
  <w:num w:numId="3">
    <w:abstractNumId w:val="7"/>
  </w:num>
  <w:num w:numId="4">
    <w:abstractNumId w:val="3"/>
  </w:num>
  <w:num w:numId="5">
    <w:abstractNumId w:val="4"/>
  </w:num>
  <w:num w:numId="6">
    <w:abstractNumId w:val="1"/>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6F1"/>
    <w:rsid w:val="00004389"/>
    <w:rsid w:val="0000744B"/>
    <w:rsid w:val="00007916"/>
    <w:rsid w:val="00007DA5"/>
    <w:rsid w:val="000103D7"/>
    <w:rsid w:val="00011574"/>
    <w:rsid w:val="00012A80"/>
    <w:rsid w:val="000132AB"/>
    <w:rsid w:val="000138E6"/>
    <w:rsid w:val="00014A83"/>
    <w:rsid w:val="00015337"/>
    <w:rsid w:val="00022F76"/>
    <w:rsid w:val="00023A26"/>
    <w:rsid w:val="000244CC"/>
    <w:rsid w:val="00025EE0"/>
    <w:rsid w:val="00026535"/>
    <w:rsid w:val="00027D2F"/>
    <w:rsid w:val="00030867"/>
    <w:rsid w:val="00033A67"/>
    <w:rsid w:val="00034A9C"/>
    <w:rsid w:val="00034D98"/>
    <w:rsid w:val="00034E16"/>
    <w:rsid w:val="00035CEC"/>
    <w:rsid w:val="00036246"/>
    <w:rsid w:val="000372C2"/>
    <w:rsid w:val="0003758A"/>
    <w:rsid w:val="0003768A"/>
    <w:rsid w:val="00040DC8"/>
    <w:rsid w:val="00040E90"/>
    <w:rsid w:val="00041209"/>
    <w:rsid w:val="0004363F"/>
    <w:rsid w:val="000455AD"/>
    <w:rsid w:val="0005492B"/>
    <w:rsid w:val="000551FE"/>
    <w:rsid w:val="0005523B"/>
    <w:rsid w:val="00056789"/>
    <w:rsid w:val="00056CA3"/>
    <w:rsid w:val="00057721"/>
    <w:rsid w:val="00061744"/>
    <w:rsid w:val="00065E69"/>
    <w:rsid w:val="000704C0"/>
    <w:rsid w:val="0007071B"/>
    <w:rsid w:val="00071BED"/>
    <w:rsid w:val="00071E03"/>
    <w:rsid w:val="0007305B"/>
    <w:rsid w:val="00073F98"/>
    <w:rsid w:val="00074A43"/>
    <w:rsid w:val="0007547F"/>
    <w:rsid w:val="00075A21"/>
    <w:rsid w:val="00080521"/>
    <w:rsid w:val="00080A05"/>
    <w:rsid w:val="00081E8B"/>
    <w:rsid w:val="00083B39"/>
    <w:rsid w:val="000846EF"/>
    <w:rsid w:val="000876E7"/>
    <w:rsid w:val="0009283F"/>
    <w:rsid w:val="000941CA"/>
    <w:rsid w:val="00095AC7"/>
    <w:rsid w:val="000963CF"/>
    <w:rsid w:val="000A11AC"/>
    <w:rsid w:val="000A2CFB"/>
    <w:rsid w:val="000A4A36"/>
    <w:rsid w:val="000A4B82"/>
    <w:rsid w:val="000A5140"/>
    <w:rsid w:val="000B40A4"/>
    <w:rsid w:val="000B4FF6"/>
    <w:rsid w:val="000B6DF1"/>
    <w:rsid w:val="000C2174"/>
    <w:rsid w:val="000C29CD"/>
    <w:rsid w:val="000C3254"/>
    <w:rsid w:val="000C325F"/>
    <w:rsid w:val="000C75B3"/>
    <w:rsid w:val="000D223E"/>
    <w:rsid w:val="000D36BA"/>
    <w:rsid w:val="000D588E"/>
    <w:rsid w:val="000D6B90"/>
    <w:rsid w:val="000E0AA8"/>
    <w:rsid w:val="000E1704"/>
    <w:rsid w:val="000E1C17"/>
    <w:rsid w:val="000E60F0"/>
    <w:rsid w:val="000F02FB"/>
    <w:rsid w:val="000F0F21"/>
    <w:rsid w:val="000F474B"/>
    <w:rsid w:val="000F4D66"/>
    <w:rsid w:val="000F5954"/>
    <w:rsid w:val="000F7274"/>
    <w:rsid w:val="000F7374"/>
    <w:rsid w:val="000F7411"/>
    <w:rsid w:val="00104D68"/>
    <w:rsid w:val="00106B5B"/>
    <w:rsid w:val="001119EF"/>
    <w:rsid w:val="00112B3E"/>
    <w:rsid w:val="00112DD5"/>
    <w:rsid w:val="001213CB"/>
    <w:rsid w:val="001219CB"/>
    <w:rsid w:val="00124332"/>
    <w:rsid w:val="00125805"/>
    <w:rsid w:val="001271DD"/>
    <w:rsid w:val="00127998"/>
    <w:rsid w:val="00131BB0"/>
    <w:rsid w:val="00133593"/>
    <w:rsid w:val="00134F76"/>
    <w:rsid w:val="001372FF"/>
    <w:rsid w:val="001378CF"/>
    <w:rsid w:val="00140660"/>
    <w:rsid w:val="001410DC"/>
    <w:rsid w:val="00145156"/>
    <w:rsid w:val="00145AF7"/>
    <w:rsid w:val="0014681D"/>
    <w:rsid w:val="001468E4"/>
    <w:rsid w:val="00150DD3"/>
    <w:rsid w:val="00150ECC"/>
    <w:rsid w:val="00152234"/>
    <w:rsid w:val="00157406"/>
    <w:rsid w:val="00162587"/>
    <w:rsid w:val="00164CFC"/>
    <w:rsid w:val="00166CCA"/>
    <w:rsid w:val="001704AF"/>
    <w:rsid w:val="00173D9B"/>
    <w:rsid w:val="0017690A"/>
    <w:rsid w:val="00177CF5"/>
    <w:rsid w:val="001825E9"/>
    <w:rsid w:val="00183C76"/>
    <w:rsid w:val="001863DF"/>
    <w:rsid w:val="0018737B"/>
    <w:rsid w:val="001979FB"/>
    <w:rsid w:val="001A0105"/>
    <w:rsid w:val="001A19F4"/>
    <w:rsid w:val="001A307E"/>
    <w:rsid w:val="001A4548"/>
    <w:rsid w:val="001A5D0F"/>
    <w:rsid w:val="001A688E"/>
    <w:rsid w:val="001B180B"/>
    <w:rsid w:val="001B1987"/>
    <w:rsid w:val="001B41D7"/>
    <w:rsid w:val="001B76FC"/>
    <w:rsid w:val="001C250F"/>
    <w:rsid w:val="001C25B4"/>
    <w:rsid w:val="001C26F8"/>
    <w:rsid w:val="001C6E10"/>
    <w:rsid w:val="001C771D"/>
    <w:rsid w:val="001D0D50"/>
    <w:rsid w:val="001D13F3"/>
    <w:rsid w:val="001D1F1E"/>
    <w:rsid w:val="001D27AC"/>
    <w:rsid w:val="001D388B"/>
    <w:rsid w:val="001D6150"/>
    <w:rsid w:val="001D62EA"/>
    <w:rsid w:val="001D6401"/>
    <w:rsid w:val="001E51D6"/>
    <w:rsid w:val="001E7DA6"/>
    <w:rsid w:val="001F1E62"/>
    <w:rsid w:val="001F273E"/>
    <w:rsid w:val="001F4E3F"/>
    <w:rsid w:val="001F5359"/>
    <w:rsid w:val="001F53F8"/>
    <w:rsid w:val="001F5654"/>
    <w:rsid w:val="001F71E6"/>
    <w:rsid w:val="00202308"/>
    <w:rsid w:val="00211CB3"/>
    <w:rsid w:val="00212C0A"/>
    <w:rsid w:val="0021316F"/>
    <w:rsid w:val="00213391"/>
    <w:rsid w:val="002138DD"/>
    <w:rsid w:val="00215C1F"/>
    <w:rsid w:val="00221393"/>
    <w:rsid w:val="00222801"/>
    <w:rsid w:val="00223471"/>
    <w:rsid w:val="002253E8"/>
    <w:rsid w:val="00225CE9"/>
    <w:rsid w:val="00226A5A"/>
    <w:rsid w:val="00227742"/>
    <w:rsid w:val="002333B6"/>
    <w:rsid w:val="0023357A"/>
    <w:rsid w:val="0023454F"/>
    <w:rsid w:val="00237382"/>
    <w:rsid w:val="00237EEA"/>
    <w:rsid w:val="00240CCC"/>
    <w:rsid w:val="002421B5"/>
    <w:rsid w:val="0024388A"/>
    <w:rsid w:val="00245E5D"/>
    <w:rsid w:val="002539A0"/>
    <w:rsid w:val="00254539"/>
    <w:rsid w:val="00255AF7"/>
    <w:rsid w:val="002561B8"/>
    <w:rsid w:val="0026250D"/>
    <w:rsid w:val="00263617"/>
    <w:rsid w:val="00264E30"/>
    <w:rsid w:val="0027111B"/>
    <w:rsid w:val="002713A6"/>
    <w:rsid w:val="00271E17"/>
    <w:rsid w:val="00272A97"/>
    <w:rsid w:val="002744C2"/>
    <w:rsid w:val="00274884"/>
    <w:rsid w:val="00275F13"/>
    <w:rsid w:val="002770CB"/>
    <w:rsid w:val="00281822"/>
    <w:rsid w:val="00282516"/>
    <w:rsid w:val="00283C62"/>
    <w:rsid w:val="00285604"/>
    <w:rsid w:val="00285E2A"/>
    <w:rsid w:val="0029100F"/>
    <w:rsid w:val="002938A9"/>
    <w:rsid w:val="00295597"/>
    <w:rsid w:val="002A29A9"/>
    <w:rsid w:val="002A451F"/>
    <w:rsid w:val="002A4D6C"/>
    <w:rsid w:val="002A7422"/>
    <w:rsid w:val="002B5DE6"/>
    <w:rsid w:val="002B5EB8"/>
    <w:rsid w:val="002B69F2"/>
    <w:rsid w:val="002B7403"/>
    <w:rsid w:val="002C1002"/>
    <w:rsid w:val="002C1117"/>
    <w:rsid w:val="002C3CF8"/>
    <w:rsid w:val="002C5349"/>
    <w:rsid w:val="002C547F"/>
    <w:rsid w:val="002C6020"/>
    <w:rsid w:val="002D1851"/>
    <w:rsid w:val="002D1E81"/>
    <w:rsid w:val="002D480C"/>
    <w:rsid w:val="002D6877"/>
    <w:rsid w:val="002E2445"/>
    <w:rsid w:val="002E24F0"/>
    <w:rsid w:val="002E5BBD"/>
    <w:rsid w:val="002F3061"/>
    <w:rsid w:val="002F5B46"/>
    <w:rsid w:val="002F7A11"/>
    <w:rsid w:val="00302EA3"/>
    <w:rsid w:val="0030516E"/>
    <w:rsid w:val="00305498"/>
    <w:rsid w:val="00305771"/>
    <w:rsid w:val="003075B5"/>
    <w:rsid w:val="003128FF"/>
    <w:rsid w:val="003152BB"/>
    <w:rsid w:val="00316395"/>
    <w:rsid w:val="00317814"/>
    <w:rsid w:val="0032128D"/>
    <w:rsid w:val="0032150C"/>
    <w:rsid w:val="00323205"/>
    <w:rsid w:val="00324F85"/>
    <w:rsid w:val="00325D7A"/>
    <w:rsid w:val="00326547"/>
    <w:rsid w:val="003265BE"/>
    <w:rsid w:val="00326C7F"/>
    <w:rsid w:val="00326E3B"/>
    <w:rsid w:val="00327B07"/>
    <w:rsid w:val="00327FD1"/>
    <w:rsid w:val="00333520"/>
    <w:rsid w:val="00334924"/>
    <w:rsid w:val="00334ED8"/>
    <w:rsid w:val="00345366"/>
    <w:rsid w:val="0034557E"/>
    <w:rsid w:val="003461BC"/>
    <w:rsid w:val="00346B5C"/>
    <w:rsid w:val="00347B11"/>
    <w:rsid w:val="0035261A"/>
    <w:rsid w:val="003548DA"/>
    <w:rsid w:val="003550A2"/>
    <w:rsid w:val="00356E20"/>
    <w:rsid w:val="0035715D"/>
    <w:rsid w:val="003578B2"/>
    <w:rsid w:val="0036326F"/>
    <w:rsid w:val="00363688"/>
    <w:rsid w:val="00364E3E"/>
    <w:rsid w:val="00365904"/>
    <w:rsid w:val="00366505"/>
    <w:rsid w:val="00366EFE"/>
    <w:rsid w:val="003704A9"/>
    <w:rsid w:val="003723CD"/>
    <w:rsid w:val="00373805"/>
    <w:rsid w:val="003748FC"/>
    <w:rsid w:val="00376B6E"/>
    <w:rsid w:val="00380501"/>
    <w:rsid w:val="0038065F"/>
    <w:rsid w:val="0038388F"/>
    <w:rsid w:val="00383B00"/>
    <w:rsid w:val="00384AC8"/>
    <w:rsid w:val="003918E7"/>
    <w:rsid w:val="00391CD9"/>
    <w:rsid w:val="003948B3"/>
    <w:rsid w:val="00396056"/>
    <w:rsid w:val="003A0203"/>
    <w:rsid w:val="003A232B"/>
    <w:rsid w:val="003A2603"/>
    <w:rsid w:val="003A3009"/>
    <w:rsid w:val="003A330B"/>
    <w:rsid w:val="003A4DF0"/>
    <w:rsid w:val="003A75CF"/>
    <w:rsid w:val="003B0C2F"/>
    <w:rsid w:val="003B17A0"/>
    <w:rsid w:val="003B22CF"/>
    <w:rsid w:val="003B29E3"/>
    <w:rsid w:val="003B43E1"/>
    <w:rsid w:val="003B443E"/>
    <w:rsid w:val="003C193D"/>
    <w:rsid w:val="003C2163"/>
    <w:rsid w:val="003C248E"/>
    <w:rsid w:val="003C2D13"/>
    <w:rsid w:val="003C6006"/>
    <w:rsid w:val="003C7201"/>
    <w:rsid w:val="003D0797"/>
    <w:rsid w:val="003D4136"/>
    <w:rsid w:val="003D450B"/>
    <w:rsid w:val="003D5E45"/>
    <w:rsid w:val="003E08B7"/>
    <w:rsid w:val="003E094F"/>
    <w:rsid w:val="003E4121"/>
    <w:rsid w:val="003E5651"/>
    <w:rsid w:val="003E7511"/>
    <w:rsid w:val="003E75D2"/>
    <w:rsid w:val="003E7AEA"/>
    <w:rsid w:val="003E7BB6"/>
    <w:rsid w:val="003F069E"/>
    <w:rsid w:val="003F24CD"/>
    <w:rsid w:val="003F2C91"/>
    <w:rsid w:val="003F3CFE"/>
    <w:rsid w:val="003F5AAA"/>
    <w:rsid w:val="003F60A9"/>
    <w:rsid w:val="003F7619"/>
    <w:rsid w:val="003F777B"/>
    <w:rsid w:val="003F78A1"/>
    <w:rsid w:val="003F7C76"/>
    <w:rsid w:val="004018EE"/>
    <w:rsid w:val="004022D9"/>
    <w:rsid w:val="00403031"/>
    <w:rsid w:val="00406442"/>
    <w:rsid w:val="00417E08"/>
    <w:rsid w:val="0042366A"/>
    <w:rsid w:val="00425A06"/>
    <w:rsid w:val="00425E9C"/>
    <w:rsid w:val="004273C3"/>
    <w:rsid w:val="00432992"/>
    <w:rsid w:val="00433BEE"/>
    <w:rsid w:val="00433ED4"/>
    <w:rsid w:val="00434B4F"/>
    <w:rsid w:val="004374E1"/>
    <w:rsid w:val="00440C35"/>
    <w:rsid w:val="00440DA8"/>
    <w:rsid w:val="0044169C"/>
    <w:rsid w:val="004442A5"/>
    <w:rsid w:val="00444407"/>
    <w:rsid w:val="0044496E"/>
    <w:rsid w:val="004453A5"/>
    <w:rsid w:val="00445F83"/>
    <w:rsid w:val="0045174A"/>
    <w:rsid w:val="00451AA5"/>
    <w:rsid w:val="00453DFF"/>
    <w:rsid w:val="00456D88"/>
    <w:rsid w:val="00464DF9"/>
    <w:rsid w:val="00466673"/>
    <w:rsid w:val="004666C8"/>
    <w:rsid w:val="00467622"/>
    <w:rsid w:val="0046774A"/>
    <w:rsid w:val="00467D00"/>
    <w:rsid w:val="00470B58"/>
    <w:rsid w:val="00473B9E"/>
    <w:rsid w:val="00473E7A"/>
    <w:rsid w:val="00476514"/>
    <w:rsid w:val="00476FAA"/>
    <w:rsid w:val="00480E32"/>
    <w:rsid w:val="00481F87"/>
    <w:rsid w:val="004829EF"/>
    <w:rsid w:val="00482CC0"/>
    <w:rsid w:val="004833A9"/>
    <w:rsid w:val="00485E58"/>
    <w:rsid w:val="0048699D"/>
    <w:rsid w:val="004A2177"/>
    <w:rsid w:val="004A330A"/>
    <w:rsid w:val="004A3A38"/>
    <w:rsid w:val="004A64D8"/>
    <w:rsid w:val="004A730B"/>
    <w:rsid w:val="004B0146"/>
    <w:rsid w:val="004B01B8"/>
    <w:rsid w:val="004B1E77"/>
    <w:rsid w:val="004B362B"/>
    <w:rsid w:val="004B376C"/>
    <w:rsid w:val="004B3BF3"/>
    <w:rsid w:val="004B4329"/>
    <w:rsid w:val="004C072B"/>
    <w:rsid w:val="004C168D"/>
    <w:rsid w:val="004C22BB"/>
    <w:rsid w:val="004C3310"/>
    <w:rsid w:val="004C6503"/>
    <w:rsid w:val="004C66AB"/>
    <w:rsid w:val="004C698E"/>
    <w:rsid w:val="004C7505"/>
    <w:rsid w:val="004D1628"/>
    <w:rsid w:val="004D16FF"/>
    <w:rsid w:val="004D1CA4"/>
    <w:rsid w:val="004D1D47"/>
    <w:rsid w:val="004D29F9"/>
    <w:rsid w:val="004D2A31"/>
    <w:rsid w:val="004D4A71"/>
    <w:rsid w:val="004D69B4"/>
    <w:rsid w:val="004E0C04"/>
    <w:rsid w:val="004E32D4"/>
    <w:rsid w:val="004F3151"/>
    <w:rsid w:val="004F3F24"/>
    <w:rsid w:val="004F41B6"/>
    <w:rsid w:val="004F4689"/>
    <w:rsid w:val="004F77A1"/>
    <w:rsid w:val="00500B6B"/>
    <w:rsid w:val="00505DC4"/>
    <w:rsid w:val="005061A3"/>
    <w:rsid w:val="00510198"/>
    <w:rsid w:val="00510D5E"/>
    <w:rsid w:val="00511973"/>
    <w:rsid w:val="0051228D"/>
    <w:rsid w:val="0051404B"/>
    <w:rsid w:val="0051599F"/>
    <w:rsid w:val="005164BB"/>
    <w:rsid w:val="0052081A"/>
    <w:rsid w:val="0052148E"/>
    <w:rsid w:val="005235FA"/>
    <w:rsid w:val="00524A9A"/>
    <w:rsid w:val="0052580A"/>
    <w:rsid w:val="00526137"/>
    <w:rsid w:val="005319F1"/>
    <w:rsid w:val="005332C1"/>
    <w:rsid w:val="00534049"/>
    <w:rsid w:val="0053705F"/>
    <w:rsid w:val="0054052A"/>
    <w:rsid w:val="005428B1"/>
    <w:rsid w:val="005437FF"/>
    <w:rsid w:val="00543E35"/>
    <w:rsid w:val="00545608"/>
    <w:rsid w:val="0054687B"/>
    <w:rsid w:val="00546F33"/>
    <w:rsid w:val="00551ACE"/>
    <w:rsid w:val="00554131"/>
    <w:rsid w:val="005562C7"/>
    <w:rsid w:val="00556396"/>
    <w:rsid w:val="00556575"/>
    <w:rsid w:val="00556DD6"/>
    <w:rsid w:val="0056109E"/>
    <w:rsid w:val="005631FE"/>
    <w:rsid w:val="005664CF"/>
    <w:rsid w:val="00570AA2"/>
    <w:rsid w:val="00570E77"/>
    <w:rsid w:val="005734AD"/>
    <w:rsid w:val="0057388F"/>
    <w:rsid w:val="00574F22"/>
    <w:rsid w:val="005770E0"/>
    <w:rsid w:val="0058180B"/>
    <w:rsid w:val="005837A5"/>
    <w:rsid w:val="005837FE"/>
    <w:rsid w:val="00583CDB"/>
    <w:rsid w:val="00583D0E"/>
    <w:rsid w:val="0058400B"/>
    <w:rsid w:val="00586BBF"/>
    <w:rsid w:val="00587B65"/>
    <w:rsid w:val="00587DBE"/>
    <w:rsid w:val="005915D6"/>
    <w:rsid w:val="00595680"/>
    <w:rsid w:val="005A4094"/>
    <w:rsid w:val="005A4A4C"/>
    <w:rsid w:val="005A64D2"/>
    <w:rsid w:val="005A7712"/>
    <w:rsid w:val="005A77EE"/>
    <w:rsid w:val="005B0FDC"/>
    <w:rsid w:val="005B1ECB"/>
    <w:rsid w:val="005B1F2A"/>
    <w:rsid w:val="005B490C"/>
    <w:rsid w:val="005B5326"/>
    <w:rsid w:val="005B72AF"/>
    <w:rsid w:val="005C3CD3"/>
    <w:rsid w:val="005C5FED"/>
    <w:rsid w:val="005C6251"/>
    <w:rsid w:val="005C6F86"/>
    <w:rsid w:val="005D1F8E"/>
    <w:rsid w:val="005D2061"/>
    <w:rsid w:val="005D2598"/>
    <w:rsid w:val="005D43C4"/>
    <w:rsid w:val="005D56BE"/>
    <w:rsid w:val="005D5DF0"/>
    <w:rsid w:val="005E0CFE"/>
    <w:rsid w:val="005E2018"/>
    <w:rsid w:val="005E2395"/>
    <w:rsid w:val="005E2518"/>
    <w:rsid w:val="005E4579"/>
    <w:rsid w:val="005E6F60"/>
    <w:rsid w:val="005F0767"/>
    <w:rsid w:val="005F193D"/>
    <w:rsid w:val="005F2BF3"/>
    <w:rsid w:val="005F4EBD"/>
    <w:rsid w:val="005F7CD8"/>
    <w:rsid w:val="00602078"/>
    <w:rsid w:val="00602D77"/>
    <w:rsid w:val="006057D1"/>
    <w:rsid w:val="00610C12"/>
    <w:rsid w:val="00611597"/>
    <w:rsid w:val="006121A5"/>
    <w:rsid w:val="00614352"/>
    <w:rsid w:val="00616B69"/>
    <w:rsid w:val="00621E1D"/>
    <w:rsid w:val="00623157"/>
    <w:rsid w:val="006246FB"/>
    <w:rsid w:val="00626061"/>
    <w:rsid w:val="006265E3"/>
    <w:rsid w:val="0063337C"/>
    <w:rsid w:val="00634705"/>
    <w:rsid w:val="00635CE7"/>
    <w:rsid w:val="00636014"/>
    <w:rsid w:val="006366E4"/>
    <w:rsid w:val="006407CB"/>
    <w:rsid w:val="00642E82"/>
    <w:rsid w:val="00643D67"/>
    <w:rsid w:val="00646D2E"/>
    <w:rsid w:val="0065073E"/>
    <w:rsid w:val="006571BF"/>
    <w:rsid w:val="00661092"/>
    <w:rsid w:val="0066126B"/>
    <w:rsid w:val="0066469E"/>
    <w:rsid w:val="006659B8"/>
    <w:rsid w:val="006709B6"/>
    <w:rsid w:val="00670A77"/>
    <w:rsid w:val="00670FB1"/>
    <w:rsid w:val="00671280"/>
    <w:rsid w:val="006716A0"/>
    <w:rsid w:val="006722E4"/>
    <w:rsid w:val="00672DC2"/>
    <w:rsid w:val="00672E86"/>
    <w:rsid w:val="006732AB"/>
    <w:rsid w:val="006738D7"/>
    <w:rsid w:val="00673DDB"/>
    <w:rsid w:val="0068015F"/>
    <w:rsid w:val="00680786"/>
    <w:rsid w:val="00682AC3"/>
    <w:rsid w:val="00687F5A"/>
    <w:rsid w:val="00693270"/>
    <w:rsid w:val="00693D0C"/>
    <w:rsid w:val="00694248"/>
    <w:rsid w:val="00694683"/>
    <w:rsid w:val="00696DD2"/>
    <w:rsid w:val="006A14BD"/>
    <w:rsid w:val="006A1BE6"/>
    <w:rsid w:val="006A23B1"/>
    <w:rsid w:val="006A3A7D"/>
    <w:rsid w:val="006A76AA"/>
    <w:rsid w:val="006B3849"/>
    <w:rsid w:val="006B389B"/>
    <w:rsid w:val="006B6B58"/>
    <w:rsid w:val="006C17AF"/>
    <w:rsid w:val="006C4A5A"/>
    <w:rsid w:val="006C50E8"/>
    <w:rsid w:val="006C696B"/>
    <w:rsid w:val="006D1783"/>
    <w:rsid w:val="006D1D20"/>
    <w:rsid w:val="006D2FDE"/>
    <w:rsid w:val="006D4A0B"/>
    <w:rsid w:val="006E140A"/>
    <w:rsid w:val="006E1790"/>
    <w:rsid w:val="006E21B4"/>
    <w:rsid w:val="006E281F"/>
    <w:rsid w:val="006E3877"/>
    <w:rsid w:val="006E3ABA"/>
    <w:rsid w:val="006E6A13"/>
    <w:rsid w:val="006E798B"/>
    <w:rsid w:val="006E7A58"/>
    <w:rsid w:val="006E7C01"/>
    <w:rsid w:val="006F24BE"/>
    <w:rsid w:val="006F3D93"/>
    <w:rsid w:val="006F3FE3"/>
    <w:rsid w:val="006F7A0D"/>
    <w:rsid w:val="007042EB"/>
    <w:rsid w:val="00710530"/>
    <w:rsid w:val="00711475"/>
    <w:rsid w:val="00712CB9"/>
    <w:rsid w:val="007165A7"/>
    <w:rsid w:val="00717E72"/>
    <w:rsid w:val="00723566"/>
    <w:rsid w:val="00724353"/>
    <w:rsid w:val="00725B03"/>
    <w:rsid w:val="00726CAF"/>
    <w:rsid w:val="00726D3E"/>
    <w:rsid w:val="00727124"/>
    <w:rsid w:val="007278F6"/>
    <w:rsid w:val="007279BC"/>
    <w:rsid w:val="007303CA"/>
    <w:rsid w:val="007306F3"/>
    <w:rsid w:val="0073221D"/>
    <w:rsid w:val="00732DFB"/>
    <w:rsid w:val="007371DF"/>
    <w:rsid w:val="00741178"/>
    <w:rsid w:val="00743525"/>
    <w:rsid w:val="0074358E"/>
    <w:rsid w:val="00743A26"/>
    <w:rsid w:val="00743F76"/>
    <w:rsid w:val="00745D52"/>
    <w:rsid w:val="00746F2C"/>
    <w:rsid w:val="007478B4"/>
    <w:rsid w:val="007515CE"/>
    <w:rsid w:val="007519B4"/>
    <w:rsid w:val="00751D2D"/>
    <w:rsid w:val="00754D3E"/>
    <w:rsid w:val="00755D62"/>
    <w:rsid w:val="00756573"/>
    <w:rsid w:val="007579BA"/>
    <w:rsid w:val="00765C64"/>
    <w:rsid w:val="00766298"/>
    <w:rsid w:val="00766638"/>
    <w:rsid w:val="007752B1"/>
    <w:rsid w:val="00775D74"/>
    <w:rsid w:val="007802F0"/>
    <w:rsid w:val="00781D15"/>
    <w:rsid w:val="0078248F"/>
    <w:rsid w:val="0078319B"/>
    <w:rsid w:val="007869CC"/>
    <w:rsid w:val="00790F43"/>
    <w:rsid w:val="00792312"/>
    <w:rsid w:val="00793552"/>
    <w:rsid w:val="00796E04"/>
    <w:rsid w:val="00797708"/>
    <w:rsid w:val="00797EEE"/>
    <w:rsid w:val="007A441C"/>
    <w:rsid w:val="007A7102"/>
    <w:rsid w:val="007B09AC"/>
    <w:rsid w:val="007B14A6"/>
    <w:rsid w:val="007B14CC"/>
    <w:rsid w:val="007B1BA4"/>
    <w:rsid w:val="007B22F8"/>
    <w:rsid w:val="007B45A8"/>
    <w:rsid w:val="007B78BF"/>
    <w:rsid w:val="007C0D31"/>
    <w:rsid w:val="007C1266"/>
    <w:rsid w:val="007C1969"/>
    <w:rsid w:val="007C1AEF"/>
    <w:rsid w:val="007C31FE"/>
    <w:rsid w:val="007C34FC"/>
    <w:rsid w:val="007C4A81"/>
    <w:rsid w:val="007D132A"/>
    <w:rsid w:val="007D1A6D"/>
    <w:rsid w:val="007D3E21"/>
    <w:rsid w:val="007E262B"/>
    <w:rsid w:val="007F093C"/>
    <w:rsid w:val="007F100F"/>
    <w:rsid w:val="007F174E"/>
    <w:rsid w:val="007F1B38"/>
    <w:rsid w:val="007F34F6"/>
    <w:rsid w:val="007F3E38"/>
    <w:rsid w:val="007F51A8"/>
    <w:rsid w:val="008008BC"/>
    <w:rsid w:val="00801AF0"/>
    <w:rsid w:val="008029B7"/>
    <w:rsid w:val="008029F8"/>
    <w:rsid w:val="00802B0D"/>
    <w:rsid w:val="00804BC9"/>
    <w:rsid w:val="008051F8"/>
    <w:rsid w:val="00807F44"/>
    <w:rsid w:val="008122D4"/>
    <w:rsid w:val="00812E35"/>
    <w:rsid w:val="008132F3"/>
    <w:rsid w:val="00813EC6"/>
    <w:rsid w:val="00816F90"/>
    <w:rsid w:val="00821FAB"/>
    <w:rsid w:val="0082391F"/>
    <w:rsid w:val="008302BD"/>
    <w:rsid w:val="00831AF5"/>
    <w:rsid w:val="00832A64"/>
    <w:rsid w:val="008360AE"/>
    <w:rsid w:val="00836FE9"/>
    <w:rsid w:val="008407A0"/>
    <w:rsid w:val="00841B77"/>
    <w:rsid w:val="00852636"/>
    <w:rsid w:val="00855B89"/>
    <w:rsid w:val="00855D29"/>
    <w:rsid w:val="008563FE"/>
    <w:rsid w:val="00860217"/>
    <w:rsid w:val="0086264D"/>
    <w:rsid w:val="00863EE9"/>
    <w:rsid w:val="00864AA9"/>
    <w:rsid w:val="00865CFD"/>
    <w:rsid w:val="0086609F"/>
    <w:rsid w:val="00866CAA"/>
    <w:rsid w:val="00867B94"/>
    <w:rsid w:val="00871ABB"/>
    <w:rsid w:val="008727AC"/>
    <w:rsid w:val="00880B1B"/>
    <w:rsid w:val="008855CA"/>
    <w:rsid w:val="008878EF"/>
    <w:rsid w:val="00892FB6"/>
    <w:rsid w:val="00893646"/>
    <w:rsid w:val="00895317"/>
    <w:rsid w:val="0089562C"/>
    <w:rsid w:val="008A24E0"/>
    <w:rsid w:val="008A3592"/>
    <w:rsid w:val="008A3A08"/>
    <w:rsid w:val="008A48A4"/>
    <w:rsid w:val="008A690D"/>
    <w:rsid w:val="008A6C71"/>
    <w:rsid w:val="008B2D28"/>
    <w:rsid w:val="008B3B07"/>
    <w:rsid w:val="008B4D5D"/>
    <w:rsid w:val="008C0063"/>
    <w:rsid w:val="008C0D74"/>
    <w:rsid w:val="008C325E"/>
    <w:rsid w:val="008C467F"/>
    <w:rsid w:val="008C5E08"/>
    <w:rsid w:val="008C6ACA"/>
    <w:rsid w:val="008D2739"/>
    <w:rsid w:val="008E63E4"/>
    <w:rsid w:val="008F2803"/>
    <w:rsid w:val="008F29FB"/>
    <w:rsid w:val="008F3415"/>
    <w:rsid w:val="008F4102"/>
    <w:rsid w:val="008F4785"/>
    <w:rsid w:val="008F5B89"/>
    <w:rsid w:val="008F6239"/>
    <w:rsid w:val="009026E8"/>
    <w:rsid w:val="009031B9"/>
    <w:rsid w:val="009033D0"/>
    <w:rsid w:val="00903D1D"/>
    <w:rsid w:val="00910152"/>
    <w:rsid w:val="0091097C"/>
    <w:rsid w:val="009109D6"/>
    <w:rsid w:val="00912E4A"/>
    <w:rsid w:val="00913434"/>
    <w:rsid w:val="00913AAA"/>
    <w:rsid w:val="0091433B"/>
    <w:rsid w:val="00914367"/>
    <w:rsid w:val="00917AA6"/>
    <w:rsid w:val="00920849"/>
    <w:rsid w:val="00921E85"/>
    <w:rsid w:val="00922646"/>
    <w:rsid w:val="0092306E"/>
    <w:rsid w:val="0092408B"/>
    <w:rsid w:val="00925B6A"/>
    <w:rsid w:val="00927B3C"/>
    <w:rsid w:val="00931622"/>
    <w:rsid w:val="00931B01"/>
    <w:rsid w:val="0093415D"/>
    <w:rsid w:val="0093420C"/>
    <w:rsid w:val="00935A03"/>
    <w:rsid w:val="00935CF8"/>
    <w:rsid w:val="00940607"/>
    <w:rsid w:val="009422E0"/>
    <w:rsid w:val="00942F2F"/>
    <w:rsid w:val="00943619"/>
    <w:rsid w:val="009445AC"/>
    <w:rsid w:val="00946423"/>
    <w:rsid w:val="0094714A"/>
    <w:rsid w:val="0095224F"/>
    <w:rsid w:val="009542BB"/>
    <w:rsid w:val="00957466"/>
    <w:rsid w:val="009578BE"/>
    <w:rsid w:val="00960A1A"/>
    <w:rsid w:val="009624CD"/>
    <w:rsid w:val="0096383C"/>
    <w:rsid w:val="00964E5A"/>
    <w:rsid w:val="009663A8"/>
    <w:rsid w:val="00966A16"/>
    <w:rsid w:val="009672B1"/>
    <w:rsid w:val="009679B4"/>
    <w:rsid w:val="009706AA"/>
    <w:rsid w:val="00970D3D"/>
    <w:rsid w:val="00972962"/>
    <w:rsid w:val="009762FB"/>
    <w:rsid w:val="00976FA9"/>
    <w:rsid w:val="0098090E"/>
    <w:rsid w:val="00983997"/>
    <w:rsid w:val="00984288"/>
    <w:rsid w:val="009842F4"/>
    <w:rsid w:val="00984673"/>
    <w:rsid w:val="0098749C"/>
    <w:rsid w:val="00987C39"/>
    <w:rsid w:val="009921A6"/>
    <w:rsid w:val="00992396"/>
    <w:rsid w:val="00995D7C"/>
    <w:rsid w:val="009A0821"/>
    <w:rsid w:val="009A18A4"/>
    <w:rsid w:val="009A1A7C"/>
    <w:rsid w:val="009A2FB8"/>
    <w:rsid w:val="009A318C"/>
    <w:rsid w:val="009A5F84"/>
    <w:rsid w:val="009B1AB0"/>
    <w:rsid w:val="009B36E6"/>
    <w:rsid w:val="009B4284"/>
    <w:rsid w:val="009B4A3A"/>
    <w:rsid w:val="009B6D2E"/>
    <w:rsid w:val="009C15F6"/>
    <w:rsid w:val="009C2E09"/>
    <w:rsid w:val="009C468A"/>
    <w:rsid w:val="009C4DA9"/>
    <w:rsid w:val="009C57A7"/>
    <w:rsid w:val="009D1779"/>
    <w:rsid w:val="009D1E07"/>
    <w:rsid w:val="009D6A86"/>
    <w:rsid w:val="009D7A1B"/>
    <w:rsid w:val="009E2EFF"/>
    <w:rsid w:val="009E6FF5"/>
    <w:rsid w:val="009F1188"/>
    <w:rsid w:val="009F26D1"/>
    <w:rsid w:val="009F5C61"/>
    <w:rsid w:val="009F6B6B"/>
    <w:rsid w:val="00A018EB"/>
    <w:rsid w:val="00A05938"/>
    <w:rsid w:val="00A05E94"/>
    <w:rsid w:val="00A11ABF"/>
    <w:rsid w:val="00A13542"/>
    <w:rsid w:val="00A13A31"/>
    <w:rsid w:val="00A1584A"/>
    <w:rsid w:val="00A16DFB"/>
    <w:rsid w:val="00A23FE2"/>
    <w:rsid w:val="00A26E11"/>
    <w:rsid w:val="00A26E1A"/>
    <w:rsid w:val="00A3264E"/>
    <w:rsid w:val="00A37690"/>
    <w:rsid w:val="00A474CA"/>
    <w:rsid w:val="00A50946"/>
    <w:rsid w:val="00A50D71"/>
    <w:rsid w:val="00A51D9C"/>
    <w:rsid w:val="00A57A61"/>
    <w:rsid w:val="00A61544"/>
    <w:rsid w:val="00A620B2"/>
    <w:rsid w:val="00A6266F"/>
    <w:rsid w:val="00A63072"/>
    <w:rsid w:val="00A65128"/>
    <w:rsid w:val="00A665BC"/>
    <w:rsid w:val="00A713ED"/>
    <w:rsid w:val="00A71913"/>
    <w:rsid w:val="00A726E7"/>
    <w:rsid w:val="00A7576B"/>
    <w:rsid w:val="00A75C62"/>
    <w:rsid w:val="00A84124"/>
    <w:rsid w:val="00A91A07"/>
    <w:rsid w:val="00A9201C"/>
    <w:rsid w:val="00A92809"/>
    <w:rsid w:val="00A95DEC"/>
    <w:rsid w:val="00AA0575"/>
    <w:rsid w:val="00AA249B"/>
    <w:rsid w:val="00AA3023"/>
    <w:rsid w:val="00AA39A7"/>
    <w:rsid w:val="00AA447E"/>
    <w:rsid w:val="00AA54A8"/>
    <w:rsid w:val="00AA5F09"/>
    <w:rsid w:val="00AA624E"/>
    <w:rsid w:val="00AA69F6"/>
    <w:rsid w:val="00AA72A8"/>
    <w:rsid w:val="00AB08E4"/>
    <w:rsid w:val="00AB4AFD"/>
    <w:rsid w:val="00AB6631"/>
    <w:rsid w:val="00AB7D49"/>
    <w:rsid w:val="00AC3D4C"/>
    <w:rsid w:val="00AC4498"/>
    <w:rsid w:val="00AC7A70"/>
    <w:rsid w:val="00AD3534"/>
    <w:rsid w:val="00AD3C41"/>
    <w:rsid w:val="00AD5482"/>
    <w:rsid w:val="00AD7485"/>
    <w:rsid w:val="00AE15E5"/>
    <w:rsid w:val="00AE1E03"/>
    <w:rsid w:val="00AE2641"/>
    <w:rsid w:val="00AE2E7A"/>
    <w:rsid w:val="00AE33F3"/>
    <w:rsid w:val="00AE65D5"/>
    <w:rsid w:val="00AE6C62"/>
    <w:rsid w:val="00AF0F81"/>
    <w:rsid w:val="00AF55ED"/>
    <w:rsid w:val="00AF646E"/>
    <w:rsid w:val="00AF7058"/>
    <w:rsid w:val="00AF7682"/>
    <w:rsid w:val="00B02D76"/>
    <w:rsid w:val="00B04243"/>
    <w:rsid w:val="00B059B4"/>
    <w:rsid w:val="00B06D09"/>
    <w:rsid w:val="00B10DDD"/>
    <w:rsid w:val="00B11999"/>
    <w:rsid w:val="00B156FF"/>
    <w:rsid w:val="00B162D5"/>
    <w:rsid w:val="00B202C1"/>
    <w:rsid w:val="00B20926"/>
    <w:rsid w:val="00B2188E"/>
    <w:rsid w:val="00B219F0"/>
    <w:rsid w:val="00B223BB"/>
    <w:rsid w:val="00B249B5"/>
    <w:rsid w:val="00B2616C"/>
    <w:rsid w:val="00B33D80"/>
    <w:rsid w:val="00B34603"/>
    <w:rsid w:val="00B3468D"/>
    <w:rsid w:val="00B35167"/>
    <w:rsid w:val="00B35292"/>
    <w:rsid w:val="00B376DB"/>
    <w:rsid w:val="00B413BF"/>
    <w:rsid w:val="00B448F6"/>
    <w:rsid w:val="00B46BFB"/>
    <w:rsid w:val="00B46E30"/>
    <w:rsid w:val="00B473A8"/>
    <w:rsid w:val="00B47A0D"/>
    <w:rsid w:val="00B47E0B"/>
    <w:rsid w:val="00B52B6E"/>
    <w:rsid w:val="00B5674C"/>
    <w:rsid w:val="00B61FC0"/>
    <w:rsid w:val="00B67B8E"/>
    <w:rsid w:val="00B71AFC"/>
    <w:rsid w:val="00B71B19"/>
    <w:rsid w:val="00B74389"/>
    <w:rsid w:val="00B746B0"/>
    <w:rsid w:val="00B84105"/>
    <w:rsid w:val="00B869E9"/>
    <w:rsid w:val="00B87238"/>
    <w:rsid w:val="00B8753E"/>
    <w:rsid w:val="00B9043F"/>
    <w:rsid w:val="00B905CA"/>
    <w:rsid w:val="00B9118A"/>
    <w:rsid w:val="00B92020"/>
    <w:rsid w:val="00B948C1"/>
    <w:rsid w:val="00B97BEE"/>
    <w:rsid w:val="00BA01E4"/>
    <w:rsid w:val="00BA107B"/>
    <w:rsid w:val="00BA29D8"/>
    <w:rsid w:val="00BA63C9"/>
    <w:rsid w:val="00BA694D"/>
    <w:rsid w:val="00BB077D"/>
    <w:rsid w:val="00BB1A10"/>
    <w:rsid w:val="00BB405D"/>
    <w:rsid w:val="00BB4439"/>
    <w:rsid w:val="00BB58BC"/>
    <w:rsid w:val="00BC3B42"/>
    <w:rsid w:val="00BC5AC5"/>
    <w:rsid w:val="00BC6622"/>
    <w:rsid w:val="00BC7FA8"/>
    <w:rsid w:val="00BD1454"/>
    <w:rsid w:val="00BD65B5"/>
    <w:rsid w:val="00BD75D9"/>
    <w:rsid w:val="00BD7DAD"/>
    <w:rsid w:val="00BE137F"/>
    <w:rsid w:val="00BE23D0"/>
    <w:rsid w:val="00BE24E1"/>
    <w:rsid w:val="00BE2E76"/>
    <w:rsid w:val="00BE3439"/>
    <w:rsid w:val="00BE5CC9"/>
    <w:rsid w:val="00BF2596"/>
    <w:rsid w:val="00BF2606"/>
    <w:rsid w:val="00BF61AD"/>
    <w:rsid w:val="00C0088A"/>
    <w:rsid w:val="00C016CB"/>
    <w:rsid w:val="00C033D0"/>
    <w:rsid w:val="00C03A73"/>
    <w:rsid w:val="00C04AB0"/>
    <w:rsid w:val="00C0674C"/>
    <w:rsid w:val="00C072B7"/>
    <w:rsid w:val="00C144D6"/>
    <w:rsid w:val="00C148E2"/>
    <w:rsid w:val="00C14B3A"/>
    <w:rsid w:val="00C157A4"/>
    <w:rsid w:val="00C20CF7"/>
    <w:rsid w:val="00C20DFE"/>
    <w:rsid w:val="00C2431F"/>
    <w:rsid w:val="00C244CC"/>
    <w:rsid w:val="00C246D1"/>
    <w:rsid w:val="00C31653"/>
    <w:rsid w:val="00C327AB"/>
    <w:rsid w:val="00C33B66"/>
    <w:rsid w:val="00C3485C"/>
    <w:rsid w:val="00C376B4"/>
    <w:rsid w:val="00C37779"/>
    <w:rsid w:val="00C41E3E"/>
    <w:rsid w:val="00C4497A"/>
    <w:rsid w:val="00C44C1E"/>
    <w:rsid w:val="00C468C7"/>
    <w:rsid w:val="00C600ED"/>
    <w:rsid w:val="00C60389"/>
    <w:rsid w:val="00C619C9"/>
    <w:rsid w:val="00C65A50"/>
    <w:rsid w:val="00C701EB"/>
    <w:rsid w:val="00C72452"/>
    <w:rsid w:val="00C727F2"/>
    <w:rsid w:val="00C7656F"/>
    <w:rsid w:val="00C80966"/>
    <w:rsid w:val="00C869BD"/>
    <w:rsid w:val="00C86FFC"/>
    <w:rsid w:val="00C9192E"/>
    <w:rsid w:val="00C92B86"/>
    <w:rsid w:val="00C94917"/>
    <w:rsid w:val="00C950B3"/>
    <w:rsid w:val="00C96152"/>
    <w:rsid w:val="00CA09C3"/>
    <w:rsid w:val="00CA2CEA"/>
    <w:rsid w:val="00CA2D5A"/>
    <w:rsid w:val="00CA643E"/>
    <w:rsid w:val="00CB0A05"/>
    <w:rsid w:val="00CB5F14"/>
    <w:rsid w:val="00CC41F9"/>
    <w:rsid w:val="00CC4475"/>
    <w:rsid w:val="00CC53A9"/>
    <w:rsid w:val="00CC593C"/>
    <w:rsid w:val="00CC6137"/>
    <w:rsid w:val="00CD3CF2"/>
    <w:rsid w:val="00CE0007"/>
    <w:rsid w:val="00CE1182"/>
    <w:rsid w:val="00CE1701"/>
    <w:rsid w:val="00CE1E26"/>
    <w:rsid w:val="00CE40C3"/>
    <w:rsid w:val="00CE4AC9"/>
    <w:rsid w:val="00CE5AA6"/>
    <w:rsid w:val="00CE7E7A"/>
    <w:rsid w:val="00CF10EC"/>
    <w:rsid w:val="00CF2718"/>
    <w:rsid w:val="00CF2A9F"/>
    <w:rsid w:val="00CF4375"/>
    <w:rsid w:val="00CF4B5C"/>
    <w:rsid w:val="00CF58FF"/>
    <w:rsid w:val="00CF77DF"/>
    <w:rsid w:val="00D00EDB"/>
    <w:rsid w:val="00D0113F"/>
    <w:rsid w:val="00D011DB"/>
    <w:rsid w:val="00D01EE6"/>
    <w:rsid w:val="00D05BA9"/>
    <w:rsid w:val="00D13BEF"/>
    <w:rsid w:val="00D13D62"/>
    <w:rsid w:val="00D158EE"/>
    <w:rsid w:val="00D16CB8"/>
    <w:rsid w:val="00D17C41"/>
    <w:rsid w:val="00D20535"/>
    <w:rsid w:val="00D217D2"/>
    <w:rsid w:val="00D22501"/>
    <w:rsid w:val="00D22784"/>
    <w:rsid w:val="00D22BF3"/>
    <w:rsid w:val="00D230AF"/>
    <w:rsid w:val="00D23AA2"/>
    <w:rsid w:val="00D24365"/>
    <w:rsid w:val="00D2598E"/>
    <w:rsid w:val="00D30001"/>
    <w:rsid w:val="00D30D9F"/>
    <w:rsid w:val="00D31CAA"/>
    <w:rsid w:val="00D320A3"/>
    <w:rsid w:val="00D413FD"/>
    <w:rsid w:val="00D469D5"/>
    <w:rsid w:val="00D4707A"/>
    <w:rsid w:val="00D478E4"/>
    <w:rsid w:val="00D51846"/>
    <w:rsid w:val="00D534D3"/>
    <w:rsid w:val="00D53C96"/>
    <w:rsid w:val="00D551A4"/>
    <w:rsid w:val="00D56EDF"/>
    <w:rsid w:val="00D6030A"/>
    <w:rsid w:val="00D6122F"/>
    <w:rsid w:val="00D7002A"/>
    <w:rsid w:val="00D7006C"/>
    <w:rsid w:val="00D70105"/>
    <w:rsid w:val="00D71FC3"/>
    <w:rsid w:val="00D772B9"/>
    <w:rsid w:val="00D777EA"/>
    <w:rsid w:val="00D806F1"/>
    <w:rsid w:val="00D8091D"/>
    <w:rsid w:val="00D80C36"/>
    <w:rsid w:val="00D81042"/>
    <w:rsid w:val="00D81AD9"/>
    <w:rsid w:val="00D8406A"/>
    <w:rsid w:val="00D91276"/>
    <w:rsid w:val="00D91C5A"/>
    <w:rsid w:val="00D9315E"/>
    <w:rsid w:val="00D97E86"/>
    <w:rsid w:val="00DA0795"/>
    <w:rsid w:val="00DA1E9A"/>
    <w:rsid w:val="00DA2647"/>
    <w:rsid w:val="00DA738F"/>
    <w:rsid w:val="00DB1531"/>
    <w:rsid w:val="00DB19A2"/>
    <w:rsid w:val="00DB2A11"/>
    <w:rsid w:val="00DB438F"/>
    <w:rsid w:val="00DB731D"/>
    <w:rsid w:val="00DC1C09"/>
    <w:rsid w:val="00DC35DF"/>
    <w:rsid w:val="00DC4038"/>
    <w:rsid w:val="00DC4578"/>
    <w:rsid w:val="00DD04FF"/>
    <w:rsid w:val="00DD0A3E"/>
    <w:rsid w:val="00DD19B9"/>
    <w:rsid w:val="00DD3138"/>
    <w:rsid w:val="00DD659E"/>
    <w:rsid w:val="00DD65C9"/>
    <w:rsid w:val="00DD718B"/>
    <w:rsid w:val="00DD7B68"/>
    <w:rsid w:val="00DE31C9"/>
    <w:rsid w:val="00DE384D"/>
    <w:rsid w:val="00DE6216"/>
    <w:rsid w:val="00DE6592"/>
    <w:rsid w:val="00DE7A17"/>
    <w:rsid w:val="00DF11ED"/>
    <w:rsid w:val="00DF1DF0"/>
    <w:rsid w:val="00DF2C99"/>
    <w:rsid w:val="00DF2D37"/>
    <w:rsid w:val="00DF39A6"/>
    <w:rsid w:val="00DF5EC1"/>
    <w:rsid w:val="00DF73F5"/>
    <w:rsid w:val="00E01CE3"/>
    <w:rsid w:val="00E03BDC"/>
    <w:rsid w:val="00E04AB7"/>
    <w:rsid w:val="00E054E3"/>
    <w:rsid w:val="00E06A13"/>
    <w:rsid w:val="00E06E98"/>
    <w:rsid w:val="00E14D64"/>
    <w:rsid w:val="00E21C17"/>
    <w:rsid w:val="00E25668"/>
    <w:rsid w:val="00E2703E"/>
    <w:rsid w:val="00E304C5"/>
    <w:rsid w:val="00E367AE"/>
    <w:rsid w:val="00E45950"/>
    <w:rsid w:val="00E46D9B"/>
    <w:rsid w:val="00E47034"/>
    <w:rsid w:val="00E519BD"/>
    <w:rsid w:val="00E5231A"/>
    <w:rsid w:val="00E52AF6"/>
    <w:rsid w:val="00E5475E"/>
    <w:rsid w:val="00E5663A"/>
    <w:rsid w:val="00E5665C"/>
    <w:rsid w:val="00E572D9"/>
    <w:rsid w:val="00E602B8"/>
    <w:rsid w:val="00E60711"/>
    <w:rsid w:val="00E645D8"/>
    <w:rsid w:val="00E71EFA"/>
    <w:rsid w:val="00E727A4"/>
    <w:rsid w:val="00E7370C"/>
    <w:rsid w:val="00E76541"/>
    <w:rsid w:val="00E775D3"/>
    <w:rsid w:val="00E77E04"/>
    <w:rsid w:val="00E83A8F"/>
    <w:rsid w:val="00E917FC"/>
    <w:rsid w:val="00E92DC1"/>
    <w:rsid w:val="00E9745E"/>
    <w:rsid w:val="00EA2692"/>
    <w:rsid w:val="00EA4F6B"/>
    <w:rsid w:val="00EA7251"/>
    <w:rsid w:val="00EA7A9D"/>
    <w:rsid w:val="00EB0415"/>
    <w:rsid w:val="00EB4081"/>
    <w:rsid w:val="00EB495B"/>
    <w:rsid w:val="00EB4CFB"/>
    <w:rsid w:val="00EB7478"/>
    <w:rsid w:val="00EC0FF9"/>
    <w:rsid w:val="00EC3A97"/>
    <w:rsid w:val="00EC3D49"/>
    <w:rsid w:val="00EC3E40"/>
    <w:rsid w:val="00ED3643"/>
    <w:rsid w:val="00ED49D0"/>
    <w:rsid w:val="00ED5463"/>
    <w:rsid w:val="00ED6028"/>
    <w:rsid w:val="00ED6DDB"/>
    <w:rsid w:val="00EE005D"/>
    <w:rsid w:val="00EE6190"/>
    <w:rsid w:val="00EF0CDB"/>
    <w:rsid w:val="00EF2B6F"/>
    <w:rsid w:val="00EF3A8E"/>
    <w:rsid w:val="00F01AD5"/>
    <w:rsid w:val="00F02279"/>
    <w:rsid w:val="00F024E0"/>
    <w:rsid w:val="00F03A30"/>
    <w:rsid w:val="00F07BA6"/>
    <w:rsid w:val="00F1287B"/>
    <w:rsid w:val="00F14E11"/>
    <w:rsid w:val="00F15636"/>
    <w:rsid w:val="00F157F4"/>
    <w:rsid w:val="00F16C4C"/>
    <w:rsid w:val="00F17120"/>
    <w:rsid w:val="00F23004"/>
    <w:rsid w:val="00F314D4"/>
    <w:rsid w:val="00F354FD"/>
    <w:rsid w:val="00F3697E"/>
    <w:rsid w:val="00F3713C"/>
    <w:rsid w:val="00F37A67"/>
    <w:rsid w:val="00F40506"/>
    <w:rsid w:val="00F41A8F"/>
    <w:rsid w:val="00F449BA"/>
    <w:rsid w:val="00F472AF"/>
    <w:rsid w:val="00F474F1"/>
    <w:rsid w:val="00F51BB2"/>
    <w:rsid w:val="00F5526A"/>
    <w:rsid w:val="00F55EBE"/>
    <w:rsid w:val="00F56DD5"/>
    <w:rsid w:val="00F57116"/>
    <w:rsid w:val="00F603A5"/>
    <w:rsid w:val="00F603EF"/>
    <w:rsid w:val="00F60474"/>
    <w:rsid w:val="00F70221"/>
    <w:rsid w:val="00F74EF1"/>
    <w:rsid w:val="00F7539B"/>
    <w:rsid w:val="00F762E8"/>
    <w:rsid w:val="00F76E37"/>
    <w:rsid w:val="00F857EF"/>
    <w:rsid w:val="00F85DDB"/>
    <w:rsid w:val="00F86519"/>
    <w:rsid w:val="00F86A56"/>
    <w:rsid w:val="00F8788C"/>
    <w:rsid w:val="00F92539"/>
    <w:rsid w:val="00F93097"/>
    <w:rsid w:val="00F969CD"/>
    <w:rsid w:val="00FA07C3"/>
    <w:rsid w:val="00FA6CAA"/>
    <w:rsid w:val="00FA76CA"/>
    <w:rsid w:val="00FB1E59"/>
    <w:rsid w:val="00FB27E3"/>
    <w:rsid w:val="00FC0FBA"/>
    <w:rsid w:val="00FC26A7"/>
    <w:rsid w:val="00FC2AAC"/>
    <w:rsid w:val="00FC2AB6"/>
    <w:rsid w:val="00FC73BA"/>
    <w:rsid w:val="00FD0486"/>
    <w:rsid w:val="00FD09FB"/>
    <w:rsid w:val="00FD0CD2"/>
    <w:rsid w:val="00FD26DC"/>
    <w:rsid w:val="00FD2FAE"/>
    <w:rsid w:val="00FD4C2C"/>
    <w:rsid w:val="00FD58E2"/>
    <w:rsid w:val="00FD67D8"/>
    <w:rsid w:val="00FD67EA"/>
    <w:rsid w:val="00FE0488"/>
    <w:rsid w:val="00FE0A1F"/>
    <w:rsid w:val="00FE2C4B"/>
    <w:rsid w:val="00FE2F0C"/>
    <w:rsid w:val="00FF1975"/>
    <w:rsid w:val="00FF3EC6"/>
    <w:rsid w:val="00FF4F8C"/>
    <w:rsid w:val="00FF51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EB6809"/>
  <w15:docId w15:val="{519A87F0-0A6F-4C65-9F22-4C14DE8B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pPr>
    <w:rPr>
      <w:sz w:val="28"/>
      <w:szCs w:val="22"/>
      <w:lang w:eastAsia="en-US"/>
    </w:rPr>
  </w:style>
  <w:style w:type="paragraph" w:styleId="1">
    <w:name w:val="heading 1"/>
    <w:basedOn w:val="a"/>
    <w:next w:val="a"/>
    <w:link w:val="10"/>
    <w:qFormat/>
    <w:rsid w:val="00693270"/>
    <w:pPr>
      <w:keepNext/>
      <w:spacing w:line="221" w:lineRule="auto"/>
      <w:ind w:firstLine="0"/>
      <w:jc w:val="center"/>
      <w:outlineLvl w:val="0"/>
    </w:pPr>
    <w:rPr>
      <w:rFonts w:eastAsia="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1BF"/>
    <w:pPr>
      <w:ind w:left="720"/>
      <w:contextualSpacing/>
    </w:pPr>
  </w:style>
  <w:style w:type="paragraph" w:customStyle="1" w:styleId="rvps2">
    <w:name w:val="rvps2"/>
    <w:basedOn w:val="a"/>
    <w:rsid w:val="006571BF"/>
    <w:pPr>
      <w:spacing w:before="100" w:beforeAutospacing="1" w:after="100" w:afterAutospacing="1"/>
      <w:ind w:firstLine="0"/>
    </w:pPr>
    <w:rPr>
      <w:rFonts w:eastAsia="Times New Roman" w:cs="Times New Roman"/>
      <w:sz w:val="24"/>
      <w:szCs w:val="24"/>
      <w:lang w:eastAsia="uk-UA"/>
    </w:rPr>
  </w:style>
  <w:style w:type="character" w:customStyle="1" w:styleId="rvts9">
    <w:name w:val="rvts9"/>
    <w:basedOn w:val="a0"/>
    <w:rsid w:val="006571BF"/>
  </w:style>
  <w:style w:type="paragraph" w:styleId="HTML">
    <w:name w:val="HTML Preformatted"/>
    <w:basedOn w:val="a"/>
    <w:link w:val="HTML0"/>
    <w:uiPriority w:val="99"/>
    <w:unhideWhenUsed/>
    <w:rsid w:val="00657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sz w:val="20"/>
      <w:szCs w:val="20"/>
      <w:lang w:eastAsia="uk-UA"/>
    </w:rPr>
  </w:style>
  <w:style w:type="character" w:customStyle="1" w:styleId="HTML0">
    <w:name w:val="Стандартний HTML Знак"/>
    <w:link w:val="HTML"/>
    <w:uiPriority w:val="99"/>
    <w:rsid w:val="006571BF"/>
    <w:rPr>
      <w:rFonts w:ascii="Courier New" w:eastAsia="Times New Roman" w:hAnsi="Courier New" w:cs="Courier New"/>
      <w:sz w:val="20"/>
      <w:szCs w:val="20"/>
      <w:lang w:eastAsia="uk-UA"/>
    </w:rPr>
  </w:style>
  <w:style w:type="paragraph" w:styleId="a4">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2 Знак1 Знак Знак Знак Знак,Текст сноски Знак1 Знак Знак1 Знак Знак Знак Знак,Зн,Текст сноски Знак"/>
    <w:basedOn w:val="a"/>
    <w:link w:val="a5"/>
    <w:unhideWhenUsed/>
    <w:rsid w:val="00DD04FF"/>
    <w:pPr>
      <w:ind w:firstLine="0"/>
    </w:pPr>
    <w:rPr>
      <w:rFonts w:ascii="Calibri" w:hAnsi="Calibri" w:cs="Times New Roman"/>
      <w:sz w:val="20"/>
      <w:szCs w:val="20"/>
    </w:rPr>
  </w:style>
  <w:style w:type="character" w:customStyle="1" w:styleId="a5">
    <w:name w:val="Текст ви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2 Знак1 Знак Знак Знак Знак Знак,Зн Знак,Текст сноски Знак Знак"/>
    <w:link w:val="a4"/>
    <w:rsid w:val="00DD04FF"/>
    <w:rPr>
      <w:rFonts w:ascii="Calibri" w:hAnsi="Calibri" w:cs="Times New Roman"/>
      <w:sz w:val="20"/>
      <w:szCs w:val="20"/>
    </w:rPr>
  </w:style>
  <w:style w:type="character" w:styleId="a6">
    <w:name w:val="footnote reference"/>
    <w:unhideWhenUsed/>
    <w:qFormat/>
    <w:rsid w:val="00DD04FF"/>
    <w:rPr>
      <w:vertAlign w:val="superscript"/>
    </w:rPr>
  </w:style>
  <w:style w:type="character" w:styleId="a7">
    <w:name w:val="Hyperlink"/>
    <w:uiPriority w:val="99"/>
    <w:unhideWhenUsed/>
    <w:rsid w:val="00DD04FF"/>
    <w:rPr>
      <w:color w:val="0000FF"/>
      <w:u w:val="single"/>
    </w:rPr>
  </w:style>
  <w:style w:type="paragraph" w:styleId="a8">
    <w:name w:val="Normal (Web)"/>
    <w:basedOn w:val="a"/>
    <w:uiPriority w:val="99"/>
    <w:unhideWhenUsed/>
    <w:rsid w:val="00DD04FF"/>
    <w:pPr>
      <w:spacing w:before="100" w:beforeAutospacing="1" w:after="100" w:afterAutospacing="1"/>
      <w:ind w:firstLine="0"/>
    </w:pPr>
    <w:rPr>
      <w:rFonts w:eastAsia="Times New Roman" w:cs="Times New Roman"/>
      <w:sz w:val="24"/>
      <w:szCs w:val="24"/>
      <w:lang w:eastAsia="uk-UA"/>
    </w:rPr>
  </w:style>
  <w:style w:type="character" w:styleId="a9">
    <w:name w:val="Emphasis"/>
    <w:uiPriority w:val="20"/>
    <w:qFormat/>
    <w:rsid w:val="00DD04FF"/>
    <w:rPr>
      <w:i/>
      <w:iCs/>
    </w:rPr>
  </w:style>
  <w:style w:type="character" w:styleId="aa">
    <w:name w:val="Strong"/>
    <w:uiPriority w:val="22"/>
    <w:qFormat/>
    <w:rsid w:val="00AE1E03"/>
    <w:rPr>
      <w:b/>
      <w:bCs/>
    </w:rPr>
  </w:style>
  <w:style w:type="paragraph" w:styleId="ab">
    <w:name w:val="header"/>
    <w:basedOn w:val="a"/>
    <w:link w:val="ac"/>
    <w:unhideWhenUsed/>
    <w:rsid w:val="008A3592"/>
    <w:pPr>
      <w:tabs>
        <w:tab w:val="center" w:pos="4677"/>
        <w:tab w:val="right" w:pos="9355"/>
      </w:tabs>
    </w:pPr>
  </w:style>
  <w:style w:type="character" w:customStyle="1" w:styleId="ac">
    <w:name w:val="Верхній колонтитул Знак"/>
    <w:basedOn w:val="a0"/>
    <w:link w:val="ab"/>
    <w:rsid w:val="008A3592"/>
  </w:style>
  <w:style w:type="paragraph" w:styleId="ad">
    <w:name w:val="footer"/>
    <w:basedOn w:val="a"/>
    <w:link w:val="ae"/>
    <w:uiPriority w:val="99"/>
    <w:unhideWhenUsed/>
    <w:rsid w:val="008A3592"/>
    <w:pPr>
      <w:tabs>
        <w:tab w:val="center" w:pos="4677"/>
        <w:tab w:val="right" w:pos="9355"/>
      </w:tabs>
    </w:pPr>
  </w:style>
  <w:style w:type="character" w:customStyle="1" w:styleId="ae">
    <w:name w:val="Нижній колонтитул Знак"/>
    <w:basedOn w:val="a0"/>
    <w:link w:val="ad"/>
    <w:uiPriority w:val="99"/>
    <w:rsid w:val="008A3592"/>
  </w:style>
  <w:style w:type="paragraph" w:styleId="af">
    <w:name w:val="No Spacing"/>
    <w:uiPriority w:val="1"/>
    <w:qFormat/>
    <w:rsid w:val="00B04243"/>
    <w:rPr>
      <w:rFonts w:ascii="Calibri" w:eastAsia="Times New Roman" w:hAnsi="Calibri" w:cs="Times New Roman"/>
      <w:sz w:val="22"/>
      <w:szCs w:val="22"/>
    </w:rPr>
  </w:style>
  <w:style w:type="paragraph" w:styleId="af0">
    <w:name w:val="Balloon Text"/>
    <w:basedOn w:val="a"/>
    <w:link w:val="af1"/>
    <w:uiPriority w:val="99"/>
    <w:semiHidden/>
    <w:unhideWhenUsed/>
    <w:rsid w:val="00C600ED"/>
    <w:rPr>
      <w:rFonts w:ascii="Segoe UI" w:hAnsi="Segoe UI" w:cs="Segoe UI"/>
      <w:sz w:val="18"/>
      <w:szCs w:val="18"/>
    </w:rPr>
  </w:style>
  <w:style w:type="character" w:customStyle="1" w:styleId="af1">
    <w:name w:val="Текст у виносці Знак"/>
    <w:link w:val="af0"/>
    <w:uiPriority w:val="99"/>
    <w:semiHidden/>
    <w:rsid w:val="00C600ED"/>
    <w:rPr>
      <w:rFonts w:ascii="Segoe UI" w:hAnsi="Segoe UI" w:cs="Segoe UI"/>
      <w:sz w:val="18"/>
      <w:szCs w:val="18"/>
    </w:rPr>
  </w:style>
  <w:style w:type="character" w:customStyle="1" w:styleId="rvts15">
    <w:name w:val="rvts15"/>
    <w:basedOn w:val="a0"/>
    <w:rsid w:val="00347B11"/>
  </w:style>
  <w:style w:type="character" w:customStyle="1" w:styleId="rvts46">
    <w:name w:val="rvts46"/>
    <w:rsid w:val="00DD659E"/>
  </w:style>
  <w:style w:type="paragraph" w:styleId="af2">
    <w:name w:val="Body Text"/>
    <w:basedOn w:val="a"/>
    <w:link w:val="af3"/>
    <w:uiPriority w:val="99"/>
    <w:unhideWhenUsed/>
    <w:rsid w:val="000A11AC"/>
    <w:pPr>
      <w:spacing w:after="120"/>
      <w:ind w:firstLine="0"/>
    </w:pPr>
    <w:rPr>
      <w:rFonts w:eastAsia="Times New Roman" w:cs="Times New Roman"/>
      <w:sz w:val="24"/>
      <w:szCs w:val="24"/>
      <w:lang w:eastAsia="ru-RU"/>
    </w:rPr>
  </w:style>
  <w:style w:type="character" w:customStyle="1" w:styleId="af3">
    <w:name w:val="Основний текст Знак"/>
    <w:basedOn w:val="a0"/>
    <w:link w:val="af2"/>
    <w:uiPriority w:val="99"/>
    <w:rsid w:val="000A11AC"/>
    <w:rPr>
      <w:rFonts w:eastAsia="Times New Roman" w:cs="Times New Roman"/>
      <w:sz w:val="24"/>
      <w:szCs w:val="24"/>
      <w:lang w:eastAsia="ru-RU"/>
    </w:rPr>
  </w:style>
  <w:style w:type="character" w:customStyle="1" w:styleId="sb8d990e2">
    <w:name w:val="sb8d990e2"/>
    <w:basedOn w:val="a0"/>
    <w:rsid w:val="00821FAB"/>
  </w:style>
  <w:style w:type="paragraph" w:customStyle="1" w:styleId="rtejustify">
    <w:name w:val="rtejustify"/>
    <w:basedOn w:val="a"/>
    <w:rsid w:val="00A620B2"/>
    <w:pPr>
      <w:spacing w:before="100" w:beforeAutospacing="1" w:after="100" w:afterAutospacing="1"/>
      <w:ind w:firstLine="0"/>
    </w:pPr>
    <w:rPr>
      <w:rFonts w:eastAsia="Times New Roman" w:cs="Times New Roman"/>
      <w:sz w:val="24"/>
      <w:szCs w:val="24"/>
      <w:lang w:eastAsia="uk-UA"/>
    </w:rPr>
  </w:style>
  <w:style w:type="table" w:styleId="af4">
    <w:name w:val="Table Grid"/>
    <w:basedOn w:val="a1"/>
    <w:uiPriority w:val="39"/>
    <w:rsid w:val="005428B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995D7C"/>
    <w:rPr>
      <w:sz w:val="16"/>
      <w:szCs w:val="16"/>
    </w:rPr>
  </w:style>
  <w:style w:type="paragraph" w:styleId="af6">
    <w:name w:val="annotation text"/>
    <w:basedOn w:val="a"/>
    <w:link w:val="af7"/>
    <w:uiPriority w:val="99"/>
    <w:semiHidden/>
    <w:unhideWhenUsed/>
    <w:rsid w:val="00995D7C"/>
    <w:rPr>
      <w:sz w:val="20"/>
      <w:szCs w:val="20"/>
    </w:rPr>
  </w:style>
  <w:style w:type="character" w:customStyle="1" w:styleId="af7">
    <w:name w:val="Текст примітки Знак"/>
    <w:basedOn w:val="a0"/>
    <w:link w:val="af6"/>
    <w:uiPriority w:val="99"/>
    <w:semiHidden/>
    <w:rsid w:val="00995D7C"/>
    <w:rPr>
      <w:lang w:eastAsia="en-US"/>
    </w:rPr>
  </w:style>
  <w:style w:type="paragraph" w:styleId="af8">
    <w:name w:val="annotation subject"/>
    <w:basedOn w:val="af6"/>
    <w:next w:val="af6"/>
    <w:link w:val="af9"/>
    <w:uiPriority w:val="99"/>
    <w:semiHidden/>
    <w:unhideWhenUsed/>
    <w:rsid w:val="00995D7C"/>
    <w:rPr>
      <w:b/>
      <w:bCs/>
    </w:rPr>
  </w:style>
  <w:style w:type="character" w:customStyle="1" w:styleId="af9">
    <w:name w:val="Тема примітки Знак"/>
    <w:basedOn w:val="af7"/>
    <w:link w:val="af8"/>
    <w:uiPriority w:val="99"/>
    <w:semiHidden/>
    <w:rsid w:val="00995D7C"/>
    <w:rPr>
      <w:b/>
      <w:bCs/>
      <w:lang w:eastAsia="en-US"/>
    </w:rPr>
  </w:style>
  <w:style w:type="paragraph" w:styleId="afa">
    <w:name w:val="Revision"/>
    <w:hidden/>
    <w:uiPriority w:val="99"/>
    <w:semiHidden/>
    <w:rsid w:val="00995D7C"/>
    <w:rPr>
      <w:sz w:val="28"/>
      <w:szCs w:val="22"/>
      <w:lang w:eastAsia="en-US"/>
    </w:rPr>
  </w:style>
  <w:style w:type="character" w:customStyle="1" w:styleId="10">
    <w:name w:val="Заголовок 1 Знак"/>
    <w:basedOn w:val="a0"/>
    <w:link w:val="1"/>
    <w:rsid w:val="00693270"/>
    <w:rPr>
      <w:rFonts w:eastAsia="Times New Roman" w:cs="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61153">
      <w:bodyDiv w:val="1"/>
      <w:marLeft w:val="0"/>
      <w:marRight w:val="0"/>
      <w:marTop w:val="0"/>
      <w:marBottom w:val="0"/>
      <w:divBdr>
        <w:top w:val="none" w:sz="0" w:space="0" w:color="auto"/>
        <w:left w:val="none" w:sz="0" w:space="0" w:color="auto"/>
        <w:bottom w:val="none" w:sz="0" w:space="0" w:color="auto"/>
        <w:right w:val="none" w:sz="0" w:space="0" w:color="auto"/>
      </w:divBdr>
    </w:div>
    <w:div w:id="180513104">
      <w:bodyDiv w:val="1"/>
      <w:marLeft w:val="0"/>
      <w:marRight w:val="0"/>
      <w:marTop w:val="0"/>
      <w:marBottom w:val="0"/>
      <w:divBdr>
        <w:top w:val="none" w:sz="0" w:space="0" w:color="auto"/>
        <w:left w:val="none" w:sz="0" w:space="0" w:color="auto"/>
        <w:bottom w:val="none" w:sz="0" w:space="0" w:color="auto"/>
        <w:right w:val="none" w:sz="0" w:space="0" w:color="auto"/>
      </w:divBdr>
    </w:div>
    <w:div w:id="235361402">
      <w:bodyDiv w:val="1"/>
      <w:marLeft w:val="0"/>
      <w:marRight w:val="0"/>
      <w:marTop w:val="0"/>
      <w:marBottom w:val="0"/>
      <w:divBdr>
        <w:top w:val="none" w:sz="0" w:space="0" w:color="auto"/>
        <w:left w:val="none" w:sz="0" w:space="0" w:color="auto"/>
        <w:bottom w:val="none" w:sz="0" w:space="0" w:color="auto"/>
        <w:right w:val="none" w:sz="0" w:space="0" w:color="auto"/>
      </w:divBdr>
    </w:div>
    <w:div w:id="378553325">
      <w:bodyDiv w:val="1"/>
      <w:marLeft w:val="0"/>
      <w:marRight w:val="0"/>
      <w:marTop w:val="0"/>
      <w:marBottom w:val="0"/>
      <w:divBdr>
        <w:top w:val="none" w:sz="0" w:space="0" w:color="auto"/>
        <w:left w:val="none" w:sz="0" w:space="0" w:color="auto"/>
        <w:bottom w:val="none" w:sz="0" w:space="0" w:color="auto"/>
        <w:right w:val="none" w:sz="0" w:space="0" w:color="auto"/>
      </w:divBdr>
    </w:div>
    <w:div w:id="408380854">
      <w:bodyDiv w:val="1"/>
      <w:marLeft w:val="0"/>
      <w:marRight w:val="0"/>
      <w:marTop w:val="0"/>
      <w:marBottom w:val="0"/>
      <w:divBdr>
        <w:top w:val="none" w:sz="0" w:space="0" w:color="auto"/>
        <w:left w:val="none" w:sz="0" w:space="0" w:color="auto"/>
        <w:bottom w:val="none" w:sz="0" w:space="0" w:color="auto"/>
        <w:right w:val="none" w:sz="0" w:space="0" w:color="auto"/>
      </w:divBdr>
    </w:div>
    <w:div w:id="480117721">
      <w:bodyDiv w:val="1"/>
      <w:marLeft w:val="0"/>
      <w:marRight w:val="0"/>
      <w:marTop w:val="0"/>
      <w:marBottom w:val="0"/>
      <w:divBdr>
        <w:top w:val="none" w:sz="0" w:space="0" w:color="auto"/>
        <w:left w:val="none" w:sz="0" w:space="0" w:color="auto"/>
        <w:bottom w:val="none" w:sz="0" w:space="0" w:color="auto"/>
        <w:right w:val="none" w:sz="0" w:space="0" w:color="auto"/>
      </w:divBdr>
    </w:div>
    <w:div w:id="524826175">
      <w:bodyDiv w:val="1"/>
      <w:marLeft w:val="0"/>
      <w:marRight w:val="0"/>
      <w:marTop w:val="0"/>
      <w:marBottom w:val="0"/>
      <w:divBdr>
        <w:top w:val="none" w:sz="0" w:space="0" w:color="auto"/>
        <w:left w:val="none" w:sz="0" w:space="0" w:color="auto"/>
        <w:bottom w:val="none" w:sz="0" w:space="0" w:color="auto"/>
        <w:right w:val="none" w:sz="0" w:space="0" w:color="auto"/>
      </w:divBdr>
    </w:div>
    <w:div w:id="590745503">
      <w:bodyDiv w:val="1"/>
      <w:marLeft w:val="0"/>
      <w:marRight w:val="0"/>
      <w:marTop w:val="0"/>
      <w:marBottom w:val="0"/>
      <w:divBdr>
        <w:top w:val="none" w:sz="0" w:space="0" w:color="auto"/>
        <w:left w:val="none" w:sz="0" w:space="0" w:color="auto"/>
        <w:bottom w:val="none" w:sz="0" w:space="0" w:color="auto"/>
        <w:right w:val="none" w:sz="0" w:space="0" w:color="auto"/>
      </w:divBdr>
    </w:div>
    <w:div w:id="698505886">
      <w:bodyDiv w:val="1"/>
      <w:marLeft w:val="0"/>
      <w:marRight w:val="0"/>
      <w:marTop w:val="0"/>
      <w:marBottom w:val="0"/>
      <w:divBdr>
        <w:top w:val="none" w:sz="0" w:space="0" w:color="auto"/>
        <w:left w:val="none" w:sz="0" w:space="0" w:color="auto"/>
        <w:bottom w:val="none" w:sz="0" w:space="0" w:color="auto"/>
        <w:right w:val="none" w:sz="0" w:space="0" w:color="auto"/>
      </w:divBdr>
    </w:div>
    <w:div w:id="764233208">
      <w:bodyDiv w:val="1"/>
      <w:marLeft w:val="0"/>
      <w:marRight w:val="0"/>
      <w:marTop w:val="0"/>
      <w:marBottom w:val="0"/>
      <w:divBdr>
        <w:top w:val="none" w:sz="0" w:space="0" w:color="auto"/>
        <w:left w:val="none" w:sz="0" w:space="0" w:color="auto"/>
        <w:bottom w:val="none" w:sz="0" w:space="0" w:color="auto"/>
        <w:right w:val="none" w:sz="0" w:space="0" w:color="auto"/>
      </w:divBdr>
    </w:div>
    <w:div w:id="768936379">
      <w:bodyDiv w:val="1"/>
      <w:marLeft w:val="0"/>
      <w:marRight w:val="0"/>
      <w:marTop w:val="0"/>
      <w:marBottom w:val="0"/>
      <w:divBdr>
        <w:top w:val="none" w:sz="0" w:space="0" w:color="auto"/>
        <w:left w:val="none" w:sz="0" w:space="0" w:color="auto"/>
        <w:bottom w:val="none" w:sz="0" w:space="0" w:color="auto"/>
        <w:right w:val="none" w:sz="0" w:space="0" w:color="auto"/>
      </w:divBdr>
    </w:div>
    <w:div w:id="860781094">
      <w:bodyDiv w:val="1"/>
      <w:marLeft w:val="0"/>
      <w:marRight w:val="0"/>
      <w:marTop w:val="0"/>
      <w:marBottom w:val="0"/>
      <w:divBdr>
        <w:top w:val="none" w:sz="0" w:space="0" w:color="auto"/>
        <w:left w:val="none" w:sz="0" w:space="0" w:color="auto"/>
        <w:bottom w:val="none" w:sz="0" w:space="0" w:color="auto"/>
        <w:right w:val="none" w:sz="0" w:space="0" w:color="auto"/>
      </w:divBdr>
    </w:div>
    <w:div w:id="896356456">
      <w:bodyDiv w:val="1"/>
      <w:marLeft w:val="0"/>
      <w:marRight w:val="0"/>
      <w:marTop w:val="0"/>
      <w:marBottom w:val="0"/>
      <w:divBdr>
        <w:top w:val="none" w:sz="0" w:space="0" w:color="auto"/>
        <w:left w:val="none" w:sz="0" w:space="0" w:color="auto"/>
        <w:bottom w:val="none" w:sz="0" w:space="0" w:color="auto"/>
        <w:right w:val="none" w:sz="0" w:space="0" w:color="auto"/>
      </w:divBdr>
    </w:div>
    <w:div w:id="897471744">
      <w:bodyDiv w:val="1"/>
      <w:marLeft w:val="0"/>
      <w:marRight w:val="0"/>
      <w:marTop w:val="0"/>
      <w:marBottom w:val="0"/>
      <w:divBdr>
        <w:top w:val="none" w:sz="0" w:space="0" w:color="auto"/>
        <w:left w:val="none" w:sz="0" w:space="0" w:color="auto"/>
        <w:bottom w:val="none" w:sz="0" w:space="0" w:color="auto"/>
        <w:right w:val="none" w:sz="0" w:space="0" w:color="auto"/>
      </w:divBdr>
    </w:div>
    <w:div w:id="936862477">
      <w:bodyDiv w:val="1"/>
      <w:marLeft w:val="0"/>
      <w:marRight w:val="0"/>
      <w:marTop w:val="0"/>
      <w:marBottom w:val="0"/>
      <w:divBdr>
        <w:top w:val="none" w:sz="0" w:space="0" w:color="auto"/>
        <w:left w:val="none" w:sz="0" w:space="0" w:color="auto"/>
        <w:bottom w:val="none" w:sz="0" w:space="0" w:color="auto"/>
        <w:right w:val="none" w:sz="0" w:space="0" w:color="auto"/>
      </w:divBdr>
    </w:div>
    <w:div w:id="984120983">
      <w:bodyDiv w:val="1"/>
      <w:marLeft w:val="0"/>
      <w:marRight w:val="0"/>
      <w:marTop w:val="0"/>
      <w:marBottom w:val="0"/>
      <w:divBdr>
        <w:top w:val="none" w:sz="0" w:space="0" w:color="auto"/>
        <w:left w:val="none" w:sz="0" w:space="0" w:color="auto"/>
        <w:bottom w:val="none" w:sz="0" w:space="0" w:color="auto"/>
        <w:right w:val="none" w:sz="0" w:space="0" w:color="auto"/>
      </w:divBdr>
    </w:div>
    <w:div w:id="1081180019">
      <w:bodyDiv w:val="1"/>
      <w:marLeft w:val="0"/>
      <w:marRight w:val="0"/>
      <w:marTop w:val="0"/>
      <w:marBottom w:val="0"/>
      <w:divBdr>
        <w:top w:val="none" w:sz="0" w:space="0" w:color="auto"/>
        <w:left w:val="none" w:sz="0" w:space="0" w:color="auto"/>
        <w:bottom w:val="none" w:sz="0" w:space="0" w:color="auto"/>
        <w:right w:val="none" w:sz="0" w:space="0" w:color="auto"/>
      </w:divBdr>
    </w:div>
    <w:div w:id="1092437866">
      <w:bodyDiv w:val="1"/>
      <w:marLeft w:val="0"/>
      <w:marRight w:val="0"/>
      <w:marTop w:val="0"/>
      <w:marBottom w:val="0"/>
      <w:divBdr>
        <w:top w:val="none" w:sz="0" w:space="0" w:color="auto"/>
        <w:left w:val="none" w:sz="0" w:space="0" w:color="auto"/>
        <w:bottom w:val="none" w:sz="0" w:space="0" w:color="auto"/>
        <w:right w:val="none" w:sz="0" w:space="0" w:color="auto"/>
      </w:divBdr>
    </w:div>
    <w:div w:id="1137989692">
      <w:bodyDiv w:val="1"/>
      <w:marLeft w:val="0"/>
      <w:marRight w:val="0"/>
      <w:marTop w:val="0"/>
      <w:marBottom w:val="0"/>
      <w:divBdr>
        <w:top w:val="none" w:sz="0" w:space="0" w:color="auto"/>
        <w:left w:val="none" w:sz="0" w:space="0" w:color="auto"/>
        <w:bottom w:val="none" w:sz="0" w:space="0" w:color="auto"/>
        <w:right w:val="none" w:sz="0" w:space="0" w:color="auto"/>
      </w:divBdr>
    </w:div>
    <w:div w:id="1164855531">
      <w:bodyDiv w:val="1"/>
      <w:marLeft w:val="0"/>
      <w:marRight w:val="0"/>
      <w:marTop w:val="0"/>
      <w:marBottom w:val="0"/>
      <w:divBdr>
        <w:top w:val="none" w:sz="0" w:space="0" w:color="auto"/>
        <w:left w:val="none" w:sz="0" w:space="0" w:color="auto"/>
        <w:bottom w:val="none" w:sz="0" w:space="0" w:color="auto"/>
        <w:right w:val="none" w:sz="0" w:space="0" w:color="auto"/>
      </w:divBdr>
    </w:div>
    <w:div w:id="1234051712">
      <w:bodyDiv w:val="1"/>
      <w:marLeft w:val="0"/>
      <w:marRight w:val="0"/>
      <w:marTop w:val="0"/>
      <w:marBottom w:val="0"/>
      <w:divBdr>
        <w:top w:val="none" w:sz="0" w:space="0" w:color="auto"/>
        <w:left w:val="none" w:sz="0" w:space="0" w:color="auto"/>
        <w:bottom w:val="none" w:sz="0" w:space="0" w:color="auto"/>
        <w:right w:val="none" w:sz="0" w:space="0" w:color="auto"/>
      </w:divBdr>
    </w:div>
    <w:div w:id="1254120306">
      <w:bodyDiv w:val="1"/>
      <w:marLeft w:val="0"/>
      <w:marRight w:val="0"/>
      <w:marTop w:val="0"/>
      <w:marBottom w:val="0"/>
      <w:divBdr>
        <w:top w:val="none" w:sz="0" w:space="0" w:color="auto"/>
        <w:left w:val="none" w:sz="0" w:space="0" w:color="auto"/>
        <w:bottom w:val="none" w:sz="0" w:space="0" w:color="auto"/>
        <w:right w:val="none" w:sz="0" w:space="0" w:color="auto"/>
      </w:divBdr>
    </w:div>
    <w:div w:id="1270161358">
      <w:bodyDiv w:val="1"/>
      <w:marLeft w:val="0"/>
      <w:marRight w:val="0"/>
      <w:marTop w:val="0"/>
      <w:marBottom w:val="0"/>
      <w:divBdr>
        <w:top w:val="none" w:sz="0" w:space="0" w:color="auto"/>
        <w:left w:val="none" w:sz="0" w:space="0" w:color="auto"/>
        <w:bottom w:val="none" w:sz="0" w:space="0" w:color="auto"/>
        <w:right w:val="none" w:sz="0" w:space="0" w:color="auto"/>
      </w:divBdr>
    </w:div>
    <w:div w:id="1281492623">
      <w:bodyDiv w:val="1"/>
      <w:marLeft w:val="0"/>
      <w:marRight w:val="0"/>
      <w:marTop w:val="0"/>
      <w:marBottom w:val="0"/>
      <w:divBdr>
        <w:top w:val="none" w:sz="0" w:space="0" w:color="auto"/>
        <w:left w:val="none" w:sz="0" w:space="0" w:color="auto"/>
        <w:bottom w:val="none" w:sz="0" w:space="0" w:color="auto"/>
        <w:right w:val="none" w:sz="0" w:space="0" w:color="auto"/>
      </w:divBdr>
    </w:div>
    <w:div w:id="1323659090">
      <w:bodyDiv w:val="1"/>
      <w:marLeft w:val="0"/>
      <w:marRight w:val="0"/>
      <w:marTop w:val="0"/>
      <w:marBottom w:val="0"/>
      <w:divBdr>
        <w:top w:val="none" w:sz="0" w:space="0" w:color="auto"/>
        <w:left w:val="none" w:sz="0" w:space="0" w:color="auto"/>
        <w:bottom w:val="none" w:sz="0" w:space="0" w:color="auto"/>
        <w:right w:val="none" w:sz="0" w:space="0" w:color="auto"/>
      </w:divBdr>
    </w:div>
    <w:div w:id="1578788611">
      <w:bodyDiv w:val="1"/>
      <w:marLeft w:val="0"/>
      <w:marRight w:val="0"/>
      <w:marTop w:val="0"/>
      <w:marBottom w:val="0"/>
      <w:divBdr>
        <w:top w:val="none" w:sz="0" w:space="0" w:color="auto"/>
        <w:left w:val="none" w:sz="0" w:space="0" w:color="auto"/>
        <w:bottom w:val="none" w:sz="0" w:space="0" w:color="auto"/>
        <w:right w:val="none" w:sz="0" w:space="0" w:color="auto"/>
      </w:divBdr>
    </w:div>
    <w:div w:id="1592086362">
      <w:bodyDiv w:val="1"/>
      <w:marLeft w:val="0"/>
      <w:marRight w:val="0"/>
      <w:marTop w:val="0"/>
      <w:marBottom w:val="0"/>
      <w:divBdr>
        <w:top w:val="none" w:sz="0" w:space="0" w:color="auto"/>
        <w:left w:val="none" w:sz="0" w:space="0" w:color="auto"/>
        <w:bottom w:val="none" w:sz="0" w:space="0" w:color="auto"/>
        <w:right w:val="none" w:sz="0" w:space="0" w:color="auto"/>
      </w:divBdr>
    </w:div>
    <w:div w:id="1623800225">
      <w:bodyDiv w:val="1"/>
      <w:marLeft w:val="0"/>
      <w:marRight w:val="0"/>
      <w:marTop w:val="0"/>
      <w:marBottom w:val="0"/>
      <w:divBdr>
        <w:top w:val="none" w:sz="0" w:space="0" w:color="auto"/>
        <w:left w:val="none" w:sz="0" w:space="0" w:color="auto"/>
        <w:bottom w:val="none" w:sz="0" w:space="0" w:color="auto"/>
        <w:right w:val="none" w:sz="0" w:space="0" w:color="auto"/>
      </w:divBdr>
    </w:div>
    <w:div w:id="1624268828">
      <w:bodyDiv w:val="1"/>
      <w:marLeft w:val="0"/>
      <w:marRight w:val="0"/>
      <w:marTop w:val="0"/>
      <w:marBottom w:val="0"/>
      <w:divBdr>
        <w:top w:val="none" w:sz="0" w:space="0" w:color="auto"/>
        <w:left w:val="none" w:sz="0" w:space="0" w:color="auto"/>
        <w:bottom w:val="none" w:sz="0" w:space="0" w:color="auto"/>
        <w:right w:val="none" w:sz="0" w:space="0" w:color="auto"/>
      </w:divBdr>
    </w:div>
    <w:div w:id="1744251858">
      <w:bodyDiv w:val="1"/>
      <w:marLeft w:val="0"/>
      <w:marRight w:val="0"/>
      <w:marTop w:val="0"/>
      <w:marBottom w:val="0"/>
      <w:divBdr>
        <w:top w:val="none" w:sz="0" w:space="0" w:color="auto"/>
        <w:left w:val="none" w:sz="0" w:space="0" w:color="auto"/>
        <w:bottom w:val="none" w:sz="0" w:space="0" w:color="auto"/>
        <w:right w:val="none" w:sz="0" w:space="0" w:color="auto"/>
      </w:divBdr>
    </w:div>
    <w:div w:id="1851992566">
      <w:bodyDiv w:val="1"/>
      <w:marLeft w:val="0"/>
      <w:marRight w:val="0"/>
      <w:marTop w:val="0"/>
      <w:marBottom w:val="0"/>
      <w:divBdr>
        <w:top w:val="none" w:sz="0" w:space="0" w:color="auto"/>
        <w:left w:val="none" w:sz="0" w:space="0" w:color="auto"/>
        <w:bottom w:val="none" w:sz="0" w:space="0" w:color="auto"/>
        <w:right w:val="none" w:sz="0" w:space="0" w:color="auto"/>
      </w:divBdr>
    </w:div>
    <w:div w:id="1907453156">
      <w:bodyDiv w:val="1"/>
      <w:marLeft w:val="0"/>
      <w:marRight w:val="0"/>
      <w:marTop w:val="0"/>
      <w:marBottom w:val="0"/>
      <w:divBdr>
        <w:top w:val="none" w:sz="0" w:space="0" w:color="auto"/>
        <w:left w:val="none" w:sz="0" w:space="0" w:color="auto"/>
        <w:bottom w:val="none" w:sz="0" w:space="0" w:color="auto"/>
        <w:right w:val="none" w:sz="0" w:space="0" w:color="auto"/>
      </w:divBdr>
    </w:div>
    <w:div w:id="1909877765">
      <w:bodyDiv w:val="1"/>
      <w:marLeft w:val="0"/>
      <w:marRight w:val="0"/>
      <w:marTop w:val="0"/>
      <w:marBottom w:val="0"/>
      <w:divBdr>
        <w:top w:val="none" w:sz="0" w:space="0" w:color="auto"/>
        <w:left w:val="none" w:sz="0" w:space="0" w:color="auto"/>
        <w:bottom w:val="none" w:sz="0" w:space="0" w:color="auto"/>
        <w:right w:val="none" w:sz="0" w:space="0" w:color="auto"/>
      </w:divBdr>
    </w:div>
    <w:div w:id="1945964059">
      <w:bodyDiv w:val="1"/>
      <w:marLeft w:val="0"/>
      <w:marRight w:val="0"/>
      <w:marTop w:val="0"/>
      <w:marBottom w:val="0"/>
      <w:divBdr>
        <w:top w:val="none" w:sz="0" w:space="0" w:color="auto"/>
        <w:left w:val="none" w:sz="0" w:space="0" w:color="auto"/>
        <w:bottom w:val="none" w:sz="0" w:space="0" w:color="auto"/>
        <w:right w:val="none" w:sz="0" w:space="0" w:color="auto"/>
      </w:divBdr>
    </w:div>
    <w:div w:id="2074548179">
      <w:bodyDiv w:val="1"/>
      <w:marLeft w:val="0"/>
      <w:marRight w:val="0"/>
      <w:marTop w:val="0"/>
      <w:marBottom w:val="0"/>
      <w:divBdr>
        <w:top w:val="none" w:sz="0" w:space="0" w:color="auto"/>
        <w:left w:val="none" w:sz="0" w:space="0" w:color="auto"/>
        <w:bottom w:val="none" w:sz="0" w:space="0" w:color="auto"/>
        <w:right w:val="none" w:sz="0" w:space="0" w:color="auto"/>
      </w:divBdr>
    </w:div>
    <w:div w:id="209558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https://zakon.rada.gov.ua/laws/show/254%D0%BA/96-%D0%B2%D1%80" TargetMode="External"/><Relationship Id="rId18" Type="http://schemas.openxmlformats.org/officeDocument/2006/relationships/hyperlink" Target="https://zakon.rada.gov.ua/laws/show/254%D0%BA/96-%D0%B2%D1%8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zakon.rada.gov.ua/laws/show/254%D0%BA/96-%D0%B2%D1%80" TargetMode="External"/><Relationship Id="rId17" Type="http://schemas.openxmlformats.org/officeDocument/2006/relationships/hyperlink" Target="https://zakon.rada.gov.ua/laws/show/254%D0%BA/96-%D0%B2%D1%8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254%D0%BA/96-%D0%B2%D1%80" TargetMode="External"/><Relationship Id="rId20" Type="http://schemas.openxmlformats.org/officeDocument/2006/relationships/hyperlink" Target="https://zakon.rada.gov.ua/laws/show/2136-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54%D0%BA/96-%D0%B2%D1%8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zakon.rada.gov.ua/laws/show/254%D0%BA/96-%D0%B2%D1%80" TargetMode="External"/><Relationship Id="rId23" Type="http://schemas.openxmlformats.org/officeDocument/2006/relationships/header" Target="header2.xml"/><Relationship Id="rId10" Type="http://schemas.openxmlformats.org/officeDocument/2006/relationships/hyperlink" Target="https://zakon.rada.gov.ua/laws/show/254%D0%BA/96-%D0%B2%D1%80" TargetMode="External"/><Relationship Id="rId19" Type="http://schemas.openxmlformats.org/officeDocument/2006/relationships/hyperlink" Target="https://zakon.rada.gov.ua/laws/show/254%D0%BA/96-%D0%B2%D1%80"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zakon.rada.gov.ua/laws/show/254%D0%BA/96-%D0%B2%D1%80"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F3685-DFFA-4D64-9F31-8CF31295D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21</Pages>
  <Words>25715</Words>
  <Characters>14658</Characters>
  <Application>Microsoft Office Word</Application>
  <DocSecurity>0</DocSecurity>
  <Lines>122</Lines>
  <Paragraphs>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40293</CharactersWithSpaces>
  <SharedDoc>false</SharedDoc>
  <HLinks>
    <vt:vector size="12" baseType="variant">
      <vt:variant>
        <vt:i4>5832791</vt:i4>
      </vt:variant>
      <vt:variant>
        <vt:i4>3</vt:i4>
      </vt:variant>
      <vt:variant>
        <vt:i4>0</vt:i4>
      </vt:variant>
      <vt:variant>
        <vt:i4>5</vt:i4>
      </vt:variant>
      <vt:variant>
        <vt:lpwstr>https://zakon.rada.gov.ua/laws/show/254%D0%BA/96-%D0%B2%D1%80</vt:lpwstr>
      </vt:variant>
      <vt:variant>
        <vt:lpwstr>n4560</vt:lpwstr>
      </vt:variant>
      <vt:variant>
        <vt:i4>5963863</vt:i4>
      </vt:variant>
      <vt:variant>
        <vt:i4>0</vt:i4>
      </vt:variant>
      <vt:variant>
        <vt:i4>0</vt:i4>
      </vt:variant>
      <vt:variant>
        <vt:i4>5</vt:i4>
      </vt:variant>
      <vt:variant>
        <vt:lpwstr>https://zakon.rada.gov.ua/laws/show/254%D0%BA/96-%D0%B2%D1%80</vt:lpwstr>
      </vt:variant>
      <vt:variant>
        <vt:lpwstr>n4546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 Погребняк</dc:creator>
  <cp:keywords/>
  <cp:lastModifiedBy>Валентина М. Поліщук</cp:lastModifiedBy>
  <cp:revision>20</cp:revision>
  <cp:lastPrinted>2023-07-07T10:56:00Z</cp:lastPrinted>
  <dcterms:created xsi:type="dcterms:W3CDTF">2023-07-05T07:42:00Z</dcterms:created>
  <dcterms:modified xsi:type="dcterms:W3CDTF">2023-07-07T10:58:00Z</dcterms:modified>
</cp:coreProperties>
</file>