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F7" w:rsidRPr="00EB68F7" w:rsidRDefault="00EB68F7" w:rsidP="00EB68F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EB68F7">
        <w:rPr>
          <w:rFonts w:eastAsia="Times New Roman" w:cs="Times New Roman"/>
          <w:sz w:val="24"/>
          <w:szCs w:val="24"/>
          <w:lang w:eastAsia="uk-UA"/>
        </w:rPr>
        <w:t xml:space="preserve">про відмову у відкритті конституційного провадження у справі за конституційним зверненням громадянина </w:t>
      </w:r>
      <w:proofErr w:type="spellStart"/>
      <w:r w:rsidRPr="00EB68F7">
        <w:rPr>
          <w:rFonts w:eastAsia="Times New Roman" w:cs="Times New Roman"/>
          <w:sz w:val="24"/>
          <w:szCs w:val="24"/>
          <w:lang w:eastAsia="uk-UA"/>
        </w:rPr>
        <w:t>Ластовецького</w:t>
      </w:r>
      <w:proofErr w:type="spellEnd"/>
      <w:r w:rsidRPr="00EB68F7">
        <w:rPr>
          <w:rFonts w:eastAsia="Times New Roman" w:cs="Times New Roman"/>
          <w:sz w:val="24"/>
          <w:szCs w:val="24"/>
          <w:lang w:eastAsia="uk-UA"/>
        </w:rPr>
        <w:t xml:space="preserve"> Василя Омеляновича щодо офіційного тлумачення положень статті 21, частини другої статті 23 та частини другої статті 39-1 Кодексу законів про працю України</w:t>
      </w:r>
    </w:p>
    <w:p w:rsidR="00EB68F7" w:rsidRPr="00EB68F7" w:rsidRDefault="00EB68F7" w:rsidP="00EB68F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EB68F7">
        <w:rPr>
          <w:rFonts w:eastAsia="Times New Roman" w:cs="Times New Roman"/>
          <w:sz w:val="24"/>
          <w:szCs w:val="24"/>
          <w:lang w:eastAsia="uk-UA"/>
        </w:rPr>
        <w:t>№ 43-у від 22.06.2000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Суду України у складі суддів Конституційного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 - головуючий,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Вознюка Володимира Денисовича,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Тимченка Івана Артемовича,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Чубар Людмили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- суддя-доповідач,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питання про відкриття конституційного провадження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у  справі за конституційним зверненням громадянина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Ластовецького</w:t>
      </w:r>
      <w:proofErr w:type="spellEnd"/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Василя  Омеляновича щодо офіційного тлумачення  положень  статті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21,  частини  другої  статті  23 та частини  другої  статті  391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Кодексу законів про працю України.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 суддю-доповідача  Чубар  Л.П.  та   дослідивши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  Громадянин   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Ластовецький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В.О.    звернувся    до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Суду  України  з  клопотанням   дати   офіційне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положень  статті 21, частини  другої  статті  23  та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частини  другої  статті 391 Кодексу законів  про  працю  України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(далі - КЗпП України), а саме: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 чи  є  трудовий  контракт  формою  строкового  трудового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договору та чи поширюються норми чинного законодавства (зокрема,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статей  23  та  391  КЗпП України) стосовно  строкових  трудових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договорів на трудові контракти;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 як  слід  розуміти словосполучення "характеру  наступної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роботи,  або  умов  її  виконання" та слово  "переукладені",  що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містяться  відповідно  у частині другій  статті  23  та  частині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другій статті 39-1 КЗпП України.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З матеріалів конституційного звернення вбачається, що  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червні  1994 року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Ластовецького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В.О. було призначено  на  посаду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професора   кафедри  обліку,  контролю  і  аналізу   виробництва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економічного  факультету  Чернівецького державного  університету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ім.Ю.Федьковича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 контрактом, як видом трудового  договору,  на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строк  з  1  липня 1994 року до 30 червня 1995 року.  За  заявою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Ластовецького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В.О.  строк  його  роботи  на  зазначеній  посаді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наказом  ректора  університету № 140-к від 29 червня  1995  року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було  продовжено до 30 червня 1996 року. Після закінчення  цього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строку 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Ластовецького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В.О.  звільнено  з  займаної  посади   на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підставі пункту 2 частини першої статті 36 КЗпП України.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липні  1996 року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Ластовецький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В.О. звернувся до  суду  з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позовом  до Чернівецького державного університету про поновлення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на  роботі  і  стягнення  заробітної  плати  за  час  вимушеного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прогулу. У позовній заяві він посилався на те, що у 1995 році  з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ним  було 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переукладено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строковий трудовий  договір.  Тому,  як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вважає заявник, його не мали права звільняти, оскільки згідно зі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статтею  391  КЗпП  України  трудовий договір  став  контрактом,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укладеним  на  невизначений  строк. Справа  розглядалась  судами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неодноразово. Останнім рішенням Кам'янець-Подільського районного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суду  Хмельницької області від 3 червня 1998 року,  яке  ухвалою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судової колегії в цивільних справах Хмельницького обласного суду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від 30  липня  1998  року  залишено без змін,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Ластовецькому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В.О.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у позові було відмовлено.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З'ясовуючи  правову природу трудових відносин  сторін,  суд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виходив  з  того,  що згідно з частиною другою статті  391  КЗпП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України  строкові  договори вважаються такими,  що  укладені  на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невизначений строк лише тоді, коли вони переукладаються один  чи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декілька  разів.  А  продовження за згодою  сторін  терміну  дії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строкового  договору,  як це мало місце  у  даному  випадку,  за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висновком  суду  не є його переукладенням і не  тягне  за  собою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наслідків, передбачених частиною другою статті 391 КЗпП України.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Тому  суди дійшли висновку, що згідно з пунктом 2 частини першої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статті 36 КЗпП України Чернівецький університет мав підстави для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припинення контракту, укладеного з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Ластовецьким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В.О.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Водночас  за  протестом заступника Голови  Верховного  Суду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України  постановою  президії  Хмельницького обласного суду  від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1  березня 1999 року з мотивувальної частини попередніх  судових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рішень  виключено  висновки про те, що передбачені  укладеним  з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Ластовецьким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В.О. контрактом трудові відносини,  з  урахуванням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характеру  роботи  та умов її виконання, підпадають  під  ознаки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наведених  у частині другій статті 23 КЗпП України випадків,  на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які  положення  частини  другої  статті  391  КЗпП  України   не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поширюються. Суд дійшов висновку, що характер роботи,  умови  її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виконання  педагогічними  та науково-педагогічними  працівниками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закладів  освіти,  що є у державній власності, дають  можливість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встановлювати з ними трудові відносини як на визначений,  так  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на невизначений строк.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Ластовецький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В.О.  мав  можливість  порушити  питання  про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продовження  трудових  відносин  відповідно  до  Положення  "Про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порядок   наймання  та  звільнення  педагогічних   та   науково-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педагогічних  працівників  закладів освіти,  що  є  у  державній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власності" (пункти 4.8, 4.9), затвердженого наказом Міністерства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освіти України від 5 серпня 1993 року № 293 і зареєстрованого  в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Міністерстві юстиції України 10 серпня 1993 року за №  104,  але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не скористався цим правом.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Згідно зі статтею 94 Закону України "Про Конституційний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Суд   України"  підставою  для  конституційного  звернення  щодо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Конституції України та законів  України  є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наявність   неоднозначного  застосування  положень   Конституції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України  або  законів  України судами України,  іншими  органами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 влади, якщо суб'єкт права на конституційне  звернення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вважає,  що  це  може призвести або призвело до  порушення  його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прав  і свобод. У матеріалах  справи  такі  дані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відсутні.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Однаковість практики застосування законодавства і  усунення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неоднозначності застосування законодавства судами в їх  рішеннях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вирішуються шляхом перевірки судових справ у касаційному порядку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чи   порядку   нагляду.  Рішення  Ленінського   районного   суду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м.Чернівці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,  а також ухвала судової колегії в цивільних  справах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Чернівецького   обласного  суду  щодо  цієї   справи,   на   які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посилається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Ластовецький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В.О., в касаційному порядку  скасовані.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А  отже,  Конституційний Суд України не може їх враховувати  для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вирішення  питання про неоднозначність застосування судами  норм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КЗпП України, зазначених у конституційному зверненні.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Єдиними  чинними  рішеннями у справі є  рішення  Кам'янець-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Подільського  районного  суду  Хмельницької  області  та  ухвала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судової колегії в цивільних справах Хмельницького обласного суду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зі   змінами,   внесеними   постановою  президії   Хмельницького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обласного суду.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Викладене  дає підстави стверджувати, що суб'єкт  права  на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  звернення  просить  дати   офіційне   тлумачення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зазначених положень КЗпП України не у зв'язку з їх неоднозначним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застосуванням, а тому що він не погоджується з судовим рішенням.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Проте  дослідження фактичних обставин справи, питання законності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актів  органів державної влади не є компетенцією Конституційного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Суду  України (стаття 14 Закону України "Про Конституційний  Суд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України").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Таким чином, конституційне звернення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Ластовецького</w:t>
      </w:r>
      <w:proofErr w:type="spellEnd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В.О.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не  відповідає  встановленим  Конституцією  України  та  Законом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Конституційний Суд України" вимогам.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  Колегія   суддів  Конституційного   Суду   України   з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подань та звернень ухвалою від 8 червня 2000 року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відмовила  у відкритті конституційного провадження у  справі  на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підставі  пункту 2 статті 45 Закону України "Про  Конституційний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Суд   України"   -  невідповідність  конституційного   звернення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вимогам,  передбаченим Конституцією України та  Законом  України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 наведене  та  керуючись  статтями   147,   150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України, статтями 45, 50, 94  Закону  України  "Про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Суду України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конституційного  провадження  у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справі  за  конституційним зверненням громадянина  </w:t>
      </w:r>
      <w:proofErr w:type="spellStart"/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Ластовецького</w:t>
      </w:r>
      <w:proofErr w:type="spellEnd"/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Василя  Омеляновича щодо офіційного тлумачення  положень  статті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21,  частини  другої  статті  23 та частини  другої  статті  391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Кодексу законів про працю України на підставі пункту 2 статті 45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Закону    України   "Про    Конституційний    Суд    України"  -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невідповідність конституційного звернення вимогам,  передбаченим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України та Законом України "Про Конституційний  Суд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України".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EB68F7" w:rsidRPr="00EB68F7" w:rsidRDefault="00EB68F7" w:rsidP="00EB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B68F7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7"/>
    <w:rsid w:val="001D0879"/>
    <w:rsid w:val="003719C1"/>
    <w:rsid w:val="003B7FFD"/>
    <w:rsid w:val="004F1D25"/>
    <w:rsid w:val="0059121A"/>
    <w:rsid w:val="0080677D"/>
    <w:rsid w:val="00EB68F7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C103D-2000-4055-8505-F0A89AE6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B68F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B6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68F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5761</Words>
  <Characters>3284</Characters>
  <Application>Microsoft Office Word</Application>
  <DocSecurity>0</DocSecurity>
  <Lines>27</Lines>
  <Paragraphs>18</Paragraphs>
  <ScaleCrop>false</ScaleCrop>
  <Company>Microsoft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2023-08-23T10:44:00Z</dcterms:created>
  <dcterms:modified xsi:type="dcterms:W3CDTF">2023-08-23T10:45:00Z</dcterms:modified>
</cp:coreProperties>
</file>