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7" w:rsidRPr="00932837" w:rsidRDefault="00932837" w:rsidP="0093283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932837">
        <w:rPr>
          <w:rFonts w:eastAsia="Times New Roman" w:cs="Times New Roman"/>
          <w:sz w:val="24"/>
          <w:szCs w:val="24"/>
          <w:lang w:eastAsia="uk-UA"/>
        </w:rPr>
        <w:t>про відкриття конституційного провадження у справі за конституційним зверненням громадянина Солдатова Геннадія Івановича щодо офіційного тлумачення положень ст. 59 Конституції України, ст. 44 Кримінально-процесуального кодексу України, ст. 268, 271 Кодексу України про адміністративні правопорушення та про відмову у відкритті конституційного провадження у справі за цим конституційним зверненням щодо офіційного тлумачення положень ст. 55 Конституції України та глави 22 Кримінально-процесуального кодексу України</w:t>
      </w:r>
    </w:p>
    <w:p w:rsidR="00932837" w:rsidRPr="00932837" w:rsidRDefault="00932837" w:rsidP="0093283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932837">
        <w:rPr>
          <w:rFonts w:eastAsia="Times New Roman" w:cs="Times New Roman"/>
          <w:sz w:val="24"/>
          <w:szCs w:val="24"/>
          <w:lang w:eastAsia="uk-UA"/>
        </w:rPr>
        <w:t>№ 41-у від 13.07.1999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 - головуючий,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 - суддя-доповідач,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  питання    щодо    відкриття    конституційного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 справі за конституційним зверненням  громадянина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Солдатова Геннадія Івановича щодо офіційного тлумачення положень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статей   55,  59  Конституції  України,  статті  44,  глави   22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Кримінально-процесуального  кодексу  України,  статей  268,  271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України про адміністративні правопорушення.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 суддю-доповідача    Вознюка  В.Д.,    вивчивши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 справи  та  розглянувши  порушені  у  конституційному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зверненні питання, Конституційний Суд України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У  конституційному зверненні громадянин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Солдатов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Г.І.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порушує  клопотання  щодо офіційного тлумачення  статей  55,  59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України,   статті  44,   глави   22   Кримінально-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України,  статей 268, 271 Кодексу України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 адміністративні правопорушення.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Необхідність  в  офіційному  тлумаченні  суб'єкт  права  на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 звернення мотивує тим, що, як  вважає  він,  були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порушені   його  конституційні  права  і  свободи  щодо   вибору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захисника для участі в кримінальній справі, в якій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Солдатов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Г.І.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є  обвинуваченим, а також щодо порядку оскарження дій слідчого 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прокурора  в судах загальної юрисдикції. Це, на думку  Солдатова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Г.І.,  є  наслідком неоднозначного застосування  правоохоронними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органами та судами загальної юрисдикції України положень  статті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55  Конституції  України та статті 44 Кримінально-процесуального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кодексу  України  щодо  права  вільного  вибору  захисника   при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розгляді кримінальних справ.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Громадянин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Солдатов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Г.І. вважає, що стаття 44 Кримінально-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 кодексу України і роз'яснення Постанови  Пленуму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Верховного  Суду  України від 1 листопада 1996  року  №  9  "Про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Конституції України при здійсненні правосуддя",  в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яких  йдеться про осіб - захисників у кримінальній  справі,  які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мають  свідоцтво  про право на заняття адвокатською  діяльністю,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суперечать  статті 59 Конституції України. Тим самим порушується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 право  на  захист,  тобто  право  громадянина  на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власний  вибір  захисника, в даному випадку  -  недопущення  для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участі у справі як захисника представника юридичної фірми.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Автор  звернення стверджує, що оскільки юридична  фірма,  з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представником якої він уклав договір на участь у цій справі, має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ліцензію   Міністерства  юстиції  України  на  право  здійснення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юридичної практики, в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т.ч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. представляти інтереси громадян за  їх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дорученням в судах, зокрема в розгляді кримінальних справ, то це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право має і її представник.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Солдатов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Г.І.  також не погоджується  з  відмовою  суду  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прийнятті скарги на дії слідчого і прокурора, що, на його думку,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суперечить  статті  55 Конституції України, відповідно  до  якої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права і свободи людини і громадянина захищаються судом.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Ухвалою Колегії суддів Конституційного Суду  України  з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у  відкритті  конституційного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цій справі відмовлено на підставі  пунктів  2,  3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статті 45 Закону України "Про Конституційний Суд України" 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Із   матеріалів  справи  вбачається,  що  неоднозначне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статті  59  Конституції  України   і   статті   44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Кримінально-процесуального  кодексу  України  судами   загальної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юрисдикції дійсно має місце.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Зокрема,  Жовтневий районний суд м. Маріуполя рішенням  від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29 жовтня 1998 року скаргу Солдатова Г.І. на дії посадової особи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задовольнив,   а   рішення  слідчого   відділення    державної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податкової інспекції  м. Маріуполя лейтенанта податкової міліції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Бута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Д.С.  і   першого   заступника    прокурора    м. Маріуполя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Бєлобаби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І.Б. про відмову Солдатову Г.І. в допущенні  захисника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Лічмана</w:t>
      </w:r>
      <w:proofErr w:type="spellEnd"/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В.Г. (працівника юридичної фірми) до участі в  розгляді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кримінальної справи визнав неправомірними.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Судова  колегія  в  цивільних справах Донецького  обласного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суду  своєю  постановою  від 7 грудня 1998  року  за  касаційним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поданням  прокурора м. Маріуполя на рішення Жовтневого районного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суду  від 29 жовтня 1998 року за скаргою Солдатова Г.І.  на  дії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слідчого  касаційну  скаргу задовольнила, а  рішення  Жовтневого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суду скасувала.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Викладене  свідчить,  що відповідно  до  статті  94  Закону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 є наявність підстав для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відкриття    конституційного   провадження   за   конституційним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зверненням  громадянина Солдатова Г.І. в частині щодо офіційного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 статті  59   Конституції   України   і   статті  44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Кримінально-процесуального  кодексу  України,  статей  268,  271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України про адміністративні правопорушення.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Стосовно  клопотання  Солдатова  Г.І.  дати   офіційне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статті 55 Конституції України в  частині   права  на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оскарження в суді дій слідчого і прокурора, то у своєму  Рішенні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від 25 грудня 1997  року  № 9-зп  Конституційний Суд України вже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дав тлумачення  цього  положення. А Рішенням  від 30 жовтня 1997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року № 5-зп  Конституційний Суд України  визнав неконституційним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  частини  четвертої  статті  12  Закону  України  "Про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прокуратуру"    стосовно   можливості   оскарження    прийнятого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прокурором рішення до суду лише у передбачених законом випадках,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оскільки  винятки  з  конституційних норм  встановлюються  самою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 України,  а не іншими нормативними  актами.  Отже,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право  громадян  на  звернення до суду загальної  юрисдикції  за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захистом своїх прав і свобод підтверджено.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Що   ж   до  клопотання  суб'єкта  права  на  конституційне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 дати  офіційне  тлумачення  глави  22   Кримінально-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України, то з нього не випливає, які саме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 зазначеної глави потребують офіційного тлумачення,  що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є   недотриманням   вимог   статті  42   Закону   України   "Про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України", а отже, відповідно  до  пункту  2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статті  45  Закону України "Про Конституційний Суд  України",  є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підставою для відмови у відкритті конституційного провадження  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справі.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 та  керуючись  статтями   147,   150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статтями 42, 43, 45, статтями  46,  50,  94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"Про Конституційний Суд України", Конституційний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 Відкрити   конституційне  провадження  у   справі   за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зверненням  громадянина  Солдатова   Г.І.   щодо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положень статті 59 Конституції  України  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статті  44  Кримінально-процесуального кодексу  України,  статей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268, 271 Кодексу України про адміністративні правопорушення.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Відповідно  до   § 30  Регламенту  Конституційного  Суду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України визнати за доцільне провести письмове слухання справи на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пленарному засіданні Конституційного Суду України.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Відмовити  у  відкритті конституційного  провадження  у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конституційним зверненням громадянина Солдатова  Г.І.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щодо  офіційного  тлумачення статті 55  Конституції  України  та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глави  22 Кримінально-процесуального кодексу України на підставі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пункту  2  статті  45  Закону України  "Про  Конституційний  Суд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України"  -  невідповідність конституційного звернення  вимогам,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передбаченим  Конституцією  України  та  Законом  України   "Про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Ухвала Конституційного Суду України є остаточною  і  не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оскаржена.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32837" w:rsidRPr="00932837" w:rsidRDefault="00932837" w:rsidP="0093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3283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37"/>
    <w:rsid w:val="001D0879"/>
    <w:rsid w:val="003719C1"/>
    <w:rsid w:val="003B7FFD"/>
    <w:rsid w:val="004F1D25"/>
    <w:rsid w:val="0059121A"/>
    <w:rsid w:val="0080677D"/>
    <w:rsid w:val="00932837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1D48-94EA-4980-8939-4911FEA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3283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32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3283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5468</Words>
  <Characters>3118</Characters>
  <Application>Microsoft Office Word</Application>
  <DocSecurity>0</DocSecurity>
  <Lines>25</Lines>
  <Paragraphs>17</Paragraphs>
  <ScaleCrop>false</ScaleCrop>
  <Company>Microsoft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2023-08-23T11:50:00Z</dcterms:created>
  <dcterms:modified xsi:type="dcterms:W3CDTF">2023-08-23T11:50:00Z</dcterms:modified>
</cp:coreProperties>
</file>