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D7" w:rsidRDefault="007132D7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D3301" w:rsidRDefault="00FD3301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D3301" w:rsidRDefault="00FD3301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D3301" w:rsidRDefault="00FD3301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D3301" w:rsidRDefault="00FD3301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D3301" w:rsidRDefault="00FD3301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D3301" w:rsidRDefault="00FD3301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D3301" w:rsidRDefault="00FD3301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D3301" w:rsidRDefault="00FD3301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Default="00AD18EA" w:rsidP="007132D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967A8B" w:rsidRPr="00967A8B">
        <w:rPr>
          <w:rFonts w:cs="Times New Roman"/>
          <w:b/>
          <w:sz w:val="28"/>
          <w:szCs w:val="28"/>
          <w:lang w:val="uk-UA"/>
        </w:rPr>
        <w:t>Гіглави</w:t>
      </w:r>
      <w:proofErr w:type="spellEnd"/>
      <w:r w:rsidR="00967A8B" w:rsidRPr="00967A8B">
        <w:rPr>
          <w:rFonts w:cs="Times New Roman"/>
          <w:b/>
          <w:sz w:val="28"/>
          <w:szCs w:val="28"/>
          <w:lang w:val="uk-UA"/>
        </w:rPr>
        <w:t xml:space="preserve"> Ірини Володимирівни щодо відповідності Конституції України (конституційності) Закону України „Про судовий збір“, </w:t>
      </w:r>
      <w:r w:rsidR="005B50DD">
        <w:rPr>
          <w:rFonts w:cs="Times New Roman"/>
          <w:b/>
          <w:sz w:val="28"/>
          <w:szCs w:val="28"/>
          <w:lang w:val="uk-UA"/>
        </w:rPr>
        <w:t xml:space="preserve">пунктів 1, 2, 3 </w:t>
      </w:r>
      <w:r w:rsidR="00A443D9">
        <w:rPr>
          <w:rFonts w:cs="Times New Roman"/>
          <w:b/>
          <w:sz w:val="28"/>
          <w:szCs w:val="28"/>
          <w:lang w:val="uk-UA"/>
        </w:rPr>
        <w:t>частини четвертої,</w:t>
      </w:r>
      <w:r w:rsidR="007132D7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 xml:space="preserve">абзацу першого, </w:t>
      </w:r>
      <w:r w:rsidR="005B50DD">
        <w:rPr>
          <w:rFonts w:cs="Times New Roman"/>
          <w:b/>
          <w:sz w:val="28"/>
          <w:szCs w:val="28"/>
          <w:lang w:val="uk-UA"/>
        </w:rPr>
        <w:t>підпунктів</w:t>
      </w:r>
      <w:r w:rsidR="00A443D9">
        <w:rPr>
          <w:rFonts w:cs="Times New Roman"/>
          <w:b/>
          <w:sz w:val="28"/>
          <w:szCs w:val="28"/>
          <w:lang w:val="uk-UA"/>
        </w:rPr>
        <w:t xml:space="preserve"> „а“, „в“, „г“ пункту 2</w:t>
      </w:r>
      <w:r w:rsidR="007132D7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частини п’ятої статті 328, абзаців другого, третього пункту 4 частини другої статт</w:t>
      </w:r>
      <w:r w:rsidR="00A443D9">
        <w:rPr>
          <w:rFonts w:cs="Times New Roman"/>
          <w:b/>
          <w:sz w:val="28"/>
          <w:szCs w:val="28"/>
          <w:lang w:val="uk-UA"/>
        </w:rPr>
        <w:t>і 330, пункту 6 частини першої,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частини третьої статті 3</w:t>
      </w:r>
      <w:r w:rsidR="00A443D9">
        <w:rPr>
          <w:rFonts w:cs="Times New Roman"/>
          <w:b/>
          <w:sz w:val="28"/>
          <w:szCs w:val="28"/>
          <w:lang w:val="uk-UA"/>
        </w:rPr>
        <w:t>33, пунктів 4, 5 частини першої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статті 339 Кодекс</w:t>
      </w:r>
      <w:r w:rsidR="00A443D9">
        <w:rPr>
          <w:rFonts w:cs="Times New Roman"/>
          <w:b/>
          <w:sz w:val="28"/>
          <w:szCs w:val="28"/>
          <w:lang w:val="uk-UA"/>
        </w:rPr>
        <w:t>у адміністративного судочинства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 xml:space="preserve">України, пунктів 1, 2, 3 </w:t>
      </w:r>
      <w:r w:rsidR="00A443D9">
        <w:rPr>
          <w:rFonts w:cs="Times New Roman"/>
          <w:b/>
          <w:sz w:val="28"/>
          <w:szCs w:val="28"/>
          <w:lang w:val="uk-UA"/>
        </w:rPr>
        <w:t>частини другої, абзацу першого,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підпунктів „а“, „в“, „г“ пункту 2 частини третьої статті 287, абзаців другого, третього пункту 5 част</w:t>
      </w:r>
      <w:r w:rsidR="00A443D9">
        <w:rPr>
          <w:rFonts w:cs="Times New Roman"/>
          <w:b/>
          <w:sz w:val="28"/>
          <w:szCs w:val="28"/>
          <w:lang w:val="uk-UA"/>
        </w:rPr>
        <w:t xml:space="preserve">ини другої статті 290, пункту 5 </w:t>
      </w:r>
      <w:r w:rsidR="00967A8B" w:rsidRPr="00967A8B">
        <w:rPr>
          <w:rFonts w:cs="Times New Roman"/>
          <w:b/>
          <w:sz w:val="28"/>
          <w:szCs w:val="28"/>
          <w:lang w:val="uk-UA"/>
        </w:rPr>
        <w:t>частини першої статті 2</w:t>
      </w:r>
      <w:r w:rsidR="00A443D9">
        <w:rPr>
          <w:rFonts w:cs="Times New Roman"/>
          <w:b/>
          <w:sz w:val="28"/>
          <w:szCs w:val="28"/>
          <w:lang w:val="uk-UA"/>
        </w:rPr>
        <w:t>93, пунктів 4, 5</w:t>
      </w:r>
      <w:r w:rsidR="00A443D9">
        <w:rPr>
          <w:rFonts w:cs="Times New Roman"/>
          <w:b/>
          <w:sz w:val="28"/>
          <w:szCs w:val="28"/>
          <w:lang w:val="uk-UA"/>
        </w:rPr>
        <w:br/>
        <w:t xml:space="preserve">частини першої </w:t>
      </w:r>
      <w:r w:rsidR="00967A8B" w:rsidRPr="00967A8B">
        <w:rPr>
          <w:rFonts w:cs="Times New Roman"/>
          <w:b/>
          <w:sz w:val="28"/>
          <w:szCs w:val="28"/>
          <w:lang w:val="uk-UA"/>
        </w:rPr>
        <w:t>статті 296 Господарського процесуального кодексу України, пунктів 1, 2, 3 частини дру</w:t>
      </w:r>
      <w:r w:rsidR="00A443D9">
        <w:rPr>
          <w:rFonts w:cs="Times New Roman"/>
          <w:b/>
          <w:sz w:val="28"/>
          <w:szCs w:val="28"/>
          <w:lang w:val="uk-UA"/>
        </w:rPr>
        <w:t>гої,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абзацу першого, пі</w:t>
      </w:r>
      <w:r w:rsidR="00A443D9">
        <w:rPr>
          <w:rFonts w:cs="Times New Roman"/>
          <w:b/>
          <w:sz w:val="28"/>
          <w:szCs w:val="28"/>
          <w:lang w:val="uk-UA"/>
        </w:rPr>
        <w:t>дпунктів „а“, „в“, „г“ пункту 2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>частини третьої статті</w:t>
      </w:r>
      <w:r w:rsidR="00A443D9">
        <w:rPr>
          <w:rFonts w:cs="Times New Roman"/>
          <w:b/>
          <w:sz w:val="28"/>
          <w:szCs w:val="28"/>
          <w:lang w:val="uk-UA"/>
        </w:rPr>
        <w:t xml:space="preserve"> 389, абзаців другого, третього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967A8B" w:rsidRPr="00967A8B">
        <w:rPr>
          <w:rFonts w:cs="Times New Roman"/>
          <w:b/>
          <w:sz w:val="28"/>
          <w:szCs w:val="28"/>
          <w:lang w:val="uk-UA"/>
        </w:rPr>
        <w:t xml:space="preserve">пункту 5 частини другої статті 392, пункту 5 частини другої статті 394, пунктів 4, 5 частини першої статті 396 Цивільного </w:t>
      </w:r>
      <w:r w:rsidR="00A443D9">
        <w:rPr>
          <w:rFonts w:cs="Times New Roman"/>
          <w:b/>
          <w:sz w:val="28"/>
          <w:szCs w:val="28"/>
          <w:lang w:val="uk-UA"/>
        </w:rPr>
        <w:br/>
      </w:r>
      <w:r w:rsidR="00A443D9">
        <w:rPr>
          <w:rFonts w:cs="Times New Roman"/>
          <w:b/>
          <w:sz w:val="28"/>
          <w:szCs w:val="28"/>
          <w:lang w:val="uk-UA"/>
        </w:rPr>
        <w:tab/>
      </w:r>
      <w:r w:rsidR="00A443D9">
        <w:rPr>
          <w:rFonts w:cs="Times New Roman"/>
          <w:b/>
          <w:sz w:val="28"/>
          <w:szCs w:val="28"/>
          <w:lang w:val="uk-UA"/>
        </w:rPr>
        <w:tab/>
        <w:t xml:space="preserve">     </w:t>
      </w:r>
      <w:r w:rsidR="00967A8B" w:rsidRPr="00967A8B">
        <w:rPr>
          <w:rFonts w:cs="Times New Roman"/>
          <w:b/>
          <w:sz w:val="28"/>
          <w:szCs w:val="28"/>
          <w:lang w:val="uk-UA"/>
        </w:rPr>
        <w:t>процесуального кодексу України</w:t>
      </w:r>
    </w:p>
    <w:p w:rsidR="009235E9" w:rsidRDefault="009235E9" w:rsidP="007132D7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7132D7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000306">
        <w:rPr>
          <w:rFonts w:cs="Times New Roman"/>
          <w:sz w:val="28"/>
          <w:szCs w:val="28"/>
          <w:lang w:val="uk-UA"/>
        </w:rPr>
        <w:t>229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F15E9C">
        <w:rPr>
          <w:rFonts w:cs="Times New Roman"/>
          <w:sz w:val="28"/>
          <w:szCs w:val="28"/>
          <w:lang w:val="uk-UA"/>
        </w:rPr>
        <w:t>474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BF2244" w:rsidRDefault="00D85A44" w:rsidP="00BF2244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</w:t>
      </w:r>
      <w:r w:rsidR="00BF2244">
        <w:rPr>
          <w:rFonts w:cs="Times New Roman"/>
          <w:sz w:val="28"/>
          <w:szCs w:val="28"/>
          <w:lang w:val="uk-UA"/>
        </w:rPr>
        <w:t>травня 2022 року</w:t>
      </w:r>
    </w:p>
    <w:p w:rsidR="00AD18EA" w:rsidRPr="00083F72" w:rsidRDefault="00AD18EA" w:rsidP="007132D7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D85A44">
        <w:rPr>
          <w:rFonts w:cs="Times New Roman"/>
          <w:sz w:val="28"/>
          <w:szCs w:val="28"/>
          <w:lang w:val="uk-UA"/>
        </w:rPr>
        <w:t>283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2C6D46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7132D7">
      <w:pPr>
        <w:jc w:val="both"/>
        <w:rPr>
          <w:rFonts w:cs="Times New Roman"/>
          <w:sz w:val="28"/>
          <w:szCs w:val="28"/>
          <w:lang w:val="uk-UA"/>
        </w:rPr>
      </w:pPr>
    </w:p>
    <w:p w:rsidR="00F63671" w:rsidRP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  <w:r w:rsidRPr="00F63671">
        <w:rPr>
          <w:rFonts w:ascii="Times New Roman" w:eastAsia="Calibri" w:hAnsi="Times New Roman" w:cs="Times New Roman"/>
          <w:sz w:val="28"/>
          <w:szCs w:val="28"/>
          <w:lang w:val="uk-UA" w:bidi="hi-IN"/>
        </w:rPr>
        <w:t>Велика палата Конституційного Суду України у складі:</w:t>
      </w:r>
    </w:p>
    <w:p w:rsidR="00F63671" w:rsidRP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hi-IN"/>
        </w:rPr>
      </w:pPr>
    </w:p>
    <w:p w:rsidR="00D85A44" w:rsidRDefault="00D85A44" w:rsidP="00D85A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D85A44" w:rsidRDefault="00D85A44" w:rsidP="00D85A44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D85A44" w:rsidRDefault="00D85A44" w:rsidP="00D85A44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D85A44" w:rsidRDefault="00D85A44" w:rsidP="00D85A44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D85A44" w:rsidRDefault="00D85A44" w:rsidP="00D85A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D85A44" w:rsidRDefault="00D85A44" w:rsidP="00D85A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D85A44" w:rsidRDefault="00D85A44" w:rsidP="00D85A44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D85A44" w:rsidRDefault="00D85A44" w:rsidP="00D85A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D85A44" w:rsidRDefault="00D85A44" w:rsidP="00D85A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D85A44" w:rsidRDefault="00D85A44" w:rsidP="00D85A44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D85A44" w:rsidRDefault="00D85A44" w:rsidP="00D85A44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D85A44" w:rsidRDefault="00D85A44" w:rsidP="00D85A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Філюк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D85A44" w:rsidRDefault="00D85A44" w:rsidP="00D85A4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F63671" w:rsidRDefault="00F63671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7132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>Гіглави</w:t>
      </w:r>
      <w:proofErr w:type="spellEnd"/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 xml:space="preserve"> Ірини Володимирівни щодо відповідності Конституції України (конституційності) Закону України „Про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t xml:space="preserve"> судовий збір“, пунктів 1, 2, 3</w:t>
      </w:r>
      <w:r w:rsidR="007132D7">
        <w:rPr>
          <w:rFonts w:ascii="Times New Roman" w:hAnsi="Times New Roman" w:cs="Times New Roman"/>
          <w:sz w:val="28"/>
          <w:szCs w:val="28"/>
          <w:lang w:val="uk-UA"/>
        </w:rPr>
        <w:br/>
      </w:r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>частини четвертої, абзацу першого, пі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t>дпунктів „а“, „в“, „г“ пункту 2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br/>
      </w:r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 xml:space="preserve">частини п’ятої статті 328, абзаців другого, третього пункту 4 частини другої статті 330, пункту 6 частини першої, частини третьої статті 333, пунктів 4, 5 </w:t>
      </w:r>
      <w:r w:rsidR="00967A8B">
        <w:rPr>
          <w:rFonts w:ascii="Times New Roman" w:hAnsi="Times New Roman" w:cs="Times New Roman"/>
          <w:sz w:val="28"/>
          <w:szCs w:val="28"/>
          <w:lang w:val="uk-UA"/>
        </w:rPr>
        <w:br/>
      </w:r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>частини першої статті 339 Кодексу адміністративного судочинства України, пунктів 1, 2, 3 частини другої, абзацу першого, підпунктів „а“, „в“, „г“ пункту 2 частини третьої статті 287, абзаців другого, третього пункту 5 частини другої статті 290, пункту 5 частини першої статті 2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t>93, пунктів 4, 5 частини першої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br/>
      </w:r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>статті 296 Господарського процесуального кодексу України, пунктів 1, 2, 3 частини другої, абзацу першого, підпунктів „а“, „в“, „г“ пункту 2 частини третьої статті 389, абзаців другого, третього пунк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t>ту 5 частини другої статті 392,</w:t>
      </w:r>
      <w:r w:rsidR="00A443D9">
        <w:rPr>
          <w:rFonts w:ascii="Times New Roman" w:hAnsi="Times New Roman" w:cs="Times New Roman"/>
          <w:sz w:val="28"/>
          <w:szCs w:val="28"/>
          <w:lang w:val="uk-UA"/>
        </w:rPr>
        <w:br/>
      </w:r>
      <w:r w:rsidR="00967A8B" w:rsidRPr="00967A8B">
        <w:rPr>
          <w:rFonts w:ascii="Times New Roman" w:hAnsi="Times New Roman" w:cs="Times New Roman"/>
          <w:sz w:val="28"/>
          <w:szCs w:val="28"/>
          <w:lang w:val="uk-UA"/>
        </w:rPr>
        <w:t>пункту 5 частини другої статті 394, пунктів 4, 5 частини першої статті 396 Цивільного процесуального кодексу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7132D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7132D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7132D7" w:rsidRPr="00083F72" w:rsidRDefault="007132D7" w:rsidP="007132D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7132D7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7132D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7132D7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 xml:space="preserve">вирішення питань щодо відкриття конституційного провадження у справі за </w:t>
      </w:r>
      <w:r w:rsidR="00AD18EA" w:rsidRPr="00083F72">
        <w:rPr>
          <w:rFonts w:cs="Times New Roman"/>
          <w:sz w:val="28"/>
          <w:szCs w:val="28"/>
          <w:lang w:val="uk-UA"/>
        </w:rPr>
        <w:lastRenderedPageBreak/>
        <w:t>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42A9C" w:rsidRPr="00B42A9C" w:rsidRDefault="00B42A9C" w:rsidP="007132D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42A9C">
        <w:rPr>
          <w:rFonts w:cs="Times New Roman"/>
          <w:sz w:val="28"/>
          <w:szCs w:val="28"/>
          <w:lang w:val="uk-UA"/>
        </w:rPr>
        <w:t>Велика палат</w:t>
      </w:r>
      <w:r w:rsidR="005D0BAC">
        <w:rPr>
          <w:rFonts w:cs="Times New Roman"/>
          <w:sz w:val="28"/>
          <w:szCs w:val="28"/>
          <w:lang w:val="uk-UA"/>
        </w:rPr>
        <w:t>а Конституційного Суду України у</w:t>
      </w:r>
      <w:r w:rsidRPr="00B42A9C">
        <w:rPr>
          <w:rFonts w:cs="Times New Roman"/>
          <w:sz w:val="28"/>
          <w:szCs w:val="28"/>
          <w:lang w:val="uk-UA"/>
        </w:rPr>
        <w:t>хвал</w:t>
      </w:r>
      <w:r w:rsidR="005D0BAC">
        <w:rPr>
          <w:rFonts w:cs="Times New Roman"/>
          <w:sz w:val="28"/>
          <w:szCs w:val="28"/>
          <w:lang w:val="uk-UA"/>
        </w:rPr>
        <w:t>ами</w:t>
      </w:r>
      <w:r w:rsidRPr="00B42A9C">
        <w:rPr>
          <w:rFonts w:cs="Times New Roman"/>
          <w:sz w:val="28"/>
          <w:szCs w:val="28"/>
          <w:lang w:val="uk-UA"/>
        </w:rPr>
        <w:t xml:space="preserve"> від 18 січня </w:t>
      </w:r>
      <w:r w:rsidRPr="00B42A9C">
        <w:rPr>
          <w:rFonts w:cs="Times New Roman"/>
          <w:sz w:val="28"/>
          <w:szCs w:val="28"/>
          <w:lang w:val="uk-UA"/>
        </w:rPr>
        <w:br/>
        <w:t>2022 року № 31-у/2022 подовжила до 18 лютого 2022 року</w:t>
      </w:r>
      <w:r w:rsidR="005D0BAC">
        <w:rPr>
          <w:rFonts w:cs="Times New Roman"/>
          <w:sz w:val="28"/>
          <w:szCs w:val="28"/>
          <w:lang w:val="uk-UA"/>
        </w:rPr>
        <w:t xml:space="preserve">, від 17 лютого </w:t>
      </w:r>
      <w:r w:rsidR="005D0BAC">
        <w:rPr>
          <w:rFonts w:cs="Times New Roman"/>
          <w:sz w:val="28"/>
          <w:szCs w:val="28"/>
          <w:lang w:val="uk-UA"/>
        </w:rPr>
        <w:br/>
        <w:t>2022 року № 108-у/2022 подовжила до 22 березня 2022 року</w:t>
      </w:r>
      <w:r w:rsidR="00BF2244">
        <w:rPr>
          <w:rFonts w:cs="Times New Roman"/>
          <w:sz w:val="28"/>
          <w:szCs w:val="28"/>
          <w:lang w:val="uk-UA"/>
        </w:rPr>
        <w:t xml:space="preserve">, від 5 квітня </w:t>
      </w:r>
      <w:r w:rsidR="00BF2244">
        <w:rPr>
          <w:rFonts w:cs="Times New Roman"/>
          <w:sz w:val="28"/>
          <w:szCs w:val="28"/>
          <w:lang w:val="uk-UA"/>
        </w:rPr>
        <w:br/>
        <w:t>2022 року № 161-у/2022 подовжила до 19 травня 2022 року</w:t>
      </w:r>
      <w:r w:rsidRPr="00B42A9C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B42A9C">
        <w:rPr>
          <w:rFonts w:cs="Times New Roman"/>
          <w:sz w:val="28"/>
          <w:szCs w:val="28"/>
          <w:lang w:val="uk-UA"/>
        </w:rPr>
        <w:t>Гіглави</w:t>
      </w:r>
      <w:proofErr w:type="spellEnd"/>
      <w:r w:rsidRPr="00B42A9C">
        <w:rPr>
          <w:rFonts w:cs="Times New Roman"/>
          <w:sz w:val="28"/>
          <w:szCs w:val="28"/>
          <w:lang w:val="uk-UA"/>
        </w:rPr>
        <w:t xml:space="preserve"> Ірини Володимирівни щодо відповідності Конституції України (конституційності) Закону України „Про судовий збір“, пунктів 1, 2, 3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B42A9C">
        <w:rPr>
          <w:rFonts w:cs="Times New Roman"/>
          <w:sz w:val="28"/>
          <w:szCs w:val="28"/>
          <w:lang w:val="uk-UA"/>
        </w:rPr>
        <w:t xml:space="preserve">частини четвертої, абзацу першого, підпунктів „а“, „в“, „г“ </w:t>
      </w:r>
      <w:r>
        <w:rPr>
          <w:rFonts w:cs="Times New Roman"/>
          <w:sz w:val="28"/>
          <w:szCs w:val="28"/>
          <w:lang w:val="uk-UA"/>
        </w:rPr>
        <w:br/>
      </w:r>
      <w:r w:rsidRPr="00B42A9C">
        <w:rPr>
          <w:rFonts w:cs="Times New Roman"/>
          <w:sz w:val="28"/>
          <w:szCs w:val="28"/>
          <w:lang w:val="uk-UA"/>
        </w:rPr>
        <w:t>пункту 2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B42A9C">
        <w:rPr>
          <w:rFonts w:cs="Times New Roman"/>
          <w:sz w:val="28"/>
          <w:szCs w:val="28"/>
          <w:lang w:val="uk-UA"/>
        </w:rPr>
        <w:t>частини п’ятої статті 328, абзаців другого, третього пункту 4</w:t>
      </w:r>
      <w:r w:rsidR="007132D7">
        <w:rPr>
          <w:rFonts w:cs="Times New Roman"/>
          <w:sz w:val="28"/>
          <w:szCs w:val="28"/>
          <w:lang w:val="uk-UA"/>
        </w:rPr>
        <w:br/>
      </w:r>
      <w:r w:rsidRPr="00B42A9C">
        <w:rPr>
          <w:rFonts w:cs="Times New Roman"/>
          <w:sz w:val="28"/>
          <w:szCs w:val="28"/>
          <w:lang w:val="uk-UA"/>
        </w:rPr>
        <w:t xml:space="preserve">частини другої статті 330, пункту 6 частини першої, частини третьої статті 333, </w:t>
      </w:r>
      <w:r>
        <w:rPr>
          <w:rFonts w:cs="Times New Roman"/>
          <w:sz w:val="28"/>
          <w:szCs w:val="28"/>
          <w:lang w:val="uk-UA"/>
        </w:rPr>
        <w:br/>
      </w:r>
      <w:r w:rsidRPr="00B42A9C">
        <w:rPr>
          <w:rFonts w:cs="Times New Roman"/>
          <w:sz w:val="28"/>
          <w:szCs w:val="28"/>
          <w:lang w:val="uk-UA"/>
        </w:rPr>
        <w:t>пунктів 4, 5 частини першої статті 339 Кодексу адміністративного судочинства України, пунктів 1, 2, 3 частини другої, абзацу першого, підпунктів „а“, „в“, „г“ пункту 2 частини третьої статті 287, абзаців другого, третього пункту 5 частини другої статті 290, пункту 5 частини першої статті 293, пунктів 4, 5 частини першої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B42A9C">
        <w:rPr>
          <w:rFonts w:cs="Times New Roman"/>
          <w:sz w:val="28"/>
          <w:szCs w:val="28"/>
          <w:lang w:val="uk-UA"/>
        </w:rPr>
        <w:t xml:space="preserve">статті 296 Господарського процесуального кодексу України, </w:t>
      </w:r>
      <w:r>
        <w:rPr>
          <w:rFonts w:cs="Times New Roman"/>
          <w:sz w:val="28"/>
          <w:szCs w:val="28"/>
          <w:lang w:val="uk-UA"/>
        </w:rPr>
        <w:br/>
      </w:r>
      <w:r w:rsidRPr="00B42A9C">
        <w:rPr>
          <w:rFonts w:cs="Times New Roman"/>
          <w:sz w:val="28"/>
          <w:szCs w:val="28"/>
          <w:lang w:val="uk-UA"/>
        </w:rPr>
        <w:t>пунктів 1, 2, 3 частини другої, абзацу першого, підпунктів „а“, „в“, „г“ пункту 2 частини третьої статті 389, абзаців другого, третього пункту 5 частини другої статті 392,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B42A9C">
        <w:rPr>
          <w:rFonts w:cs="Times New Roman"/>
          <w:sz w:val="28"/>
          <w:szCs w:val="28"/>
          <w:lang w:val="uk-UA"/>
        </w:rPr>
        <w:t>пункту 5 частини другої статті 3</w:t>
      </w:r>
      <w:r w:rsidR="007132D7">
        <w:rPr>
          <w:rFonts w:cs="Times New Roman"/>
          <w:sz w:val="28"/>
          <w:szCs w:val="28"/>
          <w:lang w:val="uk-UA"/>
        </w:rPr>
        <w:t>94, пунктів 4, 5 частини першої</w:t>
      </w:r>
      <w:r w:rsidR="007132D7">
        <w:rPr>
          <w:rFonts w:cs="Times New Roman"/>
          <w:sz w:val="28"/>
          <w:szCs w:val="28"/>
          <w:lang w:val="uk-UA"/>
        </w:rPr>
        <w:br/>
      </w:r>
      <w:r w:rsidRPr="00B42A9C">
        <w:rPr>
          <w:rFonts w:cs="Times New Roman"/>
          <w:sz w:val="28"/>
          <w:szCs w:val="28"/>
          <w:lang w:val="uk-UA"/>
        </w:rPr>
        <w:t>статті 396 Цивільного процесуального кодексу України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7132D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67A8B" w:rsidRPr="00967A8B">
        <w:rPr>
          <w:sz w:val="28"/>
          <w:szCs w:val="28"/>
          <w:lang w:val="uk-UA"/>
        </w:rPr>
        <w:t>Гіглави</w:t>
      </w:r>
      <w:proofErr w:type="spellEnd"/>
      <w:r w:rsidR="00967A8B" w:rsidRPr="00967A8B">
        <w:rPr>
          <w:sz w:val="28"/>
          <w:szCs w:val="28"/>
          <w:lang w:val="uk-UA"/>
        </w:rPr>
        <w:t xml:space="preserve"> Ірини Володимирівни щодо відповідності Конституції України </w:t>
      </w:r>
      <w:r w:rsidR="00967A8B" w:rsidRPr="00967A8B">
        <w:rPr>
          <w:sz w:val="28"/>
          <w:szCs w:val="28"/>
          <w:lang w:val="uk-UA"/>
        </w:rPr>
        <w:lastRenderedPageBreak/>
        <w:t>(конституційності) Закону України „Про</w:t>
      </w:r>
      <w:r w:rsidR="00A443D9">
        <w:rPr>
          <w:sz w:val="28"/>
          <w:szCs w:val="28"/>
          <w:lang w:val="uk-UA"/>
        </w:rPr>
        <w:t xml:space="preserve"> судовий збір“, пунктів 1, 2, 3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t>частини четвертої, абзацу першого, пі</w:t>
      </w:r>
      <w:r w:rsidR="00A443D9">
        <w:rPr>
          <w:sz w:val="28"/>
          <w:szCs w:val="28"/>
          <w:lang w:val="uk-UA"/>
        </w:rPr>
        <w:t>дпунктів „а“, „в“, „г“ пункту 2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t>частини п’ятої статті 328, абзаців другого, третього пункту 4 частини другої статті 330, пункту 6 частини першої, частини третьої статті 333, пунктів 4, 5 частини першої статті 339 Кодексу адміністративного судочинства України, пунктів 1, 2, 3 частини другої, абзацу першого, підпунктів „а“, „в“, „г“ пункту 2 частини третьої статті 287, абзаців другого, третього пункту 5 частини другої статті 290, пункту 5 частини першої статті 2</w:t>
      </w:r>
      <w:r w:rsidR="00A443D9">
        <w:rPr>
          <w:sz w:val="28"/>
          <w:szCs w:val="28"/>
          <w:lang w:val="uk-UA"/>
        </w:rPr>
        <w:t>93, пунктів 4, 5 частини першої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t>статті 296 Господарського процесуального кодексу України, пунктів 1, 2, 3 частини другої, абзацу першого, підпунктів „а“, „в“, „г“ пункту 2 частини третьої статті 389, абзаців другого, третього пунк</w:t>
      </w:r>
      <w:r w:rsidR="00A443D9">
        <w:rPr>
          <w:sz w:val="28"/>
          <w:szCs w:val="28"/>
          <w:lang w:val="uk-UA"/>
        </w:rPr>
        <w:t>ту 5 частини другої статті 392,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t xml:space="preserve">пункту 5 частини другої статті 394, пунктів 4, 5 частини першої статті 396 Цивільного процесуального кодексу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67A8B">
        <w:rPr>
          <w:rFonts w:eastAsia="Times New Roman" w:cs="Times New Roman"/>
          <w:sz w:val="28"/>
          <w:szCs w:val="28"/>
          <w:lang w:val="uk-UA"/>
        </w:rPr>
        <w:t>22 груд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7132D7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7180A" w:rsidP="007132D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D18EA" w:rsidRPr="00083F72" w:rsidRDefault="00AD18EA" w:rsidP="007132D7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7132D7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7132D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D9040D">
        <w:rPr>
          <w:rFonts w:cs="Times New Roman"/>
          <w:sz w:val="28"/>
          <w:szCs w:val="28"/>
          <w:lang w:val="uk-UA"/>
        </w:rPr>
        <w:t xml:space="preserve">16 червня 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67A8B" w:rsidRPr="00967A8B">
        <w:rPr>
          <w:sz w:val="28"/>
          <w:szCs w:val="28"/>
          <w:lang w:val="uk-UA"/>
        </w:rPr>
        <w:t>Гіглави</w:t>
      </w:r>
      <w:proofErr w:type="spellEnd"/>
      <w:r w:rsidR="00967A8B" w:rsidRPr="00967A8B">
        <w:rPr>
          <w:sz w:val="28"/>
          <w:szCs w:val="28"/>
          <w:lang w:val="uk-UA"/>
        </w:rPr>
        <w:t xml:space="preserve"> Ірини Володимирівни щодо відповідності Конституції України (конституційності) Закону України „Про судовий збір“, пунктів 1, 2, 3 частини четвертої, абзацу пе</w:t>
      </w:r>
      <w:r w:rsidR="00A443D9">
        <w:rPr>
          <w:sz w:val="28"/>
          <w:szCs w:val="28"/>
          <w:lang w:val="uk-UA"/>
        </w:rPr>
        <w:t>ршого, підпунктів „а“, „в“, „г“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t xml:space="preserve">пункту 2 частини п’ятої статті 328, абзаців другого, третього пункту 4 </w:t>
      </w:r>
      <w:r w:rsidR="00967A8B" w:rsidRPr="00967A8B">
        <w:rPr>
          <w:sz w:val="28"/>
          <w:szCs w:val="28"/>
          <w:lang w:val="uk-UA"/>
        </w:rPr>
        <w:br/>
        <w:t xml:space="preserve">частини другої статті 330, пункту 6 частини першої, частини третьої статті 333, пунктів 4, 5 частини першої статті 339 Кодексу адміністративного судочинства </w:t>
      </w:r>
      <w:r w:rsidR="00967A8B" w:rsidRPr="00967A8B">
        <w:rPr>
          <w:sz w:val="28"/>
          <w:szCs w:val="28"/>
          <w:lang w:val="uk-UA"/>
        </w:rPr>
        <w:lastRenderedPageBreak/>
        <w:t xml:space="preserve">України, пунктів 1, 2, 3 частини другої, абзацу першого, підпунктів „а“, „в“, „г“ пункту 2 частини третьої статті 287, абзаців другого, третього пункту 5 </w:t>
      </w:r>
      <w:r w:rsidR="00967A8B" w:rsidRPr="00967A8B">
        <w:rPr>
          <w:sz w:val="28"/>
          <w:szCs w:val="28"/>
          <w:lang w:val="uk-UA"/>
        </w:rPr>
        <w:br/>
        <w:t>частини другої статті 290, пункту 5 частини першої статті 293, пунктів 4, 5 частини першої статті 296 Господарського процесуального кодексу України, пунктів 1, 2, 3 частини другої, абзацу першого, підпунктів „а“, „в“, „г“ пункту 2 частини третьої статті 389, абзаців другого, третього пункту 5 частини другої статті 392, пункту 5 частини другої статті 3</w:t>
      </w:r>
      <w:r w:rsidR="00A443D9">
        <w:rPr>
          <w:sz w:val="28"/>
          <w:szCs w:val="28"/>
          <w:lang w:val="uk-UA"/>
        </w:rPr>
        <w:t>94, пунктів 4, 5 частини першої</w:t>
      </w:r>
      <w:r w:rsidR="00A443D9">
        <w:rPr>
          <w:sz w:val="28"/>
          <w:szCs w:val="28"/>
          <w:lang w:val="uk-UA"/>
        </w:rPr>
        <w:br/>
      </w:r>
      <w:r w:rsidR="00967A8B" w:rsidRPr="00967A8B">
        <w:rPr>
          <w:sz w:val="28"/>
          <w:szCs w:val="28"/>
          <w:lang w:val="uk-UA"/>
        </w:rPr>
        <w:t>статті 396 Цивільного процесуального кодексу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7132D7" w:rsidRDefault="007132D7" w:rsidP="007132D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D3301" w:rsidRDefault="00FD3301" w:rsidP="005F4859">
      <w:pPr>
        <w:jc w:val="both"/>
        <w:rPr>
          <w:rFonts w:cs="Times New Roman"/>
          <w:sz w:val="28"/>
          <w:szCs w:val="28"/>
          <w:lang w:val="uk-UA"/>
        </w:rPr>
      </w:pPr>
    </w:p>
    <w:p w:rsidR="005F4859" w:rsidRDefault="005F4859" w:rsidP="005F4859">
      <w:pPr>
        <w:jc w:val="both"/>
        <w:rPr>
          <w:rFonts w:cs="Times New Roman"/>
          <w:sz w:val="28"/>
          <w:szCs w:val="28"/>
          <w:lang w:val="uk-UA"/>
        </w:rPr>
      </w:pPr>
    </w:p>
    <w:p w:rsidR="005F4859" w:rsidRPr="000902F8" w:rsidRDefault="005F4859" w:rsidP="005F4859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5F4859" w:rsidRPr="00773C9E" w:rsidRDefault="005F4859" w:rsidP="005F4859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5F4859" w:rsidRDefault="005F4859" w:rsidP="005F4859">
      <w:pPr>
        <w:jc w:val="both"/>
        <w:rPr>
          <w:sz w:val="28"/>
          <w:szCs w:val="28"/>
          <w:lang w:val="uk-UA"/>
        </w:rPr>
      </w:pPr>
    </w:p>
    <w:p w:rsidR="005F4859" w:rsidRDefault="005F4859" w:rsidP="005F4859">
      <w:pPr>
        <w:jc w:val="both"/>
        <w:rPr>
          <w:rFonts w:cs="Times New Roman"/>
          <w:sz w:val="28"/>
          <w:szCs w:val="28"/>
          <w:lang w:val="uk-UA"/>
        </w:rPr>
      </w:pPr>
    </w:p>
    <w:p w:rsidR="00FD3301" w:rsidRDefault="00FD3301" w:rsidP="007132D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D3301" w:rsidRDefault="00FD3301" w:rsidP="007132D7">
      <w:pPr>
        <w:ind w:firstLine="709"/>
        <w:jc w:val="both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sectPr w:rsidR="00FD3301" w:rsidSect="00A443D9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FC" w:rsidRDefault="002A11FC">
      <w:r>
        <w:separator/>
      </w:r>
    </w:p>
  </w:endnote>
  <w:endnote w:type="continuationSeparator" w:id="0">
    <w:p w:rsidR="002A11FC" w:rsidRDefault="002A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301" w:rsidRPr="00FD3301" w:rsidRDefault="00FD3301">
    <w:pPr>
      <w:pStyle w:val="a7"/>
      <w:rPr>
        <w:sz w:val="10"/>
        <w:szCs w:val="10"/>
      </w:rPr>
    </w:pPr>
    <w:r w:rsidRPr="00FD3301">
      <w:rPr>
        <w:sz w:val="10"/>
        <w:szCs w:val="10"/>
      </w:rPr>
      <w:fldChar w:fldCharType="begin"/>
    </w:r>
    <w:r w:rsidRPr="00FD3301">
      <w:rPr>
        <w:sz w:val="10"/>
        <w:szCs w:val="10"/>
        <w:lang w:val="uk-UA"/>
      </w:rPr>
      <w:instrText xml:space="preserve"> FILENAME \p \* MERGEFORMAT </w:instrText>
    </w:r>
    <w:r w:rsidRPr="00FD3301">
      <w:rPr>
        <w:sz w:val="10"/>
        <w:szCs w:val="10"/>
      </w:rPr>
      <w:fldChar w:fldCharType="separate"/>
    </w:r>
    <w:r w:rsidR="005F4859">
      <w:rPr>
        <w:noProof/>
        <w:sz w:val="10"/>
        <w:szCs w:val="10"/>
        <w:lang w:val="uk-UA"/>
      </w:rPr>
      <w:t>G:\2022\Suddi\Uhvala VP\276.docx</w:t>
    </w:r>
    <w:r w:rsidRPr="00FD330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301" w:rsidRPr="00FD3301" w:rsidRDefault="00FD3301">
    <w:pPr>
      <w:pStyle w:val="a7"/>
      <w:rPr>
        <w:sz w:val="10"/>
        <w:szCs w:val="10"/>
      </w:rPr>
    </w:pPr>
    <w:r w:rsidRPr="00FD3301">
      <w:rPr>
        <w:sz w:val="10"/>
        <w:szCs w:val="10"/>
      </w:rPr>
      <w:fldChar w:fldCharType="begin"/>
    </w:r>
    <w:r w:rsidRPr="00FD3301">
      <w:rPr>
        <w:sz w:val="10"/>
        <w:szCs w:val="10"/>
        <w:lang w:val="uk-UA"/>
      </w:rPr>
      <w:instrText xml:space="preserve"> FILENAME \p \* MERGEFORMAT </w:instrText>
    </w:r>
    <w:r w:rsidRPr="00FD3301">
      <w:rPr>
        <w:sz w:val="10"/>
        <w:szCs w:val="10"/>
      </w:rPr>
      <w:fldChar w:fldCharType="separate"/>
    </w:r>
    <w:r w:rsidR="005F4859">
      <w:rPr>
        <w:noProof/>
        <w:sz w:val="10"/>
        <w:szCs w:val="10"/>
        <w:lang w:val="uk-UA"/>
      </w:rPr>
      <w:t>G:\2022\Suddi\Uhvala VP\276.docx</w:t>
    </w:r>
    <w:r w:rsidRPr="00FD330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FC" w:rsidRDefault="002A11FC">
      <w:r>
        <w:separator/>
      </w:r>
    </w:p>
  </w:footnote>
  <w:footnote w:type="continuationSeparator" w:id="0">
    <w:p w:rsidR="002A11FC" w:rsidRDefault="002A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5F4859" w:rsidRPr="005F4859">
      <w:rPr>
        <w:noProof/>
        <w:sz w:val="28"/>
        <w:szCs w:val="28"/>
        <w:lang w:val="uk-UA"/>
      </w:rPr>
      <w:t>5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00306"/>
    <w:rsid w:val="00015027"/>
    <w:rsid w:val="00037C4B"/>
    <w:rsid w:val="00073EAC"/>
    <w:rsid w:val="00075FE7"/>
    <w:rsid w:val="00083F72"/>
    <w:rsid w:val="000874F3"/>
    <w:rsid w:val="000B42A9"/>
    <w:rsid w:val="000F071D"/>
    <w:rsid w:val="00107CAA"/>
    <w:rsid w:val="00116C08"/>
    <w:rsid w:val="00123B7C"/>
    <w:rsid w:val="00127C3B"/>
    <w:rsid w:val="00142078"/>
    <w:rsid w:val="001445BD"/>
    <w:rsid w:val="001466B8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11FC"/>
    <w:rsid w:val="002A2798"/>
    <w:rsid w:val="002C5C05"/>
    <w:rsid w:val="002C6D46"/>
    <w:rsid w:val="002E5123"/>
    <w:rsid w:val="003366EE"/>
    <w:rsid w:val="00362C18"/>
    <w:rsid w:val="003665D5"/>
    <w:rsid w:val="00385552"/>
    <w:rsid w:val="003A5CF4"/>
    <w:rsid w:val="003E60A6"/>
    <w:rsid w:val="00412DF4"/>
    <w:rsid w:val="0042707F"/>
    <w:rsid w:val="004464CF"/>
    <w:rsid w:val="004D1D06"/>
    <w:rsid w:val="004D6C32"/>
    <w:rsid w:val="004E4CBE"/>
    <w:rsid w:val="004F2469"/>
    <w:rsid w:val="004F3046"/>
    <w:rsid w:val="00507EA5"/>
    <w:rsid w:val="00510882"/>
    <w:rsid w:val="00510BAA"/>
    <w:rsid w:val="005118B3"/>
    <w:rsid w:val="005319B4"/>
    <w:rsid w:val="00545EBD"/>
    <w:rsid w:val="00555A60"/>
    <w:rsid w:val="00573C08"/>
    <w:rsid w:val="00586443"/>
    <w:rsid w:val="00595ABA"/>
    <w:rsid w:val="005B50DD"/>
    <w:rsid w:val="005D0BAC"/>
    <w:rsid w:val="005E5376"/>
    <w:rsid w:val="005F4859"/>
    <w:rsid w:val="005F4D41"/>
    <w:rsid w:val="00663C52"/>
    <w:rsid w:val="006651DD"/>
    <w:rsid w:val="006B1AE3"/>
    <w:rsid w:val="006C16A6"/>
    <w:rsid w:val="006D1860"/>
    <w:rsid w:val="006E076E"/>
    <w:rsid w:val="007025CC"/>
    <w:rsid w:val="00704A93"/>
    <w:rsid w:val="007132D7"/>
    <w:rsid w:val="007413C7"/>
    <w:rsid w:val="00751205"/>
    <w:rsid w:val="00757C05"/>
    <w:rsid w:val="007849AC"/>
    <w:rsid w:val="007B7060"/>
    <w:rsid w:val="007C2035"/>
    <w:rsid w:val="007E1876"/>
    <w:rsid w:val="007E2BB8"/>
    <w:rsid w:val="007E4799"/>
    <w:rsid w:val="00870814"/>
    <w:rsid w:val="00894E08"/>
    <w:rsid w:val="008C670B"/>
    <w:rsid w:val="008D1AF3"/>
    <w:rsid w:val="008E0101"/>
    <w:rsid w:val="008F13BB"/>
    <w:rsid w:val="009235E9"/>
    <w:rsid w:val="00967A8B"/>
    <w:rsid w:val="009A0F3B"/>
    <w:rsid w:val="009B7385"/>
    <w:rsid w:val="009D072B"/>
    <w:rsid w:val="009E72D2"/>
    <w:rsid w:val="00A13654"/>
    <w:rsid w:val="00A443D9"/>
    <w:rsid w:val="00A46850"/>
    <w:rsid w:val="00A7180A"/>
    <w:rsid w:val="00AB074E"/>
    <w:rsid w:val="00AD18EA"/>
    <w:rsid w:val="00B0037B"/>
    <w:rsid w:val="00B07705"/>
    <w:rsid w:val="00B15241"/>
    <w:rsid w:val="00B3274E"/>
    <w:rsid w:val="00B349AC"/>
    <w:rsid w:val="00B42A9C"/>
    <w:rsid w:val="00B43A4A"/>
    <w:rsid w:val="00B577B2"/>
    <w:rsid w:val="00BA1435"/>
    <w:rsid w:val="00BA30A4"/>
    <w:rsid w:val="00BB5821"/>
    <w:rsid w:val="00BC7022"/>
    <w:rsid w:val="00BD1B25"/>
    <w:rsid w:val="00BD595E"/>
    <w:rsid w:val="00BD7D5D"/>
    <w:rsid w:val="00BF2244"/>
    <w:rsid w:val="00BF6D9C"/>
    <w:rsid w:val="00C1368F"/>
    <w:rsid w:val="00C15BEA"/>
    <w:rsid w:val="00C17CBA"/>
    <w:rsid w:val="00C42BCB"/>
    <w:rsid w:val="00C60C96"/>
    <w:rsid w:val="00C7613C"/>
    <w:rsid w:val="00CB29CC"/>
    <w:rsid w:val="00D43388"/>
    <w:rsid w:val="00D85A44"/>
    <w:rsid w:val="00D9040D"/>
    <w:rsid w:val="00D9133E"/>
    <w:rsid w:val="00E17E0C"/>
    <w:rsid w:val="00E260E6"/>
    <w:rsid w:val="00E263A1"/>
    <w:rsid w:val="00E31B17"/>
    <w:rsid w:val="00E33B47"/>
    <w:rsid w:val="00E63895"/>
    <w:rsid w:val="00E7770D"/>
    <w:rsid w:val="00E8004D"/>
    <w:rsid w:val="00E80C91"/>
    <w:rsid w:val="00E942E0"/>
    <w:rsid w:val="00EA6DC7"/>
    <w:rsid w:val="00F1542E"/>
    <w:rsid w:val="00F15E9C"/>
    <w:rsid w:val="00F507FA"/>
    <w:rsid w:val="00F624B1"/>
    <w:rsid w:val="00F63671"/>
    <w:rsid w:val="00F85F39"/>
    <w:rsid w:val="00FA3C85"/>
    <w:rsid w:val="00FA6FBF"/>
    <w:rsid w:val="00FB29F8"/>
    <w:rsid w:val="00FD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D997"/>
  <w15:chartTrackingRefBased/>
  <w15:docId w15:val="{3DFB27A6-8CDF-4C0D-B04B-835126B5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5162</Words>
  <Characters>2943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Олена Б. Алєксєйченко</cp:lastModifiedBy>
  <cp:revision>4</cp:revision>
  <cp:lastPrinted>2022-05-27T07:47:00Z</cp:lastPrinted>
  <dcterms:created xsi:type="dcterms:W3CDTF">2022-05-18T05:36:00Z</dcterms:created>
  <dcterms:modified xsi:type="dcterms:W3CDTF">2022-05-27T07:48:00Z</dcterms:modified>
</cp:coreProperties>
</file>