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04AF1" w:rsidRDefault="00004AF1" w:rsidP="00004AF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004AF1" w:rsidRDefault="00056AA7" w:rsidP="00004AF1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004AF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004AF1">
        <w:rPr>
          <w:rFonts w:cs="Times New Roman"/>
          <w:b/>
          <w:sz w:val="28"/>
          <w:szCs w:val="28"/>
          <w:lang w:val="uk-UA"/>
        </w:rPr>
        <w:t>Першо</w:t>
      </w:r>
      <w:r w:rsidRPr="00004AF1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038E" w:rsidRPr="00004AF1">
        <w:rPr>
          <w:rFonts w:cs="Times New Roman"/>
          <w:b/>
          <w:sz w:val="28"/>
          <w:szCs w:val="28"/>
          <w:lang w:val="uk"/>
        </w:rPr>
        <w:t>Тищенка Олега Івановича</w:t>
      </w:r>
      <w:r w:rsidR="002C038E" w:rsidRPr="00004AF1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004AF1">
        <w:rPr>
          <w:rFonts w:cs="Times New Roman"/>
          <w:b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="002C038E" w:rsidRPr="00004AF1">
        <w:rPr>
          <w:rFonts w:cs="Times New Roman"/>
          <w:b/>
          <w:iCs/>
          <w:sz w:val="28"/>
          <w:szCs w:val="28"/>
          <w:lang w:val="en-US"/>
        </w:rPr>
        <w:t>VII</w:t>
      </w:r>
      <w:r w:rsidR="00004AF1">
        <w:rPr>
          <w:rFonts w:cs="Times New Roman"/>
          <w:b/>
          <w:iCs/>
          <w:sz w:val="28"/>
          <w:szCs w:val="28"/>
          <w:lang w:val="uk-UA"/>
        </w:rPr>
        <w:t xml:space="preserve"> „Прикінцеві та</w:t>
      </w:r>
      <w:r w:rsidR="00004AF1">
        <w:rPr>
          <w:rFonts w:cs="Times New Roman"/>
          <w:b/>
          <w:iCs/>
          <w:sz w:val="28"/>
          <w:szCs w:val="28"/>
          <w:lang w:val="uk-UA"/>
        </w:rPr>
        <w:br/>
      </w:r>
      <w:r w:rsidR="002C038E" w:rsidRPr="00004AF1">
        <w:rPr>
          <w:rFonts w:cs="Times New Roman"/>
          <w:b/>
          <w:iCs/>
          <w:sz w:val="28"/>
          <w:szCs w:val="28"/>
          <w:lang w:val="uk-UA"/>
        </w:rPr>
        <w:t>перехідні положення</w:t>
      </w:r>
      <w:r w:rsidR="002C038E" w:rsidRPr="00004AF1">
        <w:rPr>
          <w:rFonts w:cs="Times New Roman"/>
          <w:b/>
          <w:bCs/>
          <w:sz w:val="28"/>
          <w:szCs w:val="28"/>
          <w:lang w:val="uk-UA"/>
        </w:rPr>
        <w:t>“</w:t>
      </w:r>
      <w:r w:rsidR="002C038E" w:rsidRPr="00004AF1">
        <w:rPr>
          <w:rFonts w:cs="Times New Roman"/>
          <w:b/>
          <w:iCs/>
          <w:sz w:val="28"/>
          <w:szCs w:val="28"/>
          <w:lang w:val="uk-UA"/>
        </w:rPr>
        <w:t xml:space="preserve"> Закону України „Про Державний </w:t>
      </w:r>
      <w:r w:rsidR="00004AF1">
        <w:rPr>
          <w:rFonts w:cs="Times New Roman"/>
          <w:b/>
          <w:iCs/>
          <w:sz w:val="28"/>
          <w:szCs w:val="28"/>
          <w:lang w:val="uk-UA"/>
        </w:rPr>
        <w:br/>
      </w:r>
      <w:r w:rsidR="00004AF1">
        <w:rPr>
          <w:rFonts w:cs="Times New Roman"/>
          <w:b/>
          <w:iCs/>
          <w:sz w:val="28"/>
          <w:szCs w:val="28"/>
          <w:lang w:val="uk-UA"/>
        </w:rPr>
        <w:tab/>
      </w:r>
      <w:r w:rsidR="00004AF1">
        <w:rPr>
          <w:rFonts w:cs="Times New Roman"/>
          <w:b/>
          <w:iCs/>
          <w:sz w:val="28"/>
          <w:szCs w:val="28"/>
          <w:lang w:val="uk-UA"/>
        </w:rPr>
        <w:tab/>
      </w:r>
      <w:r w:rsidR="00004AF1">
        <w:rPr>
          <w:rFonts w:cs="Times New Roman"/>
          <w:b/>
          <w:iCs/>
          <w:sz w:val="28"/>
          <w:szCs w:val="28"/>
          <w:lang w:val="uk-UA"/>
        </w:rPr>
        <w:tab/>
      </w:r>
      <w:r w:rsidR="00004AF1">
        <w:rPr>
          <w:rFonts w:cs="Times New Roman"/>
          <w:b/>
          <w:iCs/>
          <w:sz w:val="28"/>
          <w:szCs w:val="28"/>
          <w:lang w:val="uk-UA"/>
        </w:rPr>
        <w:tab/>
      </w:r>
      <w:r w:rsidR="00004AF1">
        <w:rPr>
          <w:rFonts w:cs="Times New Roman"/>
          <w:b/>
          <w:iCs/>
          <w:sz w:val="28"/>
          <w:szCs w:val="28"/>
          <w:lang w:val="uk-UA"/>
        </w:rPr>
        <w:tab/>
      </w:r>
      <w:r w:rsidR="002C038E" w:rsidRPr="00004AF1">
        <w:rPr>
          <w:rFonts w:cs="Times New Roman"/>
          <w:b/>
          <w:iCs/>
          <w:sz w:val="28"/>
          <w:szCs w:val="28"/>
          <w:lang w:val="uk-UA"/>
        </w:rPr>
        <w:t>земельний кадастр</w:t>
      </w:r>
      <w:r w:rsidR="002C038E" w:rsidRPr="00004AF1">
        <w:rPr>
          <w:rFonts w:cs="Times New Roman"/>
          <w:b/>
          <w:bCs/>
          <w:sz w:val="28"/>
          <w:szCs w:val="28"/>
          <w:lang w:val="uk-UA"/>
        </w:rPr>
        <w:t>“</w:t>
      </w:r>
    </w:p>
    <w:p w:rsidR="00493CFD" w:rsidRDefault="00493CFD" w:rsidP="00004AF1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uk"/>
        </w:rPr>
      </w:pPr>
    </w:p>
    <w:p w:rsidR="00004AF1" w:rsidRDefault="00DD1414" w:rsidP="00004AF1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004AF1">
        <w:rPr>
          <w:rFonts w:cs="Times New Roman"/>
          <w:sz w:val="28"/>
          <w:szCs w:val="28"/>
          <w:lang w:val="uk-UA"/>
        </w:rPr>
        <w:t xml:space="preserve">м. К и ї в </w:t>
      </w:r>
      <w:r w:rsidRPr="00004AF1">
        <w:rPr>
          <w:rFonts w:cs="Times New Roman"/>
          <w:sz w:val="28"/>
          <w:szCs w:val="28"/>
          <w:lang w:val="uk-UA"/>
        </w:rPr>
        <w:tab/>
      </w:r>
      <w:r w:rsidRPr="00004AF1">
        <w:rPr>
          <w:rFonts w:cs="Times New Roman"/>
          <w:sz w:val="28"/>
          <w:szCs w:val="28"/>
          <w:lang w:val="uk-UA"/>
        </w:rPr>
        <w:tab/>
      </w:r>
      <w:r w:rsidRPr="00004AF1">
        <w:rPr>
          <w:rFonts w:cs="Times New Roman"/>
          <w:sz w:val="28"/>
          <w:szCs w:val="28"/>
          <w:lang w:val="uk-UA"/>
        </w:rPr>
        <w:tab/>
      </w:r>
      <w:r w:rsidRPr="00004AF1">
        <w:rPr>
          <w:rFonts w:cs="Times New Roman"/>
          <w:sz w:val="28"/>
          <w:szCs w:val="28"/>
          <w:lang w:val="uk-UA"/>
        </w:rPr>
        <w:tab/>
      </w:r>
      <w:r w:rsidRPr="00004AF1">
        <w:rPr>
          <w:rFonts w:cs="Times New Roman"/>
          <w:sz w:val="28"/>
          <w:szCs w:val="28"/>
          <w:lang w:val="uk-UA"/>
        </w:rPr>
        <w:tab/>
      </w:r>
      <w:r w:rsidR="00004AF1">
        <w:rPr>
          <w:rFonts w:cs="Times New Roman"/>
          <w:sz w:val="28"/>
          <w:szCs w:val="28"/>
          <w:lang w:val="uk-UA"/>
        </w:rPr>
        <w:tab/>
      </w:r>
      <w:r w:rsidRPr="00004AF1">
        <w:rPr>
          <w:rFonts w:cs="Times New Roman"/>
          <w:sz w:val="28"/>
          <w:szCs w:val="28"/>
          <w:lang w:val="uk-UA"/>
        </w:rPr>
        <w:t xml:space="preserve">Справа </w:t>
      </w:r>
      <w:r w:rsidR="00A64E90" w:rsidRPr="00004AF1">
        <w:rPr>
          <w:rFonts w:cs="Times New Roman"/>
          <w:sz w:val="28"/>
          <w:szCs w:val="28"/>
        </w:rPr>
        <w:t>№ 3-16/2021(28/21)</w:t>
      </w:r>
    </w:p>
    <w:p w:rsidR="00056AA7" w:rsidRPr="00004AF1" w:rsidRDefault="005F5F27" w:rsidP="00004AF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004AF1">
        <w:rPr>
          <w:rFonts w:cs="Times New Roman"/>
          <w:sz w:val="28"/>
          <w:szCs w:val="28"/>
          <w:lang w:val="uk-UA"/>
        </w:rPr>
        <w:t xml:space="preserve"> лютого </w:t>
      </w:r>
      <w:r w:rsidR="005A705F" w:rsidRPr="00004AF1">
        <w:rPr>
          <w:rFonts w:cs="Times New Roman"/>
          <w:sz w:val="28"/>
          <w:szCs w:val="28"/>
          <w:lang w:val="uk-UA"/>
        </w:rPr>
        <w:t>2022</w:t>
      </w:r>
      <w:r w:rsidR="00056AA7" w:rsidRPr="00004AF1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004AF1" w:rsidRDefault="00427F64" w:rsidP="00004AF1">
      <w:pPr>
        <w:jc w:val="both"/>
        <w:rPr>
          <w:rFonts w:cs="Times New Roman"/>
          <w:sz w:val="28"/>
          <w:szCs w:val="28"/>
          <w:lang w:val="uk-UA"/>
        </w:rPr>
      </w:pPr>
      <w:r w:rsidRPr="00004AF1">
        <w:rPr>
          <w:rFonts w:cs="Times New Roman"/>
          <w:sz w:val="28"/>
          <w:szCs w:val="28"/>
          <w:lang w:val="uk-UA"/>
        </w:rPr>
        <w:t xml:space="preserve">№ </w:t>
      </w:r>
      <w:r w:rsidR="005F5F27">
        <w:rPr>
          <w:rFonts w:cs="Times New Roman"/>
          <w:sz w:val="28"/>
          <w:szCs w:val="28"/>
          <w:lang w:val="uk-UA"/>
        </w:rPr>
        <w:t>149</w:t>
      </w:r>
      <w:r w:rsidR="00056AA7" w:rsidRPr="00004AF1">
        <w:rPr>
          <w:rFonts w:cs="Times New Roman"/>
          <w:sz w:val="28"/>
          <w:szCs w:val="28"/>
          <w:lang w:val="uk-UA"/>
        </w:rPr>
        <w:t>-у</w:t>
      </w:r>
      <w:r w:rsidR="005A705F" w:rsidRPr="00004AF1">
        <w:rPr>
          <w:rFonts w:cs="Times New Roman"/>
          <w:sz w:val="28"/>
          <w:szCs w:val="28"/>
          <w:lang w:val="uk-UA"/>
        </w:rPr>
        <w:t>/2022</w:t>
      </w:r>
    </w:p>
    <w:p w:rsidR="00056AA7" w:rsidRDefault="00056AA7" w:rsidP="00004AF1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6634C9" w:rsidRPr="00004AF1" w:rsidRDefault="006634C9" w:rsidP="00004AF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04AF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13BCA" w:rsidRPr="00004AF1" w:rsidRDefault="00713BCA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634C9" w:rsidRPr="00004AF1" w:rsidRDefault="00004AF1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 w:rsidR="006634C9" w:rsidRPr="00004AF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4349F" w:rsidRPr="00004AF1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6634C9" w:rsidRPr="00004AF1" w:rsidRDefault="006634C9" w:rsidP="00004AF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004AF1" w:rsidRDefault="00056AA7" w:rsidP="00004AF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6632A" w:rsidRPr="00004AF1" w:rsidRDefault="00E6632A" w:rsidP="00004AF1">
      <w:pPr>
        <w:spacing w:line="413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04AF1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004AF1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004AF1">
        <w:rPr>
          <w:rFonts w:cs="Times New Roman"/>
          <w:b/>
          <w:sz w:val="28"/>
          <w:szCs w:val="28"/>
          <w:lang w:val="uk-UA"/>
        </w:rPr>
        <w:t xml:space="preserve"> </w:t>
      </w:r>
      <w:r w:rsidRPr="00004AF1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Pr="00004AF1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Pr="00004AF1">
        <w:rPr>
          <w:rFonts w:cs="Times New Roman"/>
          <w:bCs/>
          <w:iCs/>
          <w:sz w:val="28"/>
          <w:szCs w:val="28"/>
          <w:lang w:val="en-US"/>
        </w:rPr>
        <w:t>VII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Pr="00004AF1">
        <w:rPr>
          <w:rFonts w:cs="Times New Roman"/>
          <w:bCs/>
          <w:sz w:val="28"/>
          <w:szCs w:val="28"/>
          <w:lang w:val="uk-UA"/>
        </w:rPr>
        <w:t>“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Pr="00004AF1">
        <w:rPr>
          <w:rFonts w:cs="Times New Roman"/>
          <w:bCs/>
          <w:sz w:val="28"/>
          <w:szCs w:val="28"/>
          <w:lang w:val="uk-UA"/>
        </w:rPr>
        <w:t>“.</w:t>
      </w:r>
    </w:p>
    <w:p w:rsidR="00E6632A" w:rsidRPr="00004AF1" w:rsidRDefault="00E6632A" w:rsidP="00004AF1">
      <w:pPr>
        <w:spacing w:line="413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04AF1" w:rsidRPr="00004AF1" w:rsidRDefault="00004AF1" w:rsidP="00004AF1">
      <w:pPr>
        <w:shd w:val="clear" w:color="auto" w:fill="FFFFFF"/>
        <w:suppressAutoHyphens/>
        <w:spacing w:line="413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4AF1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E6632A" w:rsidRPr="00004AF1" w:rsidRDefault="00E6632A" w:rsidP="00004AF1">
      <w:pPr>
        <w:shd w:val="clear" w:color="auto" w:fill="FFFFFF"/>
        <w:suppressAutoHyphens/>
        <w:spacing w:line="413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6632A" w:rsidRPr="00004AF1" w:rsidRDefault="00E6632A" w:rsidP="00004AF1">
      <w:pPr>
        <w:shd w:val="clear" w:color="auto" w:fill="FFFFFF"/>
        <w:suppressAutoHyphens/>
        <w:spacing w:line="413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04AF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E6632A" w:rsidRPr="00004AF1" w:rsidRDefault="00E6632A" w:rsidP="00004AF1">
      <w:pPr>
        <w:spacing w:line="413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6632A" w:rsidRPr="00004AF1" w:rsidRDefault="00E6632A" w:rsidP="00004AF1">
      <w:pPr>
        <w:suppressAutoHyphens/>
        <w:spacing w:line="413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4AF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004AF1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6632A" w:rsidRPr="00004AF1" w:rsidRDefault="00E6632A" w:rsidP="00004AF1">
      <w:pPr>
        <w:suppressAutoHyphens/>
        <w:spacing w:line="413" w:lineRule="auto"/>
        <w:ind w:firstLine="709"/>
        <w:jc w:val="both"/>
        <w:rPr>
          <w:rFonts w:cs="Times New Roman"/>
          <w:bCs/>
          <w:iCs/>
          <w:sz w:val="28"/>
          <w:szCs w:val="28"/>
          <w:lang w:val="uk-UA"/>
        </w:rPr>
      </w:pPr>
      <w:r w:rsidRPr="00004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004AF1">
        <w:rPr>
          <w:rFonts w:cs="Times New Roman"/>
          <w:sz w:val="28"/>
          <w:szCs w:val="28"/>
          <w:lang w:val="uk-UA"/>
        </w:rPr>
        <w:br/>
        <w:t xml:space="preserve">2021 року № 44-у/2021 подовжила до 1 липня 2021 року, </w:t>
      </w:r>
      <w:r w:rsidRPr="00004AF1">
        <w:rPr>
          <w:rFonts w:cs="Times New Roman"/>
          <w:bCs/>
          <w:sz w:val="28"/>
          <w:szCs w:val="28"/>
          <w:lang w:val="uk-UA"/>
        </w:rPr>
        <w:t>від 1</w:t>
      </w:r>
      <w:r w:rsidRPr="00004AF1">
        <w:rPr>
          <w:rFonts w:cs="Times New Roman"/>
          <w:bCs/>
          <w:sz w:val="28"/>
          <w:szCs w:val="28"/>
        </w:rPr>
        <w:t>3</w:t>
      </w:r>
      <w:r w:rsidRPr="00004AF1">
        <w:rPr>
          <w:rFonts w:cs="Times New Roman"/>
          <w:bCs/>
          <w:sz w:val="28"/>
          <w:szCs w:val="28"/>
          <w:lang w:val="uk-UA"/>
        </w:rPr>
        <w:t xml:space="preserve"> липня 2021 року № 84-у/2021 подовжила до 31 серпня 2021 року, </w:t>
      </w:r>
      <w:r w:rsidRPr="00004AF1">
        <w:rPr>
          <w:rFonts w:cs="Times New Roman"/>
          <w:bCs/>
          <w:iCs/>
          <w:sz w:val="28"/>
          <w:szCs w:val="28"/>
          <w:lang w:val="uk-UA"/>
        </w:rPr>
        <w:t>від 31 серпня 2021 року</w:t>
      </w:r>
      <w:r w:rsidR="00004AF1">
        <w:rPr>
          <w:rFonts w:cs="Times New Roman"/>
          <w:bCs/>
          <w:iCs/>
          <w:sz w:val="28"/>
          <w:szCs w:val="28"/>
          <w:lang w:val="uk-UA"/>
        </w:rPr>
        <w:br/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№ 135-у/2021 подовжила до 30 вересня 2021 року, від 30 вересня 2021 року </w:t>
      </w:r>
      <w:r w:rsidRPr="00004AF1">
        <w:rPr>
          <w:rFonts w:cs="Times New Roman"/>
          <w:bCs/>
          <w:iCs/>
          <w:sz w:val="28"/>
          <w:szCs w:val="28"/>
          <w:lang w:val="uk-UA"/>
        </w:rPr>
        <w:br/>
        <w:t xml:space="preserve">№ 194-у/2021 подовжила до 28 жовтня 2021 року, від </w:t>
      </w:r>
      <w:r w:rsidRPr="00004AF1">
        <w:rPr>
          <w:rFonts w:cs="Times New Roman"/>
          <w:bCs/>
          <w:iCs/>
          <w:sz w:val="28"/>
          <w:szCs w:val="28"/>
        </w:rPr>
        <w:t>11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листопада 2021 року</w:t>
      </w:r>
      <w:r w:rsidRPr="00004AF1">
        <w:rPr>
          <w:rFonts w:cs="Times New Roman"/>
          <w:bCs/>
          <w:iCs/>
          <w:sz w:val="28"/>
          <w:szCs w:val="28"/>
          <w:lang w:val="uk-UA"/>
        </w:rPr>
        <w:br/>
        <w:t xml:space="preserve">№ 254-у/2021 подовжила до 14 грудня 2021 року, від </w:t>
      </w:r>
      <w:r w:rsidRPr="00004AF1">
        <w:rPr>
          <w:rFonts w:cs="Times New Roman"/>
          <w:bCs/>
          <w:iCs/>
          <w:sz w:val="28"/>
          <w:szCs w:val="28"/>
        </w:rPr>
        <w:t>14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грудня 2021 року</w:t>
      </w:r>
      <w:r w:rsidRPr="00004AF1">
        <w:rPr>
          <w:rFonts w:cs="Times New Roman"/>
          <w:bCs/>
          <w:iCs/>
          <w:sz w:val="28"/>
          <w:szCs w:val="28"/>
          <w:lang w:val="uk-UA"/>
        </w:rPr>
        <w:br/>
        <w:t xml:space="preserve">№ 329-у/2021 подовжила до 20 січня 2022 року, від </w:t>
      </w:r>
      <w:r w:rsidR="00A82F25">
        <w:rPr>
          <w:rFonts w:cs="Times New Roman"/>
          <w:bCs/>
          <w:iCs/>
          <w:sz w:val="28"/>
          <w:szCs w:val="28"/>
          <w:lang w:val="uk-UA"/>
        </w:rPr>
        <w:t>18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січня 2022 року</w:t>
      </w:r>
      <w:r w:rsidRPr="00004AF1">
        <w:rPr>
          <w:rFonts w:cs="Times New Roman"/>
          <w:bCs/>
          <w:iCs/>
          <w:sz w:val="28"/>
          <w:szCs w:val="28"/>
          <w:lang w:val="uk-UA"/>
        </w:rPr>
        <w:br/>
        <w:t xml:space="preserve">№ 65-у/2022 подовжила до 18 лютого 2022 року строк постановлення Другою колегією суддів Першого сенату Конституційного Суду України ухвали про </w:t>
      </w:r>
      <w:r w:rsidRPr="00004AF1">
        <w:rPr>
          <w:rFonts w:cs="Times New Roman"/>
          <w:bCs/>
          <w:iCs/>
          <w:sz w:val="28"/>
          <w:szCs w:val="28"/>
          <w:lang w:val="uk-UA"/>
        </w:rPr>
        <w:lastRenderedPageBreak/>
        <w:t xml:space="preserve">відкриття або про відмову у відкритті конституційного провадження у справі за конституційною скаргою Тищенка </w:t>
      </w:r>
      <w:r w:rsidRPr="00004AF1">
        <w:rPr>
          <w:rFonts w:cs="Times New Roman"/>
          <w:bCs/>
          <w:sz w:val="28"/>
          <w:szCs w:val="28"/>
          <w:lang w:val="uk"/>
        </w:rPr>
        <w:t>Олега Івановича</w:t>
      </w:r>
      <w:r w:rsidRPr="00004AF1">
        <w:rPr>
          <w:rFonts w:cs="Times New Roman"/>
          <w:bCs/>
          <w:sz w:val="28"/>
          <w:szCs w:val="28"/>
          <w:lang w:val="uk-UA"/>
        </w:rPr>
        <w:t xml:space="preserve"> </w:t>
      </w:r>
      <w:r w:rsidRPr="00004AF1">
        <w:rPr>
          <w:rFonts w:cs="Times New Roman"/>
          <w:bCs/>
          <w:iCs/>
          <w:sz w:val="28"/>
          <w:szCs w:val="28"/>
          <w:lang w:val="uk-UA"/>
        </w:rPr>
        <w:t>щодо відповідності Конституції України (конституційності) першого речення абзацу другого</w:t>
      </w:r>
      <w:r w:rsidRPr="00004AF1">
        <w:rPr>
          <w:rFonts w:cs="Times New Roman"/>
          <w:bCs/>
          <w:iCs/>
          <w:sz w:val="28"/>
          <w:szCs w:val="28"/>
          <w:lang w:val="uk-UA"/>
        </w:rPr>
        <w:br/>
        <w:t xml:space="preserve">пункту 2 розділу </w:t>
      </w:r>
      <w:r w:rsidRPr="00004AF1">
        <w:rPr>
          <w:rFonts w:cs="Times New Roman"/>
          <w:bCs/>
          <w:iCs/>
          <w:sz w:val="28"/>
          <w:szCs w:val="28"/>
          <w:lang w:val="en-US"/>
        </w:rPr>
        <w:t>VII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положення“ Закону України „Про Державний земельний кадастр“.</w:t>
      </w:r>
    </w:p>
    <w:p w:rsidR="00E6632A" w:rsidRPr="00004AF1" w:rsidRDefault="00E6632A" w:rsidP="00004AF1">
      <w:pPr>
        <w:suppressAutoHyphens/>
        <w:spacing w:line="413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4AF1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004AF1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Pr="00004AF1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004AF1">
        <w:rPr>
          <w:rFonts w:cs="Times New Roman"/>
          <w:bCs/>
          <w:iCs/>
          <w:sz w:val="28"/>
          <w:szCs w:val="28"/>
          <w:lang w:val="uk-UA"/>
        </w:rPr>
        <w:t>першого речення абзацу другого</w:t>
      </w:r>
      <w:r w:rsidRPr="00004AF1">
        <w:rPr>
          <w:rFonts w:cs="Times New Roman"/>
          <w:bCs/>
          <w:iCs/>
          <w:sz w:val="28"/>
          <w:szCs w:val="28"/>
          <w:lang w:val="uk-UA"/>
        </w:rPr>
        <w:br/>
        <w:t xml:space="preserve">пункту 2 розділу </w:t>
      </w:r>
      <w:r w:rsidRPr="00004AF1">
        <w:rPr>
          <w:rFonts w:cs="Times New Roman"/>
          <w:bCs/>
          <w:iCs/>
          <w:sz w:val="28"/>
          <w:szCs w:val="28"/>
          <w:lang w:val="en-US"/>
        </w:rPr>
        <w:t>VII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Pr="00004AF1">
        <w:rPr>
          <w:rFonts w:cs="Times New Roman"/>
          <w:bCs/>
          <w:sz w:val="28"/>
          <w:szCs w:val="28"/>
          <w:lang w:val="uk-UA"/>
        </w:rPr>
        <w:t>“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Pr="00004AF1">
        <w:rPr>
          <w:rFonts w:cs="Times New Roman"/>
          <w:bCs/>
          <w:sz w:val="28"/>
          <w:szCs w:val="28"/>
          <w:lang w:val="uk-UA"/>
        </w:rPr>
        <w:t xml:space="preserve">“ </w:t>
      </w:r>
      <w:r w:rsidRPr="00004AF1">
        <w:rPr>
          <w:rFonts w:eastAsia="Times New Roman" w:cs="Times New Roman"/>
          <w:sz w:val="28"/>
          <w:szCs w:val="28"/>
          <w:lang w:val="uk-UA" w:bidi="ar-SA"/>
        </w:rPr>
        <w:t>(розподілено 26 січня 2021 року судді Конституційного Суду України Тупицькому О.М.).</w:t>
      </w:r>
    </w:p>
    <w:p w:rsidR="00E6632A" w:rsidRPr="00004AF1" w:rsidRDefault="00E6632A" w:rsidP="00004AF1">
      <w:pPr>
        <w:suppressAutoHyphens/>
        <w:spacing w:line="413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6632A" w:rsidRPr="00004AF1" w:rsidRDefault="00E6632A" w:rsidP="00004AF1">
      <w:pPr>
        <w:spacing w:line="413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4AF1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E6632A" w:rsidRPr="00004AF1" w:rsidRDefault="00E6632A" w:rsidP="00004AF1">
      <w:pPr>
        <w:spacing w:line="413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E6632A" w:rsidRPr="00004AF1" w:rsidRDefault="00E6632A" w:rsidP="00004AF1">
      <w:pPr>
        <w:spacing w:line="413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04AF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E6632A" w:rsidRPr="00004AF1" w:rsidRDefault="00E6632A" w:rsidP="00004AF1">
      <w:pPr>
        <w:spacing w:line="413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6632A" w:rsidRDefault="00E6632A" w:rsidP="00004AF1">
      <w:pPr>
        <w:spacing w:line="413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04AF1">
        <w:rPr>
          <w:rFonts w:cs="Times New Roman"/>
          <w:sz w:val="28"/>
          <w:szCs w:val="28"/>
          <w:lang w:val="uk-UA"/>
        </w:rPr>
        <w:t xml:space="preserve">подовжити до </w:t>
      </w:r>
      <w:r w:rsidR="005F5F27">
        <w:rPr>
          <w:rFonts w:cs="Times New Roman"/>
          <w:sz w:val="28"/>
          <w:szCs w:val="28"/>
          <w:lang w:val="uk-UA"/>
        </w:rPr>
        <w:t>22</w:t>
      </w:r>
      <w:r w:rsidR="00004AF1">
        <w:rPr>
          <w:rFonts w:cs="Times New Roman"/>
          <w:sz w:val="28"/>
          <w:szCs w:val="28"/>
          <w:lang w:val="uk-UA"/>
        </w:rPr>
        <w:t xml:space="preserve"> березня </w:t>
      </w:r>
      <w:r w:rsidRPr="00004AF1">
        <w:rPr>
          <w:rFonts w:cs="Times New Roman"/>
          <w:sz w:val="28"/>
          <w:szCs w:val="28"/>
          <w:lang w:val="uk-UA"/>
        </w:rPr>
        <w:t>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004AF1">
        <w:rPr>
          <w:rFonts w:cs="Times New Roman"/>
          <w:b/>
          <w:sz w:val="28"/>
          <w:szCs w:val="28"/>
          <w:lang w:val="uk-UA"/>
        </w:rPr>
        <w:t xml:space="preserve"> </w:t>
      </w:r>
      <w:r w:rsidRPr="00004AF1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Pr="00004AF1">
        <w:rPr>
          <w:rFonts w:cs="Times New Roman"/>
          <w:bCs/>
          <w:sz w:val="28"/>
          <w:szCs w:val="28"/>
          <w:lang w:val="uk-UA"/>
        </w:rPr>
        <w:t xml:space="preserve"> щодо відповідності </w:t>
      </w:r>
      <w:r w:rsidRPr="00004AF1">
        <w:rPr>
          <w:rFonts w:cs="Times New Roman"/>
          <w:bCs/>
          <w:sz w:val="28"/>
          <w:szCs w:val="28"/>
          <w:lang w:val="uk-UA"/>
        </w:rPr>
        <w:lastRenderedPageBreak/>
        <w:t xml:space="preserve">Конституції України (конституційності) </w:t>
      </w:r>
      <w:r w:rsidRPr="00004AF1">
        <w:rPr>
          <w:rFonts w:cs="Times New Roman"/>
          <w:bCs/>
          <w:iCs/>
          <w:sz w:val="28"/>
          <w:szCs w:val="28"/>
          <w:lang w:val="uk-UA"/>
        </w:rPr>
        <w:t>першого речення абзацу другого</w:t>
      </w:r>
      <w:r w:rsidRPr="00004AF1">
        <w:rPr>
          <w:rFonts w:cs="Times New Roman"/>
          <w:bCs/>
          <w:iCs/>
          <w:sz w:val="28"/>
          <w:szCs w:val="28"/>
          <w:lang w:val="uk-UA"/>
        </w:rPr>
        <w:br/>
        <w:t xml:space="preserve">пункту 2 розділу </w:t>
      </w:r>
      <w:r w:rsidRPr="00004AF1">
        <w:rPr>
          <w:rFonts w:cs="Times New Roman"/>
          <w:bCs/>
          <w:iCs/>
          <w:sz w:val="28"/>
          <w:szCs w:val="28"/>
          <w:lang w:val="en-US"/>
        </w:rPr>
        <w:t>VII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Pr="00004AF1">
        <w:rPr>
          <w:rFonts w:cs="Times New Roman"/>
          <w:bCs/>
          <w:sz w:val="28"/>
          <w:szCs w:val="28"/>
          <w:lang w:val="uk-UA"/>
        </w:rPr>
        <w:t>“</w:t>
      </w:r>
      <w:r w:rsidRPr="00004AF1">
        <w:rPr>
          <w:rFonts w:cs="Times New Roman"/>
          <w:bCs/>
          <w:iCs/>
          <w:sz w:val="28"/>
          <w:szCs w:val="28"/>
          <w:lang w:val="uk-UA"/>
        </w:rPr>
        <w:t xml:space="preserve"> Закону України</w:t>
      </w:r>
      <w:r w:rsidRPr="00004AF1">
        <w:rPr>
          <w:rFonts w:cs="Times New Roman"/>
          <w:bCs/>
          <w:iCs/>
          <w:sz w:val="28"/>
          <w:szCs w:val="28"/>
          <w:lang w:val="uk-UA"/>
        </w:rPr>
        <w:br/>
        <w:t>„Про Державний земельний кадастр</w:t>
      </w:r>
      <w:r w:rsidRPr="00004AF1">
        <w:rPr>
          <w:rFonts w:cs="Times New Roman"/>
          <w:bCs/>
          <w:sz w:val="28"/>
          <w:szCs w:val="28"/>
          <w:lang w:val="uk-UA"/>
        </w:rPr>
        <w:t>“.</w:t>
      </w:r>
    </w:p>
    <w:p w:rsidR="00004AF1" w:rsidRDefault="00004AF1" w:rsidP="00004AF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04AF1" w:rsidRDefault="00004AF1" w:rsidP="00004AF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57C2E" w:rsidRDefault="00957C2E" w:rsidP="00957C2E">
      <w:pPr>
        <w:rPr>
          <w:rFonts w:cs="Times New Roman"/>
          <w:b/>
          <w:caps/>
          <w:sz w:val="28"/>
          <w:szCs w:val="28"/>
        </w:rPr>
      </w:pPr>
    </w:p>
    <w:p w:rsidR="00957C2E" w:rsidRPr="00932B76" w:rsidRDefault="00957C2E" w:rsidP="00957C2E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32B76">
        <w:rPr>
          <w:rFonts w:cs="Times New Roman"/>
          <w:b/>
          <w:caps/>
          <w:sz w:val="28"/>
          <w:szCs w:val="28"/>
        </w:rPr>
        <w:t>Велика палата</w:t>
      </w:r>
    </w:p>
    <w:p w:rsidR="00004AF1" w:rsidRPr="00004AF1" w:rsidRDefault="00957C2E" w:rsidP="00957C2E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932B76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04AF1" w:rsidRPr="00004AF1" w:rsidSect="00004AF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F1" w:rsidRDefault="00004AF1" w:rsidP="00004AF1">
      <w:r>
        <w:separator/>
      </w:r>
    </w:p>
  </w:endnote>
  <w:endnote w:type="continuationSeparator" w:id="0">
    <w:p w:rsidR="00004AF1" w:rsidRDefault="00004AF1" w:rsidP="0000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1" w:rsidRPr="00004AF1" w:rsidRDefault="00004AF1">
    <w:pPr>
      <w:pStyle w:val="a7"/>
      <w:rPr>
        <w:sz w:val="10"/>
        <w:szCs w:val="10"/>
      </w:rPr>
    </w:pPr>
    <w:r w:rsidRPr="00004AF1">
      <w:rPr>
        <w:sz w:val="10"/>
        <w:szCs w:val="10"/>
      </w:rPr>
      <w:fldChar w:fldCharType="begin"/>
    </w:r>
    <w:r w:rsidRPr="00004AF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04AF1">
      <w:rPr>
        <w:sz w:val="10"/>
        <w:szCs w:val="10"/>
      </w:rPr>
      <w:fldChar w:fldCharType="separate"/>
    </w:r>
    <w:r w:rsidR="00957C2E">
      <w:rPr>
        <w:rFonts w:cs="Arial Unicode MS"/>
        <w:noProof/>
        <w:sz w:val="10"/>
        <w:szCs w:val="10"/>
        <w:lang w:val="uk-UA"/>
      </w:rPr>
      <w:t>G:\2022\Suddi\Uhvala VP\95.docx</w:t>
    </w:r>
    <w:r w:rsidRPr="00004AF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1" w:rsidRPr="00004AF1" w:rsidRDefault="00004AF1">
    <w:pPr>
      <w:pStyle w:val="a7"/>
      <w:rPr>
        <w:sz w:val="10"/>
        <w:szCs w:val="10"/>
      </w:rPr>
    </w:pPr>
    <w:r w:rsidRPr="00004AF1">
      <w:rPr>
        <w:sz w:val="10"/>
        <w:szCs w:val="10"/>
      </w:rPr>
      <w:fldChar w:fldCharType="begin"/>
    </w:r>
    <w:r w:rsidRPr="00004AF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04AF1">
      <w:rPr>
        <w:sz w:val="10"/>
        <w:szCs w:val="10"/>
      </w:rPr>
      <w:fldChar w:fldCharType="separate"/>
    </w:r>
    <w:r w:rsidR="00957C2E">
      <w:rPr>
        <w:rFonts w:cs="Arial Unicode MS"/>
        <w:noProof/>
        <w:sz w:val="10"/>
        <w:szCs w:val="10"/>
        <w:lang w:val="uk-UA"/>
      </w:rPr>
      <w:t>G:\2022\Suddi\Uhvala VP\95.docx</w:t>
    </w:r>
    <w:r w:rsidRPr="00004AF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F1" w:rsidRDefault="00004AF1" w:rsidP="00004AF1">
      <w:r>
        <w:separator/>
      </w:r>
    </w:p>
  </w:footnote>
  <w:footnote w:type="continuationSeparator" w:id="0">
    <w:p w:rsidR="00004AF1" w:rsidRDefault="00004AF1" w:rsidP="0000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1334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4AF1" w:rsidRPr="00004AF1" w:rsidRDefault="00004AF1">
        <w:pPr>
          <w:pStyle w:val="a5"/>
          <w:jc w:val="center"/>
          <w:rPr>
            <w:sz w:val="28"/>
            <w:szCs w:val="28"/>
          </w:rPr>
        </w:pPr>
        <w:r w:rsidRPr="00004AF1">
          <w:rPr>
            <w:sz w:val="28"/>
            <w:szCs w:val="28"/>
          </w:rPr>
          <w:fldChar w:fldCharType="begin"/>
        </w:r>
        <w:r w:rsidRPr="00004AF1">
          <w:rPr>
            <w:sz w:val="28"/>
            <w:szCs w:val="28"/>
          </w:rPr>
          <w:instrText>PAGE   \* MERGEFORMAT</w:instrText>
        </w:r>
        <w:r w:rsidRPr="00004AF1">
          <w:rPr>
            <w:sz w:val="28"/>
            <w:szCs w:val="28"/>
          </w:rPr>
          <w:fldChar w:fldCharType="separate"/>
        </w:r>
        <w:r w:rsidR="00957C2E">
          <w:rPr>
            <w:noProof/>
            <w:sz w:val="28"/>
            <w:szCs w:val="28"/>
          </w:rPr>
          <w:t>4</w:t>
        </w:r>
        <w:r w:rsidRPr="00004AF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04AF1"/>
    <w:rsid w:val="00056AA7"/>
    <w:rsid w:val="000C7AB0"/>
    <w:rsid w:val="000F07BB"/>
    <w:rsid w:val="001E6601"/>
    <w:rsid w:val="002021F2"/>
    <w:rsid w:val="0022235A"/>
    <w:rsid w:val="002B5B7B"/>
    <w:rsid w:val="002C038E"/>
    <w:rsid w:val="002F26A2"/>
    <w:rsid w:val="003D633B"/>
    <w:rsid w:val="00427F64"/>
    <w:rsid w:val="0047632B"/>
    <w:rsid w:val="00493CFD"/>
    <w:rsid w:val="004B3EC1"/>
    <w:rsid w:val="00560812"/>
    <w:rsid w:val="00576FC2"/>
    <w:rsid w:val="005A705F"/>
    <w:rsid w:val="005B2EE2"/>
    <w:rsid w:val="005C7E77"/>
    <w:rsid w:val="005F5F27"/>
    <w:rsid w:val="006634C9"/>
    <w:rsid w:val="006C06AC"/>
    <w:rsid w:val="006F52C8"/>
    <w:rsid w:val="00713BCA"/>
    <w:rsid w:val="00773C9E"/>
    <w:rsid w:val="007D09BC"/>
    <w:rsid w:val="007F0049"/>
    <w:rsid w:val="00842218"/>
    <w:rsid w:val="0086255E"/>
    <w:rsid w:val="008B7CFD"/>
    <w:rsid w:val="00911EBD"/>
    <w:rsid w:val="00916CDA"/>
    <w:rsid w:val="00941666"/>
    <w:rsid w:val="00957C2E"/>
    <w:rsid w:val="009707D7"/>
    <w:rsid w:val="009769FF"/>
    <w:rsid w:val="009878D4"/>
    <w:rsid w:val="00A30F12"/>
    <w:rsid w:val="00A64E90"/>
    <w:rsid w:val="00A6793B"/>
    <w:rsid w:val="00A82F25"/>
    <w:rsid w:val="00B4349F"/>
    <w:rsid w:val="00B80E79"/>
    <w:rsid w:val="00C36F80"/>
    <w:rsid w:val="00C73AAC"/>
    <w:rsid w:val="00CD7918"/>
    <w:rsid w:val="00D0468D"/>
    <w:rsid w:val="00D24910"/>
    <w:rsid w:val="00D56921"/>
    <w:rsid w:val="00D75204"/>
    <w:rsid w:val="00DC20D5"/>
    <w:rsid w:val="00DD1414"/>
    <w:rsid w:val="00E00956"/>
    <w:rsid w:val="00E20DFA"/>
    <w:rsid w:val="00E6632A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B34C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04AF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004AF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004AF1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004AF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04AF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004AF1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2022-04-06T07:12:00Z</cp:lastPrinted>
  <dcterms:created xsi:type="dcterms:W3CDTF">2022-02-03T13:51:00Z</dcterms:created>
  <dcterms:modified xsi:type="dcterms:W3CDTF">2022-04-06T07:12:00Z</dcterms:modified>
</cp:coreProperties>
</file>