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97" w:rsidRPr="000A0D23" w:rsidRDefault="00803697" w:rsidP="00803697">
      <w:pPr>
        <w:ind w:right="50"/>
        <w:jc w:val="both"/>
        <w:rPr>
          <w:b/>
          <w:bCs/>
          <w:sz w:val="28"/>
          <w:szCs w:val="28"/>
          <w:lang w:val="en-US"/>
        </w:rPr>
      </w:pPr>
      <w:proofErr w:type="gramStart"/>
      <w:r w:rsidRPr="000A0D23">
        <w:rPr>
          <w:b/>
          <w:bCs/>
          <w:sz w:val="28"/>
          <w:szCs w:val="28"/>
          <w:lang w:val="en-GB"/>
        </w:rPr>
        <w:t xml:space="preserve">Summary to the Decision of the </w:t>
      </w:r>
      <w:r w:rsidR="00B728C0" w:rsidRPr="00B728C0">
        <w:rPr>
          <w:b/>
          <w:bCs/>
          <w:sz w:val="28"/>
          <w:szCs w:val="28"/>
          <w:lang w:val="en-GB"/>
        </w:rPr>
        <w:t xml:space="preserve">Second Senate </w:t>
      </w:r>
      <w:r w:rsidRPr="000A0D23">
        <w:rPr>
          <w:b/>
          <w:bCs/>
          <w:sz w:val="28"/>
          <w:szCs w:val="28"/>
          <w:lang w:val="en-GB"/>
        </w:rPr>
        <w:t>of the Const</w:t>
      </w:r>
      <w:r w:rsidR="0042441E" w:rsidRPr="000A0D23">
        <w:rPr>
          <w:b/>
          <w:bCs/>
          <w:sz w:val="28"/>
          <w:szCs w:val="28"/>
          <w:lang w:val="en-GB"/>
        </w:rPr>
        <w:t>itutional Court of Ukraine No. 1</w:t>
      </w:r>
      <w:r w:rsidR="00B728C0">
        <w:rPr>
          <w:b/>
          <w:bCs/>
          <w:sz w:val="28"/>
          <w:szCs w:val="28"/>
          <w:lang w:val="en-GB"/>
        </w:rPr>
        <w:t>0</w:t>
      </w:r>
      <w:r w:rsidR="0042441E" w:rsidRPr="000A0D23">
        <w:rPr>
          <w:b/>
          <w:bCs/>
          <w:sz w:val="28"/>
          <w:szCs w:val="28"/>
          <w:lang w:val="en-GB"/>
        </w:rPr>
        <w:t>-r</w:t>
      </w:r>
      <w:r w:rsidR="00B728C0">
        <w:rPr>
          <w:b/>
          <w:bCs/>
          <w:sz w:val="28"/>
          <w:szCs w:val="28"/>
          <w:lang w:val="en-GB"/>
        </w:rPr>
        <w:t>(II)</w:t>
      </w:r>
      <w:r w:rsidRPr="000A0D23">
        <w:rPr>
          <w:b/>
          <w:bCs/>
          <w:sz w:val="28"/>
          <w:szCs w:val="28"/>
          <w:lang w:val="en-GB"/>
        </w:rPr>
        <w:t xml:space="preserve">/2024 dated </w:t>
      </w:r>
      <w:r w:rsidR="00B728C0">
        <w:rPr>
          <w:b/>
          <w:bCs/>
          <w:sz w:val="28"/>
          <w:szCs w:val="28"/>
          <w:lang w:val="en-GB"/>
        </w:rPr>
        <w:t>November</w:t>
      </w:r>
      <w:r w:rsidRPr="000A0D23">
        <w:rPr>
          <w:b/>
          <w:bCs/>
          <w:sz w:val="28"/>
          <w:szCs w:val="28"/>
          <w:lang w:val="en-GB"/>
        </w:rPr>
        <w:t xml:space="preserve"> </w:t>
      </w:r>
      <w:r w:rsidR="00B728C0">
        <w:rPr>
          <w:b/>
          <w:bCs/>
          <w:sz w:val="28"/>
          <w:szCs w:val="28"/>
          <w:lang w:val="en-GB"/>
        </w:rPr>
        <w:t>13</w:t>
      </w:r>
      <w:r w:rsidRPr="000A0D23">
        <w:rPr>
          <w:b/>
          <w:bCs/>
          <w:sz w:val="28"/>
          <w:szCs w:val="28"/>
          <w:lang w:val="en-GB"/>
        </w:rPr>
        <w:t xml:space="preserve">, 2024 in the case upon the constitutional </w:t>
      </w:r>
      <w:r w:rsidR="00B728C0" w:rsidRPr="00B728C0">
        <w:rPr>
          <w:b/>
          <w:bCs/>
          <w:sz w:val="28"/>
          <w:szCs w:val="28"/>
          <w:lang w:val="en-GB"/>
        </w:rPr>
        <w:t>complaint of the Primary Trade Union Organisation of the All-Ukrainian Trade Union Workers of Science, Production and Finance of PJSC “</w:t>
      </w:r>
      <w:proofErr w:type="spellStart"/>
      <w:r w:rsidR="00B728C0" w:rsidRPr="00B728C0">
        <w:rPr>
          <w:b/>
          <w:bCs/>
          <w:sz w:val="28"/>
          <w:szCs w:val="28"/>
          <w:lang w:val="en-GB"/>
        </w:rPr>
        <w:t>ArcelorMittal</w:t>
      </w:r>
      <w:proofErr w:type="spellEnd"/>
      <w:r w:rsidR="00B728C0" w:rsidRPr="00B728C0">
        <w:rPr>
          <w:b/>
          <w:bCs/>
          <w:sz w:val="28"/>
          <w:szCs w:val="28"/>
          <w:lang w:val="en-GB"/>
        </w:rPr>
        <w:t xml:space="preserve"> </w:t>
      </w:r>
      <w:proofErr w:type="spellStart"/>
      <w:r w:rsidR="00B728C0" w:rsidRPr="00B728C0">
        <w:rPr>
          <w:b/>
          <w:bCs/>
          <w:sz w:val="28"/>
          <w:szCs w:val="28"/>
          <w:lang w:val="en-GB"/>
        </w:rPr>
        <w:t>Kryvyi</w:t>
      </w:r>
      <w:proofErr w:type="spellEnd"/>
      <w:r w:rsidR="00B728C0" w:rsidRPr="00B728C0">
        <w:rPr>
          <w:b/>
          <w:bCs/>
          <w:sz w:val="28"/>
          <w:szCs w:val="28"/>
          <w:lang w:val="en-GB"/>
        </w:rPr>
        <w:t xml:space="preserve"> </w:t>
      </w:r>
      <w:proofErr w:type="spellStart"/>
      <w:r w:rsidR="00B728C0" w:rsidRPr="00B728C0">
        <w:rPr>
          <w:b/>
          <w:bCs/>
          <w:sz w:val="28"/>
          <w:szCs w:val="28"/>
          <w:lang w:val="en-GB"/>
        </w:rPr>
        <w:t>Rih</w:t>
      </w:r>
      <w:proofErr w:type="spellEnd"/>
      <w:r w:rsidR="00B728C0" w:rsidRPr="00B728C0">
        <w:rPr>
          <w:b/>
          <w:bCs/>
          <w:sz w:val="28"/>
          <w:szCs w:val="28"/>
          <w:lang w:val="en-GB"/>
        </w:rPr>
        <w:t xml:space="preserve">” regarding the compliance of individual provisions of Article 7 of the Law of Ukraine “On the Procedure for Settlement of Collective Labour Disputes (Conflicts)” </w:t>
      </w:r>
      <w:r w:rsidR="000A0D23">
        <w:rPr>
          <w:b/>
          <w:bCs/>
          <w:sz w:val="28"/>
          <w:szCs w:val="28"/>
        </w:rPr>
        <w:t xml:space="preserve"> </w:t>
      </w:r>
      <w:r w:rsidR="000A0D23">
        <w:rPr>
          <w:b/>
          <w:bCs/>
          <w:sz w:val="28"/>
          <w:szCs w:val="28"/>
          <w:lang w:val="en-US"/>
        </w:rPr>
        <w:t>with the Constitution of Ukraine</w:t>
      </w:r>
      <w:r w:rsidR="00B728C0">
        <w:rPr>
          <w:b/>
          <w:bCs/>
          <w:sz w:val="28"/>
          <w:szCs w:val="28"/>
          <w:lang w:val="en-US"/>
        </w:rPr>
        <w:t xml:space="preserve"> (on the </w:t>
      </w:r>
      <w:r w:rsidR="00B728C0" w:rsidRPr="00B728C0">
        <w:rPr>
          <w:b/>
          <w:bCs/>
          <w:sz w:val="28"/>
          <w:szCs w:val="28"/>
          <w:lang w:val="en-US"/>
        </w:rPr>
        <w:t>right to judicial protection</w:t>
      </w:r>
      <w:r w:rsidR="00B728C0">
        <w:rPr>
          <w:b/>
          <w:bCs/>
          <w:sz w:val="28"/>
          <w:szCs w:val="28"/>
          <w:lang w:val="en-US"/>
        </w:rPr>
        <w:t xml:space="preserve"> </w:t>
      </w:r>
      <w:r w:rsidR="00B728C0" w:rsidRPr="00B728C0">
        <w:rPr>
          <w:b/>
          <w:bCs/>
          <w:sz w:val="28"/>
          <w:szCs w:val="28"/>
          <w:lang w:val="en-US"/>
        </w:rPr>
        <w:t xml:space="preserve">in the settlement of a collective </w:t>
      </w:r>
      <w:proofErr w:type="spellStart"/>
      <w:r w:rsidR="00B728C0" w:rsidRPr="00B728C0">
        <w:rPr>
          <w:b/>
          <w:bCs/>
          <w:sz w:val="28"/>
          <w:szCs w:val="28"/>
          <w:lang w:val="en-US"/>
        </w:rPr>
        <w:t>labour</w:t>
      </w:r>
      <w:proofErr w:type="spellEnd"/>
      <w:r w:rsidR="00B728C0" w:rsidRPr="00B728C0">
        <w:rPr>
          <w:b/>
          <w:bCs/>
          <w:sz w:val="28"/>
          <w:szCs w:val="28"/>
          <w:lang w:val="en-US"/>
        </w:rPr>
        <w:t xml:space="preserve"> dispute</w:t>
      </w:r>
      <w:r w:rsidR="00B728C0">
        <w:rPr>
          <w:b/>
          <w:bCs/>
          <w:sz w:val="28"/>
          <w:szCs w:val="28"/>
          <w:lang w:val="en-US"/>
        </w:rPr>
        <w:t>)</w:t>
      </w:r>
      <w:proofErr w:type="gramEnd"/>
    </w:p>
    <w:p w:rsidR="00803697" w:rsidRPr="000A0D23" w:rsidRDefault="00803697" w:rsidP="00803697">
      <w:pPr>
        <w:ind w:right="50"/>
        <w:rPr>
          <w:b/>
          <w:sz w:val="28"/>
          <w:szCs w:val="28"/>
          <w:lang w:val="en-GB"/>
        </w:rPr>
      </w:pPr>
    </w:p>
    <w:p w:rsidR="005F5348" w:rsidRDefault="005F5348" w:rsidP="00111BB1">
      <w:pPr>
        <w:pStyle w:val="HTML"/>
        <w:ind w:firstLine="851"/>
        <w:jc w:val="both"/>
        <w:rPr>
          <w:rFonts w:ascii="Times New Roman" w:hAnsi="Times New Roman" w:cs="Times New Roman"/>
          <w:sz w:val="28"/>
          <w:szCs w:val="28"/>
          <w:lang w:val="en-GB"/>
        </w:rPr>
      </w:pPr>
      <w:proofErr w:type="gramStart"/>
      <w:r w:rsidRPr="00537280">
        <w:rPr>
          <w:rFonts w:ascii="Times New Roman" w:hAnsi="Times New Roman" w:cs="Times New Roman"/>
          <w:sz w:val="28"/>
          <w:szCs w:val="28"/>
          <w:lang w:val="en-GB"/>
        </w:rPr>
        <w:t>Primary Trade Union Organisation of the All-Ukrainian Trade Union Workers of Science, Production and Finance of PJSC “</w:t>
      </w:r>
      <w:proofErr w:type="spellStart"/>
      <w:r w:rsidRPr="00537280">
        <w:rPr>
          <w:rFonts w:ascii="Times New Roman" w:hAnsi="Times New Roman" w:cs="Times New Roman"/>
          <w:sz w:val="28"/>
          <w:szCs w:val="28"/>
          <w:lang w:val="en-GB"/>
        </w:rPr>
        <w:t>ArcelorMittal</w:t>
      </w:r>
      <w:proofErr w:type="spellEnd"/>
      <w:r w:rsidRPr="00537280">
        <w:rPr>
          <w:rFonts w:ascii="Times New Roman" w:hAnsi="Times New Roman" w:cs="Times New Roman"/>
          <w:sz w:val="28"/>
          <w:szCs w:val="28"/>
          <w:lang w:val="en-GB"/>
        </w:rPr>
        <w:t xml:space="preserve"> </w:t>
      </w:r>
      <w:proofErr w:type="spellStart"/>
      <w:r w:rsidRPr="00537280">
        <w:rPr>
          <w:rFonts w:ascii="Times New Roman" w:hAnsi="Times New Roman" w:cs="Times New Roman"/>
          <w:sz w:val="28"/>
          <w:szCs w:val="28"/>
          <w:lang w:val="en-GB"/>
        </w:rPr>
        <w:t>Kryvyi</w:t>
      </w:r>
      <w:proofErr w:type="spellEnd"/>
      <w:r w:rsidRPr="00537280">
        <w:rPr>
          <w:rFonts w:ascii="Times New Roman" w:hAnsi="Times New Roman" w:cs="Times New Roman"/>
          <w:sz w:val="28"/>
          <w:szCs w:val="28"/>
          <w:lang w:val="en-GB"/>
        </w:rPr>
        <w:t xml:space="preserve"> </w:t>
      </w:r>
      <w:proofErr w:type="spellStart"/>
      <w:r w:rsidRPr="00537280">
        <w:rPr>
          <w:rFonts w:ascii="Times New Roman" w:hAnsi="Times New Roman" w:cs="Times New Roman"/>
          <w:sz w:val="28"/>
          <w:szCs w:val="28"/>
          <w:lang w:val="en-GB"/>
        </w:rPr>
        <w:t>Rih</w:t>
      </w:r>
      <w:proofErr w:type="spellEnd"/>
      <w:r w:rsidRPr="00537280">
        <w:rPr>
          <w:rFonts w:ascii="Times New Roman" w:hAnsi="Times New Roman" w:cs="Times New Roman"/>
          <w:sz w:val="28"/>
          <w:szCs w:val="28"/>
          <w:lang w:val="en-GB"/>
        </w:rPr>
        <w:t>” (hereinafter, the “Applicant”)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appealed to </w:t>
      </w:r>
      <w:r w:rsidRPr="00537280">
        <w:rPr>
          <w:rFonts w:ascii="Times New Roman" w:hAnsi="Times New Roman" w:cs="Times New Roman"/>
          <w:sz w:val="28"/>
          <w:szCs w:val="28"/>
          <w:lang w:val="en-GB"/>
        </w:rPr>
        <w:t>the Constitutional Court of Ukraine</w:t>
      </w:r>
      <w:r>
        <w:rPr>
          <w:rFonts w:ascii="Times New Roman" w:hAnsi="Times New Roman" w:cs="Times New Roman"/>
          <w:sz w:val="28"/>
          <w:szCs w:val="28"/>
          <w:lang w:val="en-GB"/>
        </w:rPr>
        <w:t xml:space="preserve"> to verify </w:t>
      </w:r>
      <w:r w:rsidRPr="00537280">
        <w:rPr>
          <w:rFonts w:ascii="Times New Roman" w:hAnsi="Times New Roman" w:cs="Times New Roman"/>
          <w:sz w:val="28"/>
          <w:szCs w:val="28"/>
          <w:lang w:val="en-GB"/>
        </w:rPr>
        <w:t>the compliance of individual provisions of Article 7 of the Law of Ukraine “On the Procedure for Settlement of Collective Labour Disputes (Conflicts)” No. 137/98-</w:t>
      </w:r>
      <w:r w:rsidRPr="003F41AB">
        <w:rPr>
          <w:rFonts w:ascii="Times New Roman" w:hAnsi="Times New Roman" w:cs="Times New Roman"/>
          <w:sz w:val="28"/>
          <w:szCs w:val="28"/>
          <w:lang w:val="en-GB"/>
        </w:rPr>
        <w:t>VR</w:t>
      </w:r>
      <w:r w:rsidRPr="00537280">
        <w:rPr>
          <w:rFonts w:ascii="Times New Roman" w:hAnsi="Times New Roman" w:cs="Times New Roman"/>
          <w:sz w:val="28"/>
          <w:szCs w:val="28"/>
          <w:lang w:val="en-GB"/>
        </w:rPr>
        <w:t xml:space="preserve"> dated March 3, 1998 (hereinafter, the “Law”) with the Constitution of Ukraine (constitutionality)</w:t>
      </w:r>
      <w:r>
        <w:rPr>
          <w:rFonts w:ascii="Times New Roman" w:hAnsi="Times New Roman" w:cs="Times New Roman"/>
          <w:sz w:val="28"/>
          <w:szCs w:val="28"/>
          <w:lang w:val="en-GB"/>
        </w:rPr>
        <w:t>.</w:t>
      </w:r>
      <w:proofErr w:type="gramEnd"/>
    </w:p>
    <w:p w:rsidR="00691E4F" w:rsidRDefault="005F5348" w:rsidP="00691E4F">
      <w:pPr>
        <w:pStyle w:val="HTML"/>
        <w:ind w:firstLine="851"/>
        <w:jc w:val="both"/>
        <w:rPr>
          <w:rFonts w:ascii="Times New Roman" w:hAnsi="Times New Roman" w:cs="Times New Roman"/>
          <w:sz w:val="28"/>
          <w:szCs w:val="28"/>
          <w:lang w:val="en-US"/>
        </w:rPr>
      </w:pPr>
      <w:r>
        <w:rPr>
          <w:rFonts w:ascii="Times New Roman" w:hAnsi="Times New Roman" w:cs="Times New Roman"/>
          <w:sz w:val="28"/>
          <w:szCs w:val="28"/>
          <w:lang w:val="en-GB" w:eastAsia="ru-RU"/>
        </w:rPr>
        <w:t>The Applicant believes</w:t>
      </w:r>
      <w:r w:rsidRPr="00537280">
        <w:rPr>
          <w:rFonts w:ascii="Times New Roman" w:hAnsi="Times New Roman" w:cs="Times New Roman"/>
          <w:sz w:val="28"/>
          <w:szCs w:val="28"/>
          <w:lang w:val="en-GB" w:eastAsia="ru-RU"/>
        </w:rPr>
        <w:t xml:space="preserve"> that since individual provisions of Article 7 of the Law regulate only the extrajudicial procedure for </w:t>
      </w:r>
      <w:r>
        <w:rPr>
          <w:rFonts w:ascii="Times New Roman" w:hAnsi="Times New Roman" w:cs="Times New Roman"/>
          <w:sz w:val="28"/>
          <w:szCs w:val="28"/>
          <w:lang w:val="en-GB" w:eastAsia="ru-RU"/>
        </w:rPr>
        <w:t>settlement of</w:t>
      </w:r>
      <w:r w:rsidRPr="00537280">
        <w:rPr>
          <w:rFonts w:ascii="Times New Roman" w:hAnsi="Times New Roman" w:cs="Times New Roman"/>
          <w:sz w:val="28"/>
          <w:szCs w:val="28"/>
          <w:lang w:val="en-GB" w:eastAsia="ru-RU"/>
        </w:rPr>
        <w:t xml:space="preserve"> a collective labour dispute (conflict), they do not comply with Articles 8.3, 55.2, 55.6, 64, 124.3 of the Constitution of Ukraine.</w:t>
      </w:r>
    </w:p>
    <w:p w:rsidR="00691E4F" w:rsidRPr="00DE6B39" w:rsidRDefault="005F5348" w:rsidP="00691E4F">
      <w:pPr>
        <w:pStyle w:val="HTML"/>
        <w:ind w:firstLine="851"/>
        <w:jc w:val="both"/>
        <w:rPr>
          <w:rFonts w:ascii="Times New Roman" w:hAnsi="Times New Roman" w:cs="Times New Roman"/>
          <w:sz w:val="28"/>
          <w:szCs w:val="28"/>
          <w:lang w:val="en-GB"/>
        </w:rPr>
      </w:pPr>
      <w:r w:rsidRPr="00DE6B39">
        <w:rPr>
          <w:rFonts w:ascii="Times New Roman" w:hAnsi="Times New Roman" w:cs="Times New Roman"/>
          <w:sz w:val="28"/>
          <w:szCs w:val="28"/>
          <w:lang w:val="en-GB"/>
        </w:rPr>
        <w:t xml:space="preserve">A primary trade union organisation is a party to a collective labour dispute (conflict) at the production level (Article 3.1.2 of the Law). </w:t>
      </w:r>
      <w:proofErr w:type="gramStart"/>
      <w:r w:rsidRPr="00DE6B39">
        <w:rPr>
          <w:rFonts w:ascii="Times New Roman" w:hAnsi="Times New Roman" w:cs="Times New Roman"/>
          <w:sz w:val="28"/>
          <w:szCs w:val="28"/>
          <w:lang w:val="en-GB"/>
        </w:rPr>
        <w:t>As a party to a collective labour dispute,</w:t>
      </w:r>
      <w:proofErr w:type="gramEnd"/>
      <w:r w:rsidRPr="00DE6B39">
        <w:rPr>
          <w:rFonts w:ascii="Times New Roman" w:hAnsi="Times New Roman" w:cs="Times New Roman"/>
          <w:sz w:val="28"/>
          <w:szCs w:val="28"/>
          <w:lang w:val="en-GB"/>
        </w:rPr>
        <w:t xml:space="preserve"> </w:t>
      </w:r>
      <w:proofErr w:type="gramStart"/>
      <w:r w:rsidRPr="00DE6B39">
        <w:rPr>
          <w:rFonts w:ascii="Times New Roman" w:hAnsi="Times New Roman" w:cs="Times New Roman"/>
          <w:sz w:val="28"/>
          <w:szCs w:val="28"/>
          <w:lang w:val="en-GB"/>
        </w:rPr>
        <w:t>a primary trade union organisation</w:t>
      </w:r>
      <w:proofErr w:type="gramEnd"/>
      <w:r w:rsidRPr="00DE6B39">
        <w:rPr>
          <w:rFonts w:ascii="Times New Roman" w:hAnsi="Times New Roman" w:cs="Times New Roman"/>
          <w:sz w:val="28"/>
          <w:szCs w:val="28"/>
          <w:lang w:val="en-GB"/>
        </w:rPr>
        <w:t xml:space="preserve"> shall have guarantees of freedom in </w:t>
      </w:r>
      <w:r w:rsidR="00DE6B39">
        <w:rPr>
          <w:rFonts w:ascii="Times New Roman" w:hAnsi="Times New Roman" w:cs="Times New Roman"/>
          <w:sz w:val="28"/>
          <w:szCs w:val="28"/>
          <w:lang w:val="en-US"/>
        </w:rPr>
        <w:t>selecting</w:t>
      </w:r>
      <w:r w:rsidRPr="00DE6B39">
        <w:rPr>
          <w:rFonts w:ascii="Times New Roman" w:hAnsi="Times New Roman" w:cs="Times New Roman"/>
          <w:sz w:val="28"/>
          <w:szCs w:val="28"/>
          <w:lang w:val="en-GB"/>
        </w:rPr>
        <w:t xml:space="preserve"> the method and form of protection of the rights of its members.</w:t>
      </w:r>
    </w:p>
    <w:p w:rsidR="005F5348" w:rsidRPr="00DE6B39" w:rsidRDefault="00691E4F" w:rsidP="00691E4F">
      <w:pPr>
        <w:pStyle w:val="HTML"/>
        <w:ind w:firstLine="851"/>
        <w:jc w:val="both"/>
        <w:rPr>
          <w:rFonts w:ascii="Times New Roman" w:hAnsi="Times New Roman" w:cs="Times New Roman"/>
          <w:sz w:val="28"/>
          <w:szCs w:val="28"/>
          <w:lang w:val="en-GB"/>
        </w:rPr>
      </w:pPr>
      <w:r w:rsidRPr="00DE6B39">
        <w:rPr>
          <w:rFonts w:ascii="Times New Roman" w:hAnsi="Times New Roman" w:cs="Times New Roman"/>
          <w:sz w:val="28"/>
          <w:szCs w:val="28"/>
          <w:lang w:val="en-GB"/>
        </w:rPr>
        <w:t xml:space="preserve">Article 7 of the Law regulates the sequence of deliberation and settlement of a collective labour dispute (conflict). </w:t>
      </w:r>
      <w:proofErr w:type="gramStart"/>
      <w:r w:rsidRPr="00DE6B39">
        <w:rPr>
          <w:rFonts w:ascii="Times New Roman" w:hAnsi="Times New Roman" w:cs="Times New Roman"/>
          <w:sz w:val="28"/>
          <w:szCs w:val="28"/>
          <w:lang w:val="en-GB"/>
        </w:rPr>
        <w:t>In particular, deliberation of a collective labour dispute (conflict) shall be carried out on the issues provided for in paragraphs (a) and (b) of Article 2 of the Law, by a conciliation commission, and in case of failure to deliver a decision within the terms established by Article 9 of the Law, by labour arbitration; paragraphs (c) and (d) of Article 2 of the Law, by labour arbitration.</w:t>
      </w:r>
      <w:proofErr w:type="gramEnd"/>
    </w:p>
    <w:p w:rsidR="00691E4F" w:rsidRPr="00DE6B39" w:rsidRDefault="00691E4F" w:rsidP="00691E4F">
      <w:pPr>
        <w:pStyle w:val="HTML"/>
        <w:ind w:firstLine="851"/>
        <w:jc w:val="both"/>
        <w:rPr>
          <w:rFonts w:ascii="Times New Roman" w:hAnsi="Times New Roman" w:cs="Times New Roman"/>
          <w:sz w:val="28"/>
          <w:szCs w:val="28"/>
          <w:lang w:val="en-GB"/>
        </w:rPr>
      </w:pPr>
      <w:r w:rsidRPr="00DE6B39">
        <w:rPr>
          <w:rFonts w:ascii="Times New Roman" w:hAnsi="Times New Roman" w:cs="Times New Roman"/>
          <w:sz w:val="28"/>
          <w:szCs w:val="28"/>
          <w:lang w:val="en-GB"/>
        </w:rPr>
        <w:t xml:space="preserve">The provisions of the Law regulate the procedure for settlement of a collective labour dispute (conflict), which has the features of a mandatory pre-trial dispute settlement procedure, the possibility of determining which by law </w:t>
      </w:r>
      <w:proofErr w:type="gramStart"/>
      <w:r w:rsidRPr="00DE6B39">
        <w:rPr>
          <w:rFonts w:ascii="Times New Roman" w:hAnsi="Times New Roman" w:cs="Times New Roman"/>
          <w:sz w:val="28"/>
          <w:szCs w:val="28"/>
          <w:lang w:val="en-GB"/>
        </w:rPr>
        <w:t>is established</w:t>
      </w:r>
      <w:proofErr w:type="gramEnd"/>
      <w:r w:rsidRPr="00DE6B39">
        <w:rPr>
          <w:rFonts w:ascii="Times New Roman" w:hAnsi="Times New Roman" w:cs="Times New Roman"/>
          <w:sz w:val="28"/>
          <w:szCs w:val="28"/>
          <w:lang w:val="en-GB"/>
        </w:rPr>
        <w:t xml:space="preserve"> in Article 124.4 of the Constitution of Ukraine.</w:t>
      </w:r>
    </w:p>
    <w:p w:rsidR="00691E4F" w:rsidRPr="00DE6B39" w:rsidRDefault="00691E4F" w:rsidP="00111BB1">
      <w:pPr>
        <w:pStyle w:val="HTML"/>
        <w:ind w:firstLine="851"/>
        <w:jc w:val="both"/>
        <w:rPr>
          <w:rFonts w:ascii="Times New Roman" w:hAnsi="Times New Roman" w:cs="Times New Roman"/>
          <w:sz w:val="28"/>
          <w:szCs w:val="28"/>
          <w:lang w:val="en-GB"/>
        </w:rPr>
      </w:pPr>
      <w:r w:rsidRPr="00DE6B39">
        <w:rPr>
          <w:rFonts w:ascii="Times New Roman" w:hAnsi="Times New Roman" w:cs="Times New Roman"/>
          <w:sz w:val="28"/>
          <w:szCs w:val="28"/>
          <w:lang w:val="en-GB"/>
        </w:rPr>
        <w:t xml:space="preserve">The provisions of Constitution </w:t>
      </w:r>
      <w:r w:rsidR="00DE6B39" w:rsidRPr="00DE6B39">
        <w:rPr>
          <w:rFonts w:ascii="Times New Roman" w:hAnsi="Times New Roman" w:cs="Times New Roman"/>
          <w:sz w:val="28"/>
          <w:szCs w:val="28"/>
          <w:lang w:val="en-GB"/>
        </w:rPr>
        <w:t>of Ukraine</w:t>
      </w:r>
      <w:r w:rsidR="00DE6B39" w:rsidRPr="00DE6B39">
        <w:rPr>
          <w:rFonts w:ascii="Times New Roman" w:hAnsi="Times New Roman" w:cs="Times New Roman"/>
          <w:sz w:val="28"/>
          <w:szCs w:val="28"/>
          <w:lang w:val="en-GB"/>
        </w:rPr>
        <w:t xml:space="preserve"> </w:t>
      </w:r>
      <w:r w:rsidRPr="00DE6B39">
        <w:rPr>
          <w:rFonts w:ascii="Times New Roman" w:hAnsi="Times New Roman" w:cs="Times New Roman"/>
          <w:sz w:val="28"/>
          <w:szCs w:val="28"/>
          <w:lang w:val="en-GB"/>
        </w:rPr>
        <w:t xml:space="preserve">guarantee the possibility of appealing to a court if a legal dispute </w:t>
      </w:r>
      <w:proofErr w:type="gramStart"/>
      <w:r w:rsidRPr="00DE6B39">
        <w:rPr>
          <w:rFonts w:ascii="Times New Roman" w:hAnsi="Times New Roman" w:cs="Times New Roman"/>
          <w:sz w:val="28"/>
          <w:szCs w:val="28"/>
          <w:lang w:val="en-GB"/>
        </w:rPr>
        <w:t>has not been settled</w:t>
      </w:r>
      <w:proofErr w:type="gramEnd"/>
      <w:r w:rsidRPr="00DE6B39">
        <w:rPr>
          <w:rFonts w:ascii="Times New Roman" w:hAnsi="Times New Roman" w:cs="Times New Roman"/>
          <w:sz w:val="28"/>
          <w:szCs w:val="28"/>
          <w:lang w:val="en-GB"/>
        </w:rPr>
        <w:t xml:space="preserve"> in a pre-trial procedure, the mandatory application of which is determined by law.</w:t>
      </w:r>
    </w:p>
    <w:p w:rsidR="00691E4F" w:rsidRPr="00DE6B39" w:rsidRDefault="00691E4F" w:rsidP="00111BB1">
      <w:pPr>
        <w:pStyle w:val="HTML"/>
        <w:ind w:firstLine="851"/>
        <w:jc w:val="both"/>
        <w:rPr>
          <w:rFonts w:ascii="Times New Roman" w:hAnsi="Times New Roman" w:cs="Times New Roman"/>
          <w:sz w:val="28"/>
          <w:szCs w:val="28"/>
          <w:lang w:val="en-GB"/>
        </w:rPr>
      </w:pPr>
      <w:r w:rsidRPr="00DE6B39">
        <w:rPr>
          <w:rFonts w:ascii="Times New Roman" w:hAnsi="Times New Roman" w:cs="Times New Roman"/>
          <w:sz w:val="28"/>
          <w:szCs w:val="28"/>
          <w:lang w:val="en-GB"/>
        </w:rPr>
        <w:t xml:space="preserve">The state has a wide scope for considering how relations to protect the rights and interests of trade unions and their members </w:t>
      </w:r>
      <w:proofErr w:type="gramStart"/>
      <w:r w:rsidRPr="00DE6B39">
        <w:rPr>
          <w:rFonts w:ascii="Times New Roman" w:hAnsi="Times New Roman" w:cs="Times New Roman"/>
          <w:sz w:val="28"/>
          <w:szCs w:val="28"/>
          <w:lang w:val="en-GB"/>
        </w:rPr>
        <w:t>can be regulated</w:t>
      </w:r>
      <w:proofErr w:type="gramEnd"/>
      <w:r w:rsidRPr="00DE6B39">
        <w:rPr>
          <w:rFonts w:ascii="Times New Roman" w:hAnsi="Times New Roman" w:cs="Times New Roman"/>
          <w:sz w:val="28"/>
          <w:szCs w:val="28"/>
          <w:lang w:val="en-GB"/>
        </w:rPr>
        <w:t xml:space="preserve"> by law, in particular in the field of collective labour disputes (conflicts). </w:t>
      </w:r>
      <w:proofErr w:type="gramStart"/>
      <w:r w:rsidRPr="00DE6B39">
        <w:rPr>
          <w:rFonts w:ascii="Times New Roman" w:hAnsi="Times New Roman" w:cs="Times New Roman"/>
          <w:sz w:val="28"/>
          <w:szCs w:val="28"/>
          <w:lang w:val="en-GB"/>
        </w:rPr>
        <w:t>However, the fact that individual provisions of Article 7 of the Law require mandatory pre-trial settlement of labour disputes (conflicts) by bodies other than courts, such as a conciliation commission and/or labour arbitration, does not, in the essence of Article 124.4 of the Constitution of Ukraine, prohibit recourse to court in cases where a labour dispute (conflict), which is a legal dispute, has not been settled in a pre-trial procedure.</w:t>
      </w:r>
      <w:proofErr w:type="gramEnd"/>
    </w:p>
    <w:p w:rsidR="00340646" w:rsidRPr="00DE6B39" w:rsidRDefault="00340646" w:rsidP="00111BB1">
      <w:pPr>
        <w:pStyle w:val="HTML"/>
        <w:ind w:firstLine="851"/>
        <w:jc w:val="both"/>
        <w:rPr>
          <w:rFonts w:ascii="Times New Roman" w:hAnsi="Times New Roman" w:cs="Times New Roman"/>
          <w:sz w:val="28"/>
          <w:szCs w:val="28"/>
          <w:lang w:val="en-GB"/>
        </w:rPr>
      </w:pPr>
      <w:proofErr w:type="gramStart"/>
      <w:r w:rsidRPr="00DE6B39">
        <w:rPr>
          <w:rFonts w:ascii="Times New Roman" w:hAnsi="Times New Roman" w:cs="Times New Roman"/>
          <w:sz w:val="28"/>
          <w:szCs w:val="28"/>
          <w:lang w:val="en-GB"/>
        </w:rPr>
        <w:lastRenderedPageBreak/>
        <w:t>In accordance with the provisions of  Articles 124.1–124.4 of the Constitution of Ukraine, deliberation and settlement of a collective labour dispute (conflict), where the labour dispute (conflict) is a legal dispute, by a conciliation commission and/or labour arbitration are additional components of the mechanism for protecting the parties to a collective labour dispute (conflict), regardless of whether the resolution of such dispute by these bodies can provide an appropriate level of institutional and procedural guarantees for the parties to the collective labour dispute (conflict).</w:t>
      </w:r>
      <w:proofErr w:type="gramEnd"/>
    </w:p>
    <w:p w:rsidR="00E169CA" w:rsidRPr="00DE6B39" w:rsidRDefault="00E169CA" w:rsidP="00111BB1">
      <w:pPr>
        <w:pStyle w:val="HTML"/>
        <w:ind w:firstLine="851"/>
        <w:jc w:val="both"/>
        <w:rPr>
          <w:rFonts w:ascii="Times New Roman" w:hAnsi="Times New Roman" w:cs="Times New Roman"/>
          <w:sz w:val="28"/>
          <w:szCs w:val="28"/>
          <w:lang w:val="en-GB"/>
        </w:rPr>
      </w:pPr>
      <w:proofErr w:type="gramStart"/>
      <w:r w:rsidRPr="00DE6B39">
        <w:rPr>
          <w:rFonts w:ascii="Times New Roman" w:hAnsi="Times New Roman" w:cs="Times New Roman"/>
          <w:sz w:val="28"/>
          <w:szCs w:val="28"/>
          <w:lang w:val="en-GB"/>
        </w:rPr>
        <w:t>Applying in this case the constitutional conforming interpretation of individual provisions of Article 7 of the Law to verify their compliance with the Fundamental Law of Ukraine, the Constitutional Court of Ukraine states that these provisions establish a mandatory pre-trial procedure for dispute settlement and do not prohibit the right to apply to the court in case a collective labour dispute (conflict), which is a legal dispute, has not been settled in a pre-trial procedure, i.e. by a conciliation commission and/or labour arbitration.</w:t>
      </w:r>
      <w:proofErr w:type="gramEnd"/>
    </w:p>
    <w:p w:rsidR="00FE06F0" w:rsidRPr="00DE6B39" w:rsidRDefault="00B728C0" w:rsidP="00C91CB7">
      <w:pPr>
        <w:ind w:firstLine="567"/>
        <w:jc w:val="both"/>
        <w:rPr>
          <w:sz w:val="28"/>
          <w:szCs w:val="28"/>
          <w:lang w:val="en-GB"/>
        </w:rPr>
      </w:pPr>
      <w:proofErr w:type="gramStart"/>
      <w:r w:rsidRPr="00DE6B39">
        <w:rPr>
          <w:color w:val="000000"/>
          <w:sz w:val="28"/>
          <w:szCs w:val="28"/>
          <w:lang w:val="en-GB"/>
        </w:rPr>
        <w:t>The Constitutional Court of Ukraine declared the</w:t>
      </w:r>
      <w:r w:rsidR="00111BB1" w:rsidRPr="00DE6B39">
        <w:rPr>
          <w:color w:val="000000"/>
          <w:sz w:val="28"/>
          <w:szCs w:val="28"/>
          <w:lang w:val="en-GB"/>
        </w:rPr>
        <w:t xml:space="preserve"> individual provisions of Article </w:t>
      </w:r>
      <w:r w:rsidRPr="00DE6B39">
        <w:rPr>
          <w:color w:val="000000"/>
          <w:sz w:val="28"/>
          <w:szCs w:val="28"/>
          <w:lang w:val="en-GB"/>
        </w:rPr>
        <w:t>7 of the Law of Ukraine</w:t>
      </w:r>
      <w:r w:rsidR="00111BB1" w:rsidRPr="00DE6B39">
        <w:rPr>
          <w:color w:val="000000"/>
          <w:sz w:val="28"/>
          <w:szCs w:val="28"/>
          <w:lang w:val="en-GB"/>
        </w:rPr>
        <w:t xml:space="preserve"> “On the Procedure for Settlement of Collective Labour Disputes (Conflicts)” </w:t>
      </w:r>
      <w:r w:rsidR="00111BB1" w:rsidRPr="00DE6B39">
        <w:rPr>
          <w:sz w:val="28"/>
          <w:szCs w:val="28"/>
          <w:lang w:val="en-GB"/>
        </w:rPr>
        <w:t>No. 137/98-VR dated March 3, 1998</w:t>
      </w:r>
      <w:r w:rsidRPr="00DE6B39">
        <w:rPr>
          <w:color w:val="000000"/>
          <w:sz w:val="28"/>
          <w:szCs w:val="28"/>
          <w:lang w:val="en-GB"/>
        </w:rPr>
        <w:t>, that stipulate: “Deliberation of a collective labour dispute (conflict) shall be carried out on the issues provided for in paragraphs (a) and (b) of Article 2 of this Law by a conciliation commission, and in case of failure to deliver a decision within the terms established by Article 9 of this Law, by labour arbitration” as compliant with the Constitution of Ukraine.</w:t>
      </w:r>
      <w:proofErr w:type="gramEnd"/>
    </w:p>
    <w:p w:rsidR="00111BB1" w:rsidRDefault="00111BB1" w:rsidP="00803697">
      <w:pPr>
        <w:pStyle w:val="HTML"/>
        <w:ind w:right="-92" w:firstLine="851"/>
        <w:jc w:val="both"/>
        <w:rPr>
          <w:rFonts w:ascii="Times New Roman" w:hAnsi="Times New Roman" w:cs="Times New Roman"/>
          <w:b/>
          <w:bCs/>
          <w:sz w:val="28"/>
          <w:szCs w:val="28"/>
          <w:u w:val="single"/>
          <w:lang w:val="en-GB"/>
        </w:rPr>
      </w:pPr>
    </w:p>
    <w:p w:rsidR="00803697" w:rsidRPr="000A0D23" w:rsidRDefault="00803697" w:rsidP="00803697">
      <w:pPr>
        <w:pStyle w:val="HTML"/>
        <w:ind w:right="-92" w:firstLine="851"/>
        <w:jc w:val="both"/>
        <w:rPr>
          <w:rFonts w:ascii="Times New Roman" w:hAnsi="Times New Roman" w:cs="Times New Roman"/>
          <w:b/>
          <w:bCs/>
          <w:sz w:val="28"/>
          <w:szCs w:val="28"/>
          <w:u w:val="single"/>
          <w:lang w:val="en-GB"/>
        </w:rPr>
      </w:pPr>
      <w:r w:rsidRPr="000A0D23">
        <w:rPr>
          <w:rFonts w:ascii="Times New Roman" w:hAnsi="Times New Roman" w:cs="Times New Roman"/>
          <w:b/>
          <w:bCs/>
          <w:sz w:val="28"/>
          <w:szCs w:val="28"/>
          <w:u w:val="single"/>
          <w:lang w:val="en-GB"/>
        </w:rPr>
        <w:t>Supplementary information:</w:t>
      </w:r>
    </w:p>
    <w:p w:rsidR="00803697" w:rsidRPr="000A0D23" w:rsidRDefault="00803697" w:rsidP="00803697">
      <w:pPr>
        <w:pStyle w:val="HTML"/>
        <w:ind w:right="-92"/>
        <w:jc w:val="both"/>
        <w:rPr>
          <w:rFonts w:ascii="Times New Roman" w:hAnsi="Times New Roman" w:cs="Times New Roman"/>
          <w:bCs/>
          <w:sz w:val="28"/>
          <w:szCs w:val="28"/>
          <w:lang w:val="en-GB"/>
        </w:rPr>
      </w:pPr>
    </w:p>
    <w:p w:rsidR="00637CEB" w:rsidRPr="00955AC2" w:rsidRDefault="00637CEB" w:rsidP="00803697">
      <w:pPr>
        <w:pStyle w:val="HTML"/>
        <w:numPr>
          <w:ilvl w:val="0"/>
          <w:numId w:val="1"/>
        </w:numPr>
        <w:ind w:right="-92"/>
        <w:jc w:val="both"/>
        <w:rPr>
          <w:rFonts w:ascii="Times New Roman" w:hAnsi="Times New Roman" w:cs="Times New Roman"/>
          <w:bCs/>
          <w:sz w:val="28"/>
          <w:szCs w:val="28"/>
          <w:lang w:val="en-GB"/>
        </w:rPr>
      </w:pPr>
      <w:r w:rsidRPr="00955AC2">
        <w:rPr>
          <w:rFonts w:asciiTheme="majorBidi" w:hAnsiTheme="majorBidi" w:cstheme="majorBidi"/>
          <w:sz w:val="28"/>
          <w:szCs w:val="28"/>
          <w:lang w:val="en-GB"/>
        </w:rPr>
        <w:t xml:space="preserve">Universal Declaration of Human </w:t>
      </w:r>
      <w:r w:rsidR="00504ACE" w:rsidRPr="00955AC2">
        <w:rPr>
          <w:rFonts w:asciiTheme="majorBidi" w:hAnsiTheme="majorBidi" w:cstheme="majorBidi"/>
          <w:sz w:val="28"/>
          <w:szCs w:val="28"/>
          <w:lang w:val="en-GB"/>
        </w:rPr>
        <w:t>Rights</w:t>
      </w:r>
      <w:r w:rsidRPr="00955AC2">
        <w:rPr>
          <w:rFonts w:ascii="Times New Roman" w:hAnsi="Times New Roman" w:cs="Times New Roman"/>
          <w:bCs/>
          <w:sz w:val="28"/>
          <w:szCs w:val="28"/>
          <w:lang w:val="en-GB"/>
        </w:rPr>
        <w:t xml:space="preserve"> of 1948;</w:t>
      </w:r>
    </w:p>
    <w:p w:rsidR="00803697" w:rsidRPr="0062146E" w:rsidRDefault="00803697" w:rsidP="00803697">
      <w:pPr>
        <w:pStyle w:val="HTML"/>
        <w:numPr>
          <w:ilvl w:val="0"/>
          <w:numId w:val="1"/>
        </w:numPr>
        <w:ind w:right="-92"/>
        <w:jc w:val="both"/>
        <w:rPr>
          <w:rFonts w:ascii="Times New Roman" w:hAnsi="Times New Roman" w:cs="Times New Roman"/>
          <w:bCs/>
          <w:sz w:val="28"/>
          <w:szCs w:val="28"/>
          <w:lang w:val="en-GB"/>
        </w:rPr>
      </w:pPr>
      <w:r w:rsidRPr="00955AC2">
        <w:rPr>
          <w:rFonts w:ascii="Times New Roman" w:hAnsi="Times New Roman" w:cs="Times New Roman"/>
          <w:bCs/>
          <w:sz w:val="28"/>
          <w:szCs w:val="28"/>
          <w:lang w:val="en-GB"/>
        </w:rPr>
        <w:t xml:space="preserve">Convention for the Protection of Human Rights and Fundamental </w:t>
      </w:r>
      <w:r w:rsidRPr="0062146E">
        <w:rPr>
          <w:rFonts w:ascii="Times New Roman" w:hAnsi="Times New Roman" w:cs="Times New Roman"/>
          <w:bCs/>
          <w:sz w:val="28"/>
          <w:szCs w:val="28"/>
          <w:lang w:val="en-GB"/>
        </w:rPr>
        <w:t xml:space="preserve">Freedoms of 1950; </w:t>
      </w:r>
    </w:p>
    <w:p w:rsidR="00955AC2" w:rsidRPr="0062146E" w:rsidRDefault="00955AC2" w:rsidP="00955AC2">
      <w:pPr>
        <w:pStyle w:val="HTML"/>
        <w:numPr>
          <w:ilvl w:val="0"/>
          <w:numId w:val="1"/>
        </w:numPr>
        <w:ind w:right="-92"/>
        <w:jc w:val="both"/>
        <w:rPr>
          <w:rFonts w:ascii="Times New Roman" w:hAnsi="Times New Roman" w:cs="Times New Roman"/>
          <w:bCs/>
          <w:sz w:val="28"/>
          <w:szCs w:val="28"/>
          <w:lang w:val="en-GB"/>
        </w:rPr>
      </w:pPr>
      <w:r w:rsidRPr="0062146E">
        <w:rPr>
          <w:rFonts w:ascii="Times New Roman" w:hAnsi="Times New Roman" w:cs="Times New Roman"/>
          <w:bCs/>
          <w:sz w:val="28"/>
          <w:szCs w:val="28"/>
          <w:lang w:val="en-GB"/>
        </w:rPr>
        <w:t>Revised European Social Charter of 1996;</w:t>
      </w:r>
    </w:p>
    <w:p w:rsidR="00955AC2" w:rsidRPr="0062146E" w:rsidRDefault="0062146E" w:rsidP="00955AC2">
      <w:pPr>
        <w:pStyle w:val="HTML"/>
        <w:numPr>
          <w:ilvl w:val="0"/>
          <w:numId w:val="1"/>
        </w:numPr>
        <w:ind w:right="-92"/>
        <w:jc w:val="both"/>
        <w:rPr>
          <w:rFonts w:ascii="Times New Roman" w:hAnsi="Times New Roman" w:cs="Times New Roman"/>
          <w:bCs/>
          <w:sz w:val="28"/>
          <w:szCs w:val="28"/>
          <w:lang w:val="en-GB"/>
        </w:rPr>
      </w:pPr>
      <w:r w:rsidRPr="0062146E">
        <w:rPr>
          <w:rFonts w:ascii="Times New Roman" w:hAnsi="Times New Roman"/>
          <w:sz w:val="28"/>
          <w:szCs w:val="28"/>
          <w:lang w:val="en-US"/>
        </w:rPr>
        <w:t xml:space="preserve">International </w:t>
      </w:r>
      <w:proofErr w:type="spellStart"/>
      <w:r w:rsidRPr="0062146E">
        <w:rPr>
          <w:rFonts w:ascii="Times New Roman" w:hAnsi="Times New Roman"/>
          <w:sz w:val="28"/>
          <w:szCs w:val="28"/>
          <w:lang w:val="en-US"/>
        </w:rPr>
        <w:t>Labour</w:t>
      </w:r>
      <w:proofErr w:type="spellEnd"/>
      <w:r w:rsidRPr="0062146E">
        <w:rPr>
          <w:rFonts w:ascii="Times New Roman" w:hAnsi="Times New Roman"/>
          <w:sz w:val="28"/>
          <w:szCs w:val="28"/>
          <w:lang w:val="en-US"/>
        </w:rPr>
        <w:t xml:space="preserve"> </w:t>
      </w:r>
      <w:proofErr w:type="spellStart"/>
      <w:r w:rsidRPr="0062146E">
        <w:rPr>
          <w:rFonts w:ascii="Times New Roman" w:hAnsi="Times New Roman"/>
          <w:sz w:val="28"/>
          <w:szCs w:val="28"/>
          <w:lang w:val="en-US"/>
        </w:rPr>
        <w:t>Organisation</w:t>
      </w:r>
      <w:proofErr w:type="spellEnd"/>
      <w:r w:rsidRPr="0062146E">
        <w:rPr>
          <w:rFonts w:ascii="Times New Roman" w:hAnsi="Times New Roman"/>
          <w:sz w:val="28"/>
          <w:szCs w:val="28"/>
          <w:lang w:val="en-US"/>
        </w:rPr>
        <w:t xml:space="preserve"> </w:t>
      </w:r>
      <w:proofErr w:type="spellStart"/>
      <w:r w:rsidR="00955AC2" w:rsidRPr="0062146E">
        <w:rPr>
          <w:rFonts w:ascii="Times New Roman" w:hAnsi="Times New Roman"/>
          <w:sz w:val="28"/>
          <w:szCs w:val="28"/>
        </w:rPr>
        <w:t>Collective</w:t>
      </w:r>
      <w:proofErr w:type="spellEnd"/>
      <w:r w:rsidR="00955AC2" w:rsidRPr="0062146E">
        <w:rPr>
          <w:rFonts w:ascii="Times New Roman" w:hAnsi="Times New Roman"/>
          <w:sz w:val="28"/>
          <w:szCs w:val="28"/>
        </w:rPr>
        <w:t xml:space="preserve"> </w:t>
      </w:r>
      <w:proofErr w:type="spellStart"/>
      <w:r w:rsidR="00955AC2" w:rsidRPr="0062146E">
        <w:rPr>
          <w:rFonts w:ascii="Times New Roman" w:hAnsi="Times New Roman"/>
          <w:sz w:val="28"/>
          <w:szCs w:val="28"/>
        </w:rPr>
        <w:t>Bargaining</w:t>
      </w:r>
      <w:proofErr w:type="spellEnd"/>
      <w:r w:rsidR="00955AC2" w:rsidRPr="0062146E">
        <w:rPr>
          <w:rFonts w:ascii="Times New Roman" w:hAnsi="Times New Roman"/>
          <w:sz w:val="28"/>
          <w:szCs w:val="28"/>
        </w:rPr>
        <w:t xml:space="preserve"> </w:t>
      </w:r>
      <w:proofErr w:type="spellStart"/>
      <w:r w:rsidR="00955AC2" w:rsidRPr="0062146E">
        <w:rPr>
          <w:rFonts w:ascii="Times New Roman" w:hAnsi="Times New Roman"/>
          <w:sz w:val="28"/>
          <w:szCs w:val="28"/>
        </w:rPr>
        <w:t>Convention</w:t>
      </w:r>
      <w:proofErr w:type="spellEnd"/>
      <w:r w:rsidR="00955AC2" w:rsidRPr="0062146E">
        <w:rPr>
          <w:rFonts w:ascii="Times New Roman" w:hAnsi="Times New Roman"/>
          <w:sz w:val="28"/>
          <w:szCs w:val="28"/>
          <w:lang w:val="en-US"/>
        </w:rPr>
        <w:t xml:space="preserve"> N</w:t>
      </w:r>
      <w:r w:rsidRPr="0062146E">
        <w:rPr>
          <w:rFonts w:ascii="Times New Roman" w:hAnsi="Times New Roman"/>
          <w:sz w:val="28"/>
          <w:szCs w:val="28"/>
          <w:lang w:val="en-US"/>
        </w:rPr>
        <w:t>o. </w:t>
      </w:r>
      <w:r w:rsidR="00955AC2" w:rsidRPr="0062146E">
        <w:rPr>
          <w:rFonts w:ascii="Times New Roman" w:hAnsi="Times New Roman"/>
          <w:sz w:val="28"/>
          <w:szCs w:val="28"/>
          <w:lang w:val="en-US"/>
        </w:rPr>
        <w:t>154 of 1981</w:t>
      </w:r>
      <w:r w:rsidRPr="0062146E">
        <w:rPr>
          <w:rFonts w:ascii="Times New Roman" w:hAnsi="Times New Roman" w:cs="Times New Roman"/>
          <w:bCs/>
          <w:sz w:val="28"/>
          <w:szCs w:val="28"/>
          <w:lang w:val="en-GB"/>
        </w:rPr>
        <w:t>;</w:t>
      </w:r>
    </w:p>
    <w:p w:rsidR="00955AC2" w:rsidRPr="0062146E" w:rsidRDefault="0062146E" w:rsidP="00955AC2">
      <w:pPr>
        <w:pStyle w:val="HTML"/>
        <w:numPr>
          <w:ilvl w:val="0"/>
          <w:numId w:val="1"/>
        </w:numPr>
        <w:ind w:right="-92"/>
        <w:jc w:val="both"/>
        <w:rPr>
          <w:rFonts w:ascii="Times New Roman" w:hAnsi="Times New Roman" w:cs="Times New Roman"/>
          <w:bCs/>
          <w:sz w:val="28"/>
          <w:szCs w:val="28"/>
          <w:lang w:val="en-GB"/>
        </w:rPr>
      </w:pPr>
      <w:r w:rsidRPr="0062146E">
        <w:rPr>
          <w:rFonts w:ascii="Times New Roman" w:hAnsi="Times New Roman"/>
          <w:sz w:val="28"/>
          <w:szCs w:val="28"/>
          <w:lang w:val="en-US"/>
        </w:rPr>
        <w:t xml:space="preserve">International </w:t>
      </w:r>
      <w:proofErr w:type="spellStart"/>
      <w:r w:rsidRPr="0062146E">
        <w:rPr>
          <w:rFonts w:ascii="Times New Roman" w:hAnsi="Times New Roman"/>
          <w:sz w:val="28"/>
          <w:szCs w:val="28"/>
          <w:lang w:val="en-US"/>
        </w:rPr>
        <w:t>Labour</w:t>
      </w:r>
      <w:proofErr w:type="spellEnd"/>
      <w:r w:rsidRPr="0062146E">
        <w:rPr>
          <w:rFonts w:ascii="Times New Roman" w:hAnsi="Times New Roman"/>
          <w:sz w:val="28"/>
          <w:szCs w:val="28"/>
          <w:lang w:val="en-US"/>
        </w:rPr>
        <w:t xml:space="preserve"> </w:t>
      </w:r>
      <w:proofErr w:type="spellStart"/>
      <w:r w:rsidRPr="0062146E">
        <w:rPr>
          <w:rFonts w:ascii="Times New Roman" w:hAnsi="Times New Roman"/>
          <w:sz w:val="28"/>
          <w:szCs w:val="28"/>
          <w:lang w:val="en-US"/>
        </w:rPr>
        <w:t>Organisation</w:t>
      </w:r>
      <w:proofErr w:type="spellEnd"/>
      <w:r w:rsidRPr="0062146E">
        <w:rPr>
          <w:rFonts w:ascii="Times New Roman" w:hAnsi="Times New Roman"/>
          <w:sz w:val="28"/>
          <w:szCs w:val="28"/>
          <w:lang w:val="en-US"/>
        </w:rPr>
        <w:t xml:space="preserve"> </w:t>
      </w:r>
      <w:proofErr w:type="spellStart"/>
      <w:r w:rsidR="00955AC2" w:rsidRPr="0062146E">
        <w:rPr>
          <w:rFonts w:ascii="Times New Roman" w:hAnsi="Times New Roman"/>
          <w:sz w:val="28"/>
          <w:szCs w:val="28"/>
        </w:rPr>
        <w:t>Examination</w:t>
      </w:r>
      <w:proofErr w:type="spellEnd"/>
      <w:r w:rsidR="00955AC2" w:rsidRPr="0062146E">
        <w:rPr>
          <w:rFonts w:ascii="Times New Roman" w:hAnsi="Times New Roman"/>
          <w:sz w:val="28"/>
          <w:szCs w:val="28"/>
        </w:rPr>
        <w:t xml:space="preserve"> of </w:t>
      </w:r>
      <w:proofErr w:type="spellStart"/>
      <w:r w:rsidR="00955AC2" w:rsidRPr="0062146E">
        <w:rPr>
          <w:rFonts w:ascii="Times New Roman" w:hAnsi="Times New Roman"/>
          <w:sz w:val="28"/>
          <w:szCs w:val="28"/>
        </w:rPr>
        <w:t>Grievances</w:t>
      </w:r>
      <w:proofErr w:type="spellEnd"/>
      <w:r w:rsidR="00955AC2" w:rsidRPr="0062146E">
        <w:rPr>
          <w:rFonts w:ascii="Times New Roman" w:hAnsi="Times New Roman"/>
          <w:sz w:val="28"/>
          <w:szCs w:val="28"/>
        </w:rPr>
        <w:t xml:space="preserve"> </w:t>
      </w:r>
      <w:proofErr w:type="spellStart"/>
      <w:r w:rsidR="00955AC2" w:rsidRPr="0062146E">
        <w:rPr>
          <w:rFonts w:ascii="Times New Roman" w:hAnsi="Times New Roman"/>
          <w:sz w:val="28"/>
          <w:szCs w:val="28"/>
        </w:rPr>
        <w:t>Recommendation</w:t>
      </w:r>
      <w:proofErr w:type="spellEnd"/>
      <w:r w:rsidR="00955AC2" w:rsidRPr="0062146E">
        <w:rPr>
          <w:rFonts w:ascii="Times New Roman" w:hAnsi="Times New Roman"/>
          <w:sz w:val="28"/>
          <w:szCs w:val="28"/>
          <w:lang w:val="en-US"/>
        </w:rPr>
        <w:t xml:space="preserve"> No. 130 of 1967</w:t>
      </w:r>
      <w:r w:rsidRPr="0062146E">
        <w:rPr>
          <w:rFonts w:ascii="Times New Roman" w:hAnsi="Times New Roman" w:cs="Times New Roman"/>
          <w:bCs/>
          <w:sz w:val="28"/>
          <w:szCs w:val="28"/>
          <w:lang w:val="en-GB"/>
        </w:rPr>
        <w:t>;</w:t>
      </w:r>
    </w:p>
    <w:p w:rsidR="00955AC2" w:rsidRPr="0062146E" w:rsidRDefault="0062146E" w:rsidP="00955AC2">
      <w:pPr>
        <w:pStyle w:val="HTML"/>
        <w:numPr>
          <w:ilvl w:val="0"/>
          <w:numId w:val="1"/>
        </w:numPr>
        <w:ind w:right="-92"/>
        <w:jc w:val="both"/>
        <w:rPr>
          <w:rFonts w:ascii="Times New Roman" w:hAnsi="Times New Roman" w:cs="Times New Roman"/>
          <w:bCs/>
          <w:sz w:val="28"/>
          <w:szCs w:val="28"/>
          <w:lang w:val="en-GB"/>
        </w:rPr>
      </w:pPr>
      <w:r w:rsidRPr="0062146E">
        <w:rPr>
          <w:rFonts w:ascii="Times New Roman" w:hAnsi="Times New Roman"/>
          <w:sz w:val="28"/>
          <w:szCs w:val="28"/>
          <w:lang w:val="en-US"/>
        </w:rPr>
        <w:t xml:space="preserve">International </w:t>
      </w:r>
      <w:proofErr w:type="spellStart"/>
      <w:r w:rsidRPr="0062146E">
        <w:rPr>
          <w:rFonts w:ascii="Times New Roman" w:hAnsi="Times New Roman"/>
          <w:sz w:val="28"/>
          <w:szCs w:val="28"/>
          <w:lang w:val="en-US"/>
        </w:rPr>
        <w:t>Labour</w:t>
      </w:r>
      <w:proofErr w:type="spellEnd"/>
      <w:r w:rsidRPr="0062146E">
        <w:rPr>
          <w:rFonts w:ascii="Times New Roman" w:hAnsi="Times New Roman"/>
          <w:sz w:val="28"/>
          <w:szCs w:val="28"/>
          <w:lang w:val="en-US"/>
        </w:rPr>
        <w:t xml:space="preserve"> </w:t>
      </w:r>
      <w:proofErr w:type="spellStart"/>
      <w:r w:rsidRPr="0062146E">
        <w:rPr>
          <w:rFonts w:ascii="Times New Roman" w:hAnsi="Times New Roman"/>
          <w:sz w:val="28"/>
          <w:szCs w:val="28"/>
          <w:lang w:val="en-US"/>
        </w:rPr>
        <w:t>Organisation</w:t>
      </w:r>
      <w:proofErr w:type="spellEnd"/>
      <w:r w:rsidRPr="0062146E">
        <w:rPr>
          <w:rFonts w:ascii="Times New Roman" w:hAnsi="Times New Roman"/>
          <w:sz w:val="28"/>
          <w:szCs w:val="28"/>
        </w:rPr>
        <w:t xml:space="preserve"> </w:t>
      </w:r>
      <w:proofErr w:type="spellStart"/>
      <w:r w:rsidR="00955AC2" w:rsidRPr="0062146E">
        <w:rPr>
          <w:rFonts w:ascii="Times New Roman" w:hAnsi="Times New Roman"/>
          <w:sz w:val="28"/>
          <w:szCs w:val="28"/>
        </w:rPr>
        <w:t>Collective</w:t>
      </w:r>
      <w:proofErr w:type="spellEnd"/>
      <w:r w:rsidR="00955AC2" w:rsidRPr="0062146E">
        <w:rPr>
          <w:rFonts w:ascii="Times New Roman" w:hAnsi="Times New Roman"/>
          <w:sz w:val="28"/>
          <w:szCs w:val="28"/>
        </w:rPr>
        <w:t xml:space="preserve"> </w:t>
      </w:r>
      <w:proofErr w:type="spellStart"/>
      <w:r w:rsidR="00955AC2" w:rsidRPr="0062146E">
        <w:rPr>
          <w:rFonts w:ascii="Times New Roman" w:hAnsi="Times New Roman"/>
          <w:sz w:val="28"/>
          <w:szCs w:val="28"/>
        </w:rPr>
        <w:t>Bargaining</w:t>
      </w:r>
      <w:proofErr w:type="spellEnd"/>
      <w:r w:rsidR="00955AC2" w:rsidRPr="0062146E">
        <w:rPr>
          <w:rFonts w:ascii="Times New Roman" w:hAnsi="Times New Roman"/>
          <w:sz w:val="28"/>
          <w:szCs w:val="28"/>
        </w:rPr>
        <w:t xml:space="preserve"> </w:t>
      </w:r>
      <w:proofErr w:type="spellStart"/>
      <w:r w:rsidR="00955AC2" w:rsidRPr="0062146E">
        <w:rPr>
          <w:rFonts w:ascii="Times New Roman" w:hAnsi="Times New Roman"/>
          <w:sz w:val="28"/>
          <w:szCs w:val="28"/>
        </w:rPr>
        <w:t>Recommendation</w:t>
      </w:r>
      <w:proofErr w:type="spellEnd"/>
      <w:r w:rsidR="00955AC2" w:rsidRPr="0062146E">
        <w:rPr>
          <w:rFonts w:ascii="Times New Roman" w:hAnsi="Times New Roman"/>
          <w:sz w:val="28"/>
          <w:szCs w:val="28"/>
          <w:lang w:val="en-US"/>
        </w:rPr>
        <w:t xml:space="preserve"> No. 163 </w:t>
      </w:r>
      <w:r w:rsidRPr="0062146E">
        <w:rPr>
          <w:rFonts w:ascii="Times New Roman" w:hAnsi="Times New Roman"/>
          <w:sz w:val="28"/>
          <w:szCs w:val="28"/>
          <w:lang w:val="en-US"/>
        </w:rPr>
        <w:t>of 1981</w:t>
      </w:r>
      <w:r w:rsidRPr="0062146E">
        <w:rPr>
          <w:rFonts w:ascii="Times New Roman" w:hAnsi="Times New Roman" w:cs="Times New Roman"/>
          <w:bCs/>
          <w:sz w:val="28"/>
          <w:szCs w:val="28"/>
          <w:lang w:val="en-GB"/>
        </w:rPr>
        <w:t>.</w:t>
      </w:r>
    </w:p>
    <w:p w:rsidR="00803697" w:rsidRPr="000A0D23" w:rsidRDefault="00803697" w:rsidP="00803697">
      <w:pPr>
        <w:pStyle w:val="HTML"/>
        <w:ind w:firstLine="851"/>
        <w:jc w:val="both"/>
        <w:rPr>
          <w:rFonts w:ascii="Times New Roman" w:hAnsi="Times New Roman" w:cs="Times New Roman"/>
          <w:sz w:val="28"/>
          <w:szCs w:val="28"/>
          <w:lang w:val="en-GB"/>
        </w:rPr>
      </w:pPr>
    </w:p>
    <w:p w:rsidR="00803697" w:rsidRPr="000A0D23" w:rsidRDefault="00803697" w:rsidP="00803697">
      <w:pPr>
        <w:pStyle w:val="HTML"/>
        <w:ind w:right="-92" w:firstLine="851"/>
        <w:jc w:val="both"/>
        <w:rPr>
          <w:rFonts w:ascii="Times New Roman" w:hAnsi="Times New Roman" w:cs="Times New Roman"/>
          <w:b/>
          <w:bCs/>
          <w:sz w:val="28"/>
          <w:szCs w:val="28"/>
          <w:u w:val="single"/>
          <w:lang w:val="en-GB"/>
        </w:rPr>
      </w:pPr>
      <w:r w:rsidRPr="000A0D23">
        <w:rPr>
          <w:rFonts w:ascii="Times New Roman" w:hAnsi="Times New Roman" w:cs="Times New Roman"/>
          <w:b/>
          <w:bCs/>
          <w:sz w:val="28"/>
          <w:szCs w:val="28"/>
          <w:u w:val="single"/>
          <w:lang w:val="en-GB"/>
        </w:rPr>
        <w:t>Cross-References:</w:t>
      </w:r>
    </w:p>
    <w:p w:rsidR="00803697" w:rsidRPr="000A0D23" w:rsidRDefault="00803697" w:rsidP="00803697">
      <w:pPr>
        <w:pStyle w:val="HTML"/>
        <w:ind w:right="-92" w:firstLine="851"/>
        <w:jc w:val="both"/>
        <w:rPr>
          <w:rFonts w:ascii="Times New Roman" w:hAnsi="Times New Roman" w:cs="Times New Roman"/>
          <w:sz w:val="28"/>
          <w:szCs w:val="28"/>
          <w:lang w:val="en-GB"/>
        </w:rPr>
      </w:pPr>
    </w:p>
    <w:p w:rsidR="00803697" w:rsidRPr="00B96D15" w:rsidRDefault="00803697" w:rsidP="00803697">
      <w:pPr>
        <w:pStyle w:val="HTML"/>
        <w:ind w:right="-92" w:firstLine="851"/>
        <w:jc w:val="both"/>
        <w:rPr>
          <w:rFonts w:ascii="Times New Roman" w:hAnsi="Times New Roman" w:cs="Times New Roman"/>
          <w:sz w:val="28"/>
          <w:szCs w:val="28"/>
          <w:lang w:val="en-GB"/>
        </w:rPr>
      </w:pPr>
      <w:r w:rsidRPr="00B96D15">
        <w:rPr>
          <w:rFonts w:ascii="Times New Roman" w:hAnsi="Times New Roman" w:cs="Times New Roman"/>
          <w:sz w:val="28"/>
          <w:szCs w:val="28"/>
          <w:lang w:val="en-GB"/>
        </w:rPr>
        <w:t xml:space="preserve">Constitutional Court of Ukraine: </w:t>
      </w:r>
    </w:p>
    <w:p w:rsidR="00803697" w:rsidRPr="00B96D15" w:rsidRDefault="00803697" w:rsidP="00803697">
      <w:pPr>
        <w:pStyle w:val="HTML"/>
        <w:ind w:right="-92" w:firstLine="851"/>
        <w:jc w:val="both"/>
        <w:rPr>
          <w:rFonts w:ascii="Times New Roman" w:hAnsi="Times New Roman" w:cs="Times New Roman"/>
          <w:sz w:val="28"/>
          <w:szCs w:val="28"/>
          <w:lang w:val="en-GB"/>
        </w:rPr>
      </w:pPr>
    </w:p>
    <w:p w:rsidR="00803697" w:rsidRPr="00B96D15" w:rsidRDefault="00803697" w:rsidP="00803697">
      <w:pPr>
        <w:pStyle w:val="HTML"/>
        <w:numPr>
          <w:ilvl w:val="0"/>
          <w:numId w:val="1"/>
        </w:numPr>
        <w:ind w:right="-92"/>
        <w:jc w:val="both"/>
        <w:rPr>
          <w:rFonts w:ascii="Times New Roman" w:hAnsi="Times New Roman" w:cs="Times New Roman"/>
          <w:sz w:val="28"/>
          <w:szCs w:val="28"/>
          <w:lang w:val="en-GB"/>
        </w:rPr>
      </w:pPr>
      <w:r w:rsidRPr="00B96D15">
        <w:rPr>
          <w:rFonts w:ascii="Times New Roman" w:hAnsi="Times New Roman" w:cs="Times New Roman"/>
          <w:sz w:val="28"/>
          <w:szCs w:val="28"/>
          <w:lang w:val="en-GB"/>
        </w:rPr>
        <w:t xml:space="preserve">no. </w:t>
      </w:r>
      <w:r w:rsidR="00B96D15" w:rsidRPr="00B96D15">
        <w:rPr>
          <w:rFonts w:ascii="Times New Roman" w:hAnsi="Times New Roman" w:cs="Times New Roman"/>
          <w:sz w:val="28"/>
          <w:szCs w:val="28"/>
          <w:lang w:val="en-GB"/>
        </w:rPr>
        <w:t>9</w:t>
      </w:r>
      <w:r w:rsidR="00FE06F0" w:rsidRPr="00B96D15">
        <w:rPr>
          <w:rFonts w:ascii="Times New Roman" w:hAnsi="Times New Roman" w:cs="Times New Roman"/>
          <w:sz w:val="28"/>
          <w:szCs w:val="28"/>
          <w:lang w:val="en-GB"/>
        </w:rPr>
        <w:t>-</w:t>
      </w:r>
      <w:r w:rsidR="00B96D15" w:rsidRPr="00B96D15">
        <w:rPr>
          <w:rFonts w:ascii="Times New Roman" w:hAnsi="Times New Roman" w:cs="Times New Roman"/>
          <w:sz w:val="28"/>
          <w:szCs w:val="28"/>
          <w:lang w:val="en-GB"/>
        </w:rPr>
        <w:t>z</w:t>
      </w:r>
      <w:r w:rsidR="00FE06F0" w:rsidRPr="00B96D15">
        <w:rPr>
          <w:rFonts w:ascii="Times New Roman" w:hAnsi="Times New Roman" w:cs="Times New Roman"/>
          <w:sz w:val="28"/>
          <w:szCs w:val="28"/>
          <w:lang w:val="en-GB"/>
        </w:rPr>
        <w:t>p</w:t>
      </w:r>
      <w:r w:rsidR="00FE06F0" w:rsidRPr="00F81802">
        <w:rPr>
          <w:rFonts w:ascii="Times New Roman" w:hAnsi="Times New Roman" w:cs="Times New Roman"/>
          <w:sz w:val="28"/>
          <w:szCs w:val="28"/>
          <w:lang w:val="en-GB"/>
        </w:rPr>
        <w:t>/</w:t>
      </w:r>
      <w:r w:rsidR="00B96D15" w:rsidRPr="00F81802">
        <w:rPr>
          <w:rFonts w:ascii="Times New Roman" w:hAnsi="Times New Roman" w:cs="Times New Roman"/>
          <w:sz w:val="28"/>
          <w:szCs w:val="28"/>
          <w:lang w:val="en-GB"/>
        </w:rPr>
        <w:t>1997</w:t>
      </w:r>
      <w:r w:rsidR="00FE06F0" w:rsidRPr="00F81802">
        <w:rPr>
          <w:rFonts w:ascii="Times New Roman" w:hAnsi="Times New Roman" w:cs="Times New Roman"/>
          <w:sz w:val="28"/>
          <w:szCs w:val="28"/>
          <w:lang w:val="en-GB"/>
        </w:rPr>
        <w:t>,</w:t>
      </w:r>
      <w:r w:rsidR="00FE06F0" w:rsidRPr="00B96D15">
        <w:rPr>
          <w:rFonts w:ascii="Times New Roman" w:hAnsi="Times New Roman" w:cs="Times New Roman"/>
          <w:sz w:val="28"/>
          <w:szCs w:val="28"/>
          <w:lang w:val="en-GB"/>
        </w:rPr>
        <w:t xml:space="preserve"> </w:t>
      </w:r>
      <w:r w:rsidR="00B96D15" w:rsidRPr="00B96D15">
        <w:rPr>
          <w:rFonts w:ascii="Times New Roman" w:hAnsi="Times New Roman" w:cs="Times New Roman"/>
          <w:sz w:val="28"/>
          <w:szCs w:val="28"/>
          <w:lang w:val="en-GB"/>
        </w:rPr>
        <w:t>25</w:t>
      </w:r>
      <w:r w:rsidR="00954978" w:rsidRPr="00B96D15">
        <w:rPr>
          <w:rFonts w:ascii="Times New Roman" w:hAnsi="Times New Roman" w:cs="Times New Roman"/>
          <w:sz w:val="28"/>
          <w:szCs w:val="28"/>
          <w:lang w:val="en-GB"/>
        </w:rPr>
        <w:t>.1</w:t>
      </w:r>
      <w:r w:rsidR="00B96D15" w:rsidRPr="00B96D15">
        <w:rPr>
          <w:rFonts w:ascii="Times New Roman" w:hAnsi="Times New Roman" w:cs="Times New Roman"/>
          <w:sz w:val="28"/>
          <w:szCs w:val="28"/>
          <w:lang w:val="en-GB"/>
        </w:rPr>
        <w:t>2</w:t>
      </w:r>
      <w:r w:rsidRPr="00B96D15">
        <w:rPr>
          <w:rFonts w:ascii="Times New Roman" w:hAnsi="Times New Roman" w:cs="Times New Roman"/>
          <w:sz w:val="28"/>
          <w:szCs w:val="28"/>
          <w:lang w:val="en-GB"/>
        </w:rPr>
        <w:t>.</w:t>
      </w:r>
      <w:r w:rsidR="00B96D15" w:rsidRPr="00B96D15">
        <w:rPr>
          <w:rFonts w:ascii="Times New Roman" w:hAnsi="Times New Roman" w:cs="Times New Roman"/>
          <w:sz w:val="28"/>
          <w:szCs w:val="28"/>
          <w:lang w:val="en-GB"/>
        </w:rPr>
        <w:t>1997</w:t>
      </w:r>
      <w:r w:rsidRPr="00B96D15">
        <w:rPr>
          <w:rFonts w:ascii="Times New Roman" w:hAnsi="Times New Roman" w:cs="Times New Roman"/>
          <w:sz w:val="28"/>
          <w:szCs w:val="28"/>
          <w:lang w:val="en-GB"/>
        </w:rPr>
        <w:t>;</w:t>
      </w:r>
    </w:p>
    <w:p w:rsidR="00803697" w:rsidRPr="00B96D15" w:rsidRDefault="00803697" w:rsidP="00803697">
      <w:pPr>
        <w:pStyle w:val="HTML"/>
        <w:numPr>
          <w:ilvl w:val="0"/>
          <w:numId w:val="1"/>
        </w:numPr>
        <w:ind w:right="-92"/>
        <w:jc w:val="both"/>
        <w:rPr>
          <w:rFonts w:ascii="Times New Roman" w:hAnsi="Times New Roman" w:cs="Times New Roman"/>
          <w:sz w:val="28"/>
          <w:szCs w:val="28"/>
          <w:lang w:val="en-GB"/>
        </w:rPr>
      </w:pPr>
      <w:r w:rsidRPr="00B96D15">
        <w:rPr>
          <w:rFonts w:ascii="Times New Roman" w:hAnsi="Times New Roman" w:cs="Times New Roman"/>
          <w:sz w:val="28"/>
          <w:szCs w:val="28"/>
          <w:lang w:val="en-GB"/>
        </w:rPr>
        <w:t xml:space="preserve">no. </w:t>
      </w:r>
      <w:r w:rsidR="00B96D15" w:rsidRPr="00B96D15">
        <w:rPr>
          <w:rFonts w:ascii="Times New Roman" w:hAnsi="Times New Roman" w:cs="Times New Roman"/>
          <w:sz w:val="28"/>
          <w:szCs w:val="28"/>
          <w:lang w:val="en-GB"/>
        </w:rPr>
        <w:t>1</w:t>
      </w:r>
      <w:r w:rsidR="00954978" w:rsidRPr="00B96D15">
        <w:rPr>
          <w:rFonts w:ascii="Times New Roman" w:hAnsi="Times New Roman" w:cs="Times New Roman"/>
          <w:sz w:val="28"/>
          <w:szCs w:val="28"/>
          <w:lang w:val="en-GB"/>
        </w:rPr>
        <w:t>5</w:t>
      </w:r>
      <w:r w:rsidRPr="00B96D15">
        <w:rPr>
          <w:rFonts w:ascii="Times New Roman" w:hAnsi="Times New Roman" w:cs="Times New Roman"/>
          <w:sz w:val="28"/>
          <w:szCs w:val="28"/>
          <w:lang w:val="en-GB"/>
        </w:rPr>
        <w:t>-rp/200</w:t>
      </w:r>
      <w:r w:rsidR="00B96D15" w:rsidRPr="00B96D15">
        <w:rPr>
          <w:rFonts w:ascii="Times New Roman" w:hAnsi="Times New Roman" w:cs="Times New Roman"/>
          <w:sz w:val="28"/>
          <w:szCs w:val="28"/>
          <w:lang w:val="en-GB"/>
        </w:rPr>
        <w:t>2</w:t>
      </w:r>
      <w:r w:rsidRPr="00B96D15">
        <w:rPr>
          <w:rFonts w:ascii="Times New Roman" w:hAnsi="Times New Roman" w:cs="Times New Roman"/>
          <w:sz w:val="28"/>
          <w:szCs w:val="28"/>
          <w:lang w:val="en-GB"/>
        </w:rPr>
        <w:t xml:space="preserve">, </w:t>
      </w:r>
      <w:r w:rsidR="00B96D15" w:rsidRPr="00B96D15">
        <w:rPr>
          <w:rFonts w:ascii="Times New Roman" w:hAnsi="Times New Roman" w:cs="Times New Roman"/>
          <w:sz w:val="28"/>
          <w:szCs w:val="28"/>
          <w:lang w:val="en-GB"/>
        </w:rPr>
        <w:t>09</w:t>
      </w:r>
      <w:r w:rsidRPr="00B96D15">
        <w:rPr>
          <w:rFonts w:ascii="Times New Roman" w:hAnsi="Times New Roman" w:cs="Times New Roman"/>
          <w:sz w:val="28"/>
          <w:szCs w:val="28"/>
          <w:lang w:val="en-GB"/>
        </w:rPr>
        <w:t>.0</w:t>
      </w:r>
      <w:r w:rsidR="00B96D15" w:rsidRPr="00B96D15">
        <w:rPr>
          <w:rFonts w:ascii="Times New Roman" w:hAnsi="Times New Roman" w:cs="Times New Roman"/>
          <w:sz w:val="28"/>
          <w:szCs w:val="28"/>
          <w:lang w:val="en-GB"/>
        </w:rPr>
        <w:t>7</w:t>
      </w:r>
      <w:r w:rsidRPr="00B96D15">
        <w:rPr>
          <w:rFonts w:ascii="Times New Roman" w:hAnsi="Times New Roman" w:cs="Times New Roman"/>
          <w:sz w:val="28"/>
          <w:szCs w:val="28"/>
          <w:lang w:val="en-GB"/>
        </w:rPr>
        <w:t>.200</w:t>
      </w:r>
      <w:r w:rsidR="00B96D15" w:rsidRPr="00B96D15">
        <w:rPr>
          <w:rFonts w:ascii="Times New Roman" w:hAnsi="Times New Roman" w:cs="Times New Roman"/>
          <w:sz w:val="28"/>
          <w:szCs w:val="28"/>
          <w:lang w:val="en-GB"/>
        </w:rPr>
        <w:t>2</w:t>
      </w:r>
      <w:r w:rsidRPr="00B96D15">
        <w:rPr>
          <w:rFonts w:ascii="Times New Roman" w:hAnsi="Times New Roman" w:cs="Times New Roman"/>
          <w:sz w:val="28"/>
          <w:szCs w:val="28"/>
          <w:lang w:val="en-GB"/>
        </w:rPr>
        <w:t>;</w:t>
      </w:r>
    </w:p>
    <w:p w:rsidR="00803697" w:rsidRPr="00955AC2" w:rsidRDefault="00954978" w:rsidP="00803697">
      <w:pPr>
        <w:pStyle w:val="HTML"/>
        <w:numPr>
          <w:ilvl w:val="0"/>
          <w:numId w:val="1"/>
        </w:numPr>
        <w:ind w:right="-92"/>
        <w:jc w:val="both"/>
        <w:rPr>
          <w:rFonts w:ascii="Times New Roman" w:hAnsi="Times New Roman" w:cs="Times New Roman"/>
          <w:sz w:val="28"/>
          <w:szCs w:val="28"/>
          <w:lang w:val="en-GB"/>
        </w:rPr>
      </w:pPr>
      <w:r w:rsidRPr="00955AC2">
        <w:rPr>
          <w:rFonts w:ascii="Times New Roman" w:hAnsi="Times New Roman" w:cs="Times New Roman"/>
          <w:sz w:val="28"/>
          <w:szCs w:val="28"/>
          <w:lang w:val="en-GB"/>
        </w:rPr>
        <w:t xml:space="preserve">no. </w:t>
      </w:r>
      <w:r w:rsidR="00B96D15" w:rsidRPr="00955AC2">
        <w:rPr>
          <w:rFonts w:ascii="Times New Roman" w:hAnsi="Times New Roman" w:cs="Times New Roman"/>
          <w:sz w:val="28"/>
          <w:szCs w:val="28"/>
          <w:lang w:val="en-GB"/>
        </w:rPr>
        <w:t>1-v</w:t>
      </w:r>
      <w:r w:rsidRPr="00955AC2">
        <w:rPr>
          <w:rFonts w:ascii="Times New Roman" w:hAnsi="Times New Roman" w:cs="Times New Roman"/>
          <w:sz w:val="28"/>
          <w:szCs w:val="28"/>
          <w:lang w:val="en-GB"/>
        </w:rPr>
        <w:t>/20</w:t>
      </w:r>
      <w:r w:rsidR="00B96D15" w:rsidRPr="00955AC2">
        <w:rPr>
          <w:rFonts w:ascii="Times New Roman" w:hAnsi="Times New Roman" w:cs="Times New Roman"/>
          <w:sz w:val="28"/>
          <w:szCs w:val="28"/>
          <w:lang w:val="en-GB"/>
        </w:rPr>
        <w:t>16</w:t>
      </w:r>
      <w:r w:rsidRPr="00955AC2">
        <w:rPr>
          <w:rFonts w:ascii="Times New Roman" w:hAnsi="Times New Roman" w:cs="Times New Roman"/>
          <w:sz w:val="28"/>
          <w:szCs w:val="28"/>
          <w:lang w:val="en-GB"/>
        </w:rPr>
        <w:t>, 20.01</w:t>
      </w:r>
      <w:r w:rsidR="00803697" w:rsidRPr="00955AC2">
        <w:rPr>
          <w:rFonts w:ascii="Times New Roman" w:hAnsi="Times New Roman" w:cs="Times New Roman"/>
          <w:sz w:val="28"/>
          <w:szCs w:val="28"/>
          <w:lang w:val="en-GB"/>
        </w:rPr>
        <w:t>.20</w:t>
      </w:r>
      <w:r w:rsidRPr="00955AC2">
        <w:rPr>
          <w:rFonts w:ascii="Times New Roman" w:hAnsi="Times New Roman" w:cs="Times New Roman"/>
          <w:sz w:val="28"/>
          <w:szCs w:val="28"/>
          <w:lang w:val="en-GB"/>
        </w:rPr>
        <w:t>1</w:t>
      </w:r>
      <w:r w:rsidR="00B96D15" w:rsidRPr="00955AC2">
        <w:rPr>
          <w:rFonts w:ascii="Times New Roman" w:hAnsi="Times New Roman" w:cs="Times New Roman"/>
          <w:sz w:val="28"/>
          <w:szCs w:val="28"/>
          <w:lang w:val="en-GB"/>
        </w:rPr>
        <w:t>6</w:t>
      </w:r>
      <w:r w:rsidR="00803697" w:rsidRPr="00955AC2">
        <w:rPr>
          <w:rFonts w:ascii="Times New Roman" w:hAnsi="Times New Roman" w:cs="Times New Roman"/>
          <w:sz w:val="28"/>
          <w:szCs w:val="28"/>
          <w:lang w:val="en-GB"/>
        </w:rPr>
        <w:t>;</w:t>
      </w:r>
    </w:p>
    <w:p w:rsidR="00803697" w:rsidRPr="00955AC2" w:rsidRDefault="00803697" w:rsidP="00803697">
      <w:pPr>
        <w:pStyle w:val="HTML"/>
        <w:numPr>
          <w:ilvl w:val="0"/>
          <w:numId w:val="1"/>
        </w:numPr>
        <w:ind w:right="-92"/>
        <w:jc w:val="both"/>
        <w:rPr>
          <w:rFonts w:ascii="Times New Roman" w:hAnsi="Times New Roman" w:cs="Times New Roman"/>
          <w:sz w:val="28"/>
          <w:szCs w:val="28"/>
          <w:lang w:val="en-GB"/>
        </w:rPr>
      </w:pPr>
      <w:r w:rsidRPr="00955AC2">
        <w:rPr>
          <w:rFonts w:ascii="Times New Roman" w:hAnsi="Times New Roman" w:cs="Times New Roman"/>
          <w:sz w:val="28"/>
          <w:szCs w:val="28"/>
          <w:lang w:val="en-GB"/>
        </w:rPr>
        <w:t xml:space="preserve">no. </w:t>
      </w:r>
      <w:r w:rsidR="00B96D15" w:rsidRPr="00955AC2">
        <w:rPr>
          <w:rFonts w:ascii="Times New Roman" w:hAnsi="Times New Roman" w:cs="Times New Roman"/>
          <w:sz w:val="28"/>
          <w:szCs w:val="28"/>
          <w:lang w:val="en-GB"/>
        </w:rPr>
        <w:t>5</w:t>
      </w:r>
      <w:r w:rsidRPr="00955AC2">
        <w:rPr>
          <w:rFonts w:ascii="Times New Roman" w:hAnsi="Times New Roman" w:cs="Times New Roman"/>
          <w:sz w:val="28"/>
          <w:szCs w:val="28"/>
          <w:lang w:val="en-GB"/>
        </w:rPr>
        <w:t>-r</w:t>
      </w:r>
      <w:r w:rsidR="00B96D15" w:rsidRPr="00955AC2">
        <w:rPr>
          <w:rFonts w:ascii="Times New Roman" w:hAnsi="Times New Roman" w:cs="Times New Roman"/>
          <w:sz w:val="28"/>
          <w:szCs w:val="28"/>
          <w:lang w:val="en-GB"/>
        </w:rPr>
        <w:t>(II)</w:t>
      </w:r>
      <w:r w:rsidR="00954978" w:rsidRPr="00955AC2">
        <w:rPr>
          <w:rFonts w:ascii="Times New Roman" w:hAnsi="Times New Roman" w:cs="Times New Roman"/>
          <w:sz w:val="28"/>
          <w:szCs w:val="28"/>
          <w:lang w:val="en-GB"/>
        </w:rPr>
        <w:t>/20</w:t>
      </w:r>
      <w:r w:rsidR="00B96D15" w:rsidRPr="00955AC2">
        <w:rPr>
          <w:rFonts w:ascii="Times New Roman" w:hAnsi="Times New Roman" w:cs="Times New Roman"/>
          <w:sz w:val="28"/>
          <w:szCs w:val="28"/>
          <w:lang w:val="en-GB"/>
        </w:rPr>
        <w:t>21</w:t>
      </w:r>
      <w:r w:rsidR="00954978" w:rsidRPr="00955AC2">
        <w:rPr>
          <w:rFonts w:ascii="Times New Roman" w:hAnsi="Times New Roman" w:cs="Times New Roman"/>
          <w:sz w:val="28"/>
          <w:szCs w:val="28"/>
          <w:lang w:val="en-GB"/>
        </w:rPr>
        <w:t xml:space="preserve">, </w:t>
      </w:r>
      <w:r w:rsidR="00B96D15" w:rsidRPr="00955AC2">
        <w:rPr>
          <w:rFonts w:ascii="Times New Roman" w:hAnsi="Times New Roman" w:cs="Times New Roman"/>
          <w:sz w:val="28"/>
          <w:szCs w:val="28"/>
          <w:lang w:val="en-GB"/>
        </w:rPr>
        <w:t>21</w:t>
      </w:r>
      <w:r w:rsidR="00954978" w:rsidRPr="00955AC2">
        <w:rPr>
          <w:rFonts w:ascii="Times New Roman" w:hAnsi="Times New Roman" w:cs="Times New Roman"/>
          <w:sz w:val="28"/>
          <w:szCs w:val="28"/>
          <w:lang w:val="en-GB"/>
        </w:rPr>
        <w:t>.0</w:t>
      </w:r>
      <w:r w:rsidR="00B96D15" w:rsidRPr="00955AC2">
        <w:rPr>
          <w:rFonts w:ascii="Times New Roman" w:hAnsi="Times New Roman" w:cs="Times New Roman"/>
          <w:sz w:val="28"/>
          <w:szCs w:val="28"/>
          <w:lang w:val="en-GB"/>
        </w:rPr>
        <w:t>7</w:t>
      </w:r>
      <w:r w:rsidR="00954978" w:rsidRPr="00955AC2">
        <w:rPr>
          <w:rFonts w:ascii="Times New Roman" w:hAnsi="Times New Roman" w:cs="Times New Roman"/>
          <w:sz w:val="28"/>
          <w:szCs w:val="28"/>
          <w:lang w:val="en-GB"/>
        </w:rPr>
        <w:t>.20</w:t>
      </w:r>
      <w:r w:rsidR="00B96D15" w:rsidRPr="00955AC2">
        <w:rPr>
          <w:rFonts w:ascii="Times New Roman" w:hAnsi="Times New Roman" w:cs="Times New Roman"/>
          <w:sz w:val="28"/>
          <w:szCs w:val="28"/>
          <w:lang w:val="en-GB"/>
        </w:rPr>
        <w:t>21</w:t>
      </w:r>
      <w:r w:rsidRPr="00955AC2">
        <w:rPr>
          <w:rFonts w:ascii="Times New Roman" w:hAnsi="Times New Roman" w:cs="Times New Roman"/>
          <w:sz w:val="28"/>
          <w:szCs w:val="28"/>
          <w:lang w:val="en-GB"/>
        </w:rPr>
        <w:t>;</w:t>
      </w:r>
    </w:p>
    <w:p w:rsidR="00803697" w:rsidRPr="00955AC2" w:rsidRDefault="00803697" w:rsidP="00803697">
      <w:pPr>
        <w:pStyle w:val="HTML"/>
        <w:numPr>
          <w:ilvl w:val="0"/>
          <w:numId w:val="1"/>
        </w:numPr>
        <w:ind w:right="-92"/>
        <w:jc w:val="both"/>
        <w:rPr>
          <w:rFonts w:ascii="Times New Roman" w:hAnsi="Times New Roman" w:cs="Times New Roman"/>
          <w:sz w:val="28"/>
          <w:szCs w:val="28"/>
          <w:lang w:val="en-GB"/>
        </w:rPr>
      </w:pPr>
      <w:r w:rsidRPr="00955AC2">
        <w:rPr>
          <w:rFonts w:ascii="Times New Roman" w:hAnsi="Times New Roman" w:cs="Times New Roman"/>
          <w:sz w:val="28"/>
          <w:szCs w:val="28"/>
          <w:lang w:val="en-GB"/>
        </w:rPr>
        <w:lastRenderedPageBreak/>
        <w:t xml:space="preserve">no. </w:t>
      </w:r>
      <w:r w:rsidR="00955AC2" w:rsidRPr="00955AC2">
        <w:rPr>
          <w:rFonts w:ascii="Times New Roman" w:hAnsi="Times New Roman" w:cs="Times New Roman"/>
          <w:sz w:val="28"/>
          <w:szCs w:val="28"/>
          <w:lang w:val="en-GB"/>
        </w:rPr>
        <w:t>2</w:t>
      </w:r>
      <w:r w:rsidR="00954978" w:rsidRPr="00955AC2">
        <w:rPr>
          <w:rFonts w:ascii="Times New Roman" w:hAnsi="Times New Roman" w:cs="Times New Roman"/>
          <w:sz w:val="28"/>
          <w:szCs w:val="28"/>
          <w:lang w:val="en-GB"/>
        </w:rPr>
        <w:t>-r</w:t>
      </w:r>
      <w:r w:rsidR="00955AC2" w:rsidRPr="00955AC2">
        <w:rPr>
          <w:rFonts w:ascii="Times New Roman" w:hAnsi="Times New Roman" w:cs="Times New Roman"/>
          <w:sz w:val="28"/>
          <w:szCs w:val="28"/>
          <w:lang w:val="en-GB"/>
        </w:rPr>
        <w:t>(II)</w:t>
      </w:r>
      <w:r w:rsidRPr="00955AC2">
        <w:rPr>
          <w:rFonts w:ascii="Times New Roman" w:hAnsi="Times New Roman" w:cs="Times New Roman"/>
          <w:sz w:val="28"/>
          <w:szCs w:val="28"/>
          <w:lang w:val="en-GB"/>
        </w:rPr>
        <w:t>/20</w:t>
      </w:r>
      <w:r w:rsidR="00955AC2" w:rsidRPr="00955AC2">
        <w:rPr>
          <w:rFonts w:ascii="Times New Roman" w:hAnsi="Times New Roman" w:cs="Times New Roman"/>
          <w:sz w:val="28"/>
          <w:szCs w:val="28"/>
          <w:lang w:val="en-GB"/>
        </w:rPr>
        <w:t>22</w:t>
      </w:r>
      <w:r w:rsidRPr="00955AC2">
        <w:rPr>
          <w:rFonts w:ascii="Times New Roman" w:hAnsi="Times New Roman" w:cs="Times New Roman"/>
          <w:sz w:val="28"/>
          <w:szCs w:val="28"/>
          <w:lang w:val="en-GB"/>
        </w:rPr>
        <w:t xml:space="preserve">, </w:t>
      </w:r>
      <w:r w:rsidR="00955AC2" w:rsidRPr="00955AC2">
        <w:rPr>
          <w:rFonts w:ascii="Times New Roman" w:hAnsi="Times New Roman" w:cs="Times New Roman"/>
          <w:sz w:val="28"/>
          <w:szCs w:val="28"/>
          <w:lang w:val="en-GB"/>
        </w:rPr>
        <w:t>06</w:t>
      </w:r>
      <w:r w:rsidRPr="00955AC2">
        <w:rPr>
          <w:rFonts w:ascii="Times New Roman" w:hAnsi="Times New Roman" w:cs="Times New Roman"/>
          <w:sz w:val="28"/>
          <w:szCs w:val="28"/>
          <w:lang w:val="en-GB"/>
        </w:rPr>
        <w:t>.0</w:t>
      </w:r>
      <w:r w:rsidR="00955AC2" w:rsidRPr="00955AC2">
        <w:rPr>
          <w:rFonts w:ascii="Times New Roman" w:hAnsi="Times New Roman" w:cs="Times New Roman"/>
          <w:sz w:val="28"/>
          <w:szCs w:val="28"/>
          <w:lang w:val="en-GB"/>
        </w:rPr>
        <w:t>4</w:t>
      </w:r>
      <w:r w:rsidRPr="00955AC2">
        <w:rPr>
          <w:rFonts w:ascii="Times New Roman" w:hAnsi="Times New Roman" w:cs="Times New Roman"/>
          <w:sz w:val="28"/>
          <w:szCs w:val="28"/>
          <w:lang w:val="en-GB"/>
        </w:rPr>
        <w:t>.20</w:t>
      </w:r>
      <w:r w:rsidR="00955AC2" w:rsidRPr="00955AC2">
        <w:rPr>
          <w:rFonts w:ascii="Times New Roman" w:hAnsi="Times New Roman" w:cs="Times New Roman"/>
          <w:sz w:val="28"/>
          <w:szCs w:val="28"/>
          <w:lang w:val="en-GB"/>
        </w:rPr>
        <w:t>22</w:t>
      </w:r>
      <w:r w:rsidRPr="00955AC2">
        <w:rPr>
          <w:rFonts w:ascii="Times New Roman" w:hAnsi="Times New Roman" w:cs="Times New Roman"/>
          <w:sz w:val="28"/>
          <w:szCs w:val="28"/>
          <w:lang w:val="en-GB"/>
        </w:rPr>
        <w:t>;</w:t>
      </w:r>
    </w:p>
    <w:p w:rsidR="00803697" w:rsidRPr="00955AC2" w:rsidRDefault="00803697" w:rsidP="002C56D3">
      <w:pPr>
        <w:pStyle w:val="HTML"/>
        <w:numPr>
          <w:ilvl w:val="0"/>
          <w:numId w:val="1"/>
        </w:numPr>
        <w:ind w:right="-92"/>
        <w:jc w:val="both"/>
        <w:rPr>
          <w:rFonts w:ascii="Times New Roman" w:hAnsi="Times New Roman" w:cs="Times New Roman"/>
          <w:sz w:val="28"/>
          <w:szCs w:val="28"/>
          <w:lang w:val="en-GB"/>
        </w:rPr>
      </w:pPr>
      <w:r w:rsidRPr="00955AC2">
        <w:rPr>
          <w:rFonts w:ascii="Times New Roman" w:hAnsi="Times New Roman" w:cs="Times New Roman"/>
          <w:sz w:val="28"/>
          <w:szCs w:val="28"/>
          <w:lang w:val="en-GB"/>
        </w:rPr>
        <w:t xml:space="preserve">no. </w:t>
      </w:r>
      <w:r w:rsidR="00955AC2" w:rsidRPr="00955AC2">
        <w:rPr>
          <w:rFonts w:ascii="Times New Roman" w:hAnsi="Times New Roman" w:cs="Times New Roman"/>
          <w:sz w:val="28"/>
          <w:szCs w:val="28"/>
          <w:lang w:val="en-GB"/>
        </w:rPr>
        <w:t>1</w:t>
      </w:r>
      <w:r w:rsidR="00954978" w:rsidRPr="00955AC2">
        <w:rPr>
          <w:rFonts w:ascii="Times New Roman" w:hAnsi="Times New Roman" w:cs="Times New Roman"/>
          <w:sz w:val="28"/>
          <w:szCs w:val="28"/>
          <w:lang w:val="en-GB"/>
        </w:rPr>
        <w:t>-</w:t>
      </w:r>
      <w:proofErr w:type="gramStart"/>
      <w:r w:rsidR="00954978" w:rsidRPr="00955AC2">
        <w:rPr>
          <w:rFonts w:ascii="Times New Roman" w:hAnsi="Times New Roman" w:cs="Times New Roman"/>
          <w:sz w:val="28"/>
          <w:szCs w:val="28"/>
          <w:lang w:val="en-GB"/>
        </w:rPr>
        <w:t>r</w:t>
      </w:r>
      <w:r w:rsidR="00955AC2" w:rsidRPr="00955AC2">
        <w:rPr>
          <w:rFonts w:ascii="Times New Roman" w:hAnsi="Times New Roman" w:cs="Times New Roman"/>
          <w:sz w:val="28"/>
          <w:szCs w:val="28"/>
          <w:lang w:val="en-GB"/>
        </w:rPr>
        <w:t>(</w:t>
      </w:r>
      <w:proofErr w:type="gramEnd"/>
      <w:r w:rsidR="00955AC2" w:rsidRPr="00955AC2">
        <w:rPr>
          <w:rFonts w:ascii="Times New Roman" w:hAnsi="Times New Roman" w:cs="Times New Roman"/>
          <w:sz w:val="28"/>
          <w:szCs w:val="28"/>
          <w:lang w:val="en-GB"/>
        </w:rPr>
        <w:t>II)</w:t>
      </w:r>
      <w:r w:rsidRPr="00955AC2">
        <w:rPr>
          <w:rFonts w:ascii="Times New Roman" w:hAnsi="Times New Roman" w:cs="Times New Roman"/>
          <w:sz w:val="28"/>
          <w:szCs w:val="28"/>
          <w:lang w:val="en-GB"/>
        </w:rPr>
        <w:t>/20</w:t>
      </w:r>
      <w:r w:rsidR="00955AC2" w:rsidRPr="00955AC2">
        <w:rPr>
          <w:rFonts w:ascii="Times New Roman" w:hAnsi="Times New Roman" w:cs="Times New Roman"/>
          <w:sz w:val="28"/>
          <w:szCs w:val="28"/>
          <w:lang w:val="en-GB"/>
        </w:rPr>
        <w:t>24</w:t>
      </w:r>
      <w:r w:rsidRPr="00955AC2">
        <w:rPr>
          <w:rFonts w:ascii="Times New Roman" w:hAnsi="Times New Roman" w:cs="Times New Roman"/>
          <w:sz w:val="28"/>
          <w:szCs w:val="28"/>
          <w:lang w:val="en-GB"/>
        </w:rPr>
        <w:t xml:space="preserve">, </w:t>
      </w:r>
      <w:r w:rsidR="00955AC2" w:rsidRPr="00955AC2">
        <w:rPr>
          <w:rFonts w:ascii="Times New Roman" w:hAnsi="Times New Roman" w:cs="Times New Roman"/>
          <w:sz w:val="28"/>
          <w:szCs w:val="28"/>
          <w:lang w:val="en-GB"/>
        </w:rPr>
        <w:t>14</w:t>
      </w:r>
      <w:r w:rsidRPr="00955AC2">
        <w:rPr>
          <w:rFonts w:ascii="Times New Roman" w:hAnsi="Times New Roman" w:cs="Times New Roman"/>
          <w:sz w:val="28"/>
          <w:szCs w:val="28"/>
          <w:lang w:val="en-GB"/>
        </w:rPr>
        <w:t>.0</w:t>
      </w:r>
      <w:r w:rsidR="00955AC2" w:rsidRPr="00955AC2">
        <w:rPr>
          <w:rFonts w:ascii="Times New Roman" w:hAnsi="Times New Roman" w:cs="Times New Roman"/>
          <w:sz w:val="28"/>
          <w:szCs w:val="28"/>
          <w:lang w:val="en-GB"/>
        </w:rPr>
        <w:t>2</w:t>
      </w:r>
      <w:r w:rsidRPr="00955AC2">
        <w:rPr>
          <w:rFonts w:ascii="Times New Roman" w:hAnsi="Times New Roman" w:cs="Times New Roman"/>
          <w:sz w:val="28"/>
          <w:szCs w:val="28"/>
          <w:lang w:val="en-GB"/>
        </w:rPr>
        <w:t>.20</w:t>
      </w:r>
      <w:r w:rsidR="00955AC2" w:rsidRPr="00955AC2">
        <w:rPr>
          <w:rFonts w:ascii="Times New Roman" w:hAnsi="Times New Roman" w:cs="Times New Roman"/>
          <w:sz w:val="28"/>
          <w:szCs w:val="28"/>
          <w:lang w:val="en-GB"/>
        </w:rPr>
        <w:t>24</w:t>
      </w:r>
      <w:r w:rsidRPr="00955AC2">
        <w:rPr>
          <w:rFonts w:ascii="Times New Roman" w:hAnsi="Times New Roman" w:cs="Times New Roman"/>
          <w:sz w:val="28"/>
          <w:szCs w:val="28"/>
          <w:lang w:val="en-GB"/>
        </w:rPr>
        <w:t>.</w:t>
      </w:r>
    </w:p>
    <w:p w:rsidR="003F1DC4" w:rsidRPr="000A0D23" w:rsidRDefault="003F1DC4" w:rsidP="003F1DC4">
      <w:pPr>
        <w:pStyle w:val="HTML"/>
        <w:ind w:right="-92" w:firstLine="851"/>
        <w:jc w:val="both"/>
        <w:rPr>
          <w:rFonts w:ascii="Times New Roman" w:hAnsi="Times New Roman"/>
          <w:sz w:val="28"/>
          <w:szCs w:val="28"/>
          <w:lang w:val="en-GB"/>
        </w:rPr>
      </w:pPr>
    </w:p>
    <w:p w:rsidR="003F1DC4" w:rsidRPr="0062146E" w:rsidRDefault="003F1DC4" w:rsidP="003F1DC4">
      <w:pPr>
        <w:pStyle w:val="HTML"/>
        <w:ind w:right="-92" w:firstLine="851"/>
        <w:jc w:val="both"/>
        <w:rPr>
          <w:rFonts w:ascii="Times New Roman" w:hAnsi="Times New Roman"/>
          <w:sz w:val="28"/>
          <w:szCs w:val="28"/>
          <w:lang w:val="en-GB"/>
        </w:rPr>
      </w:pPr>
      <w:r w:rsidRPr="0062146E">
        <w:rPr>
          <w:rFonts w:ascii="Times New Roman" w:hAnsi="Times New Roman"/>
          <w:sz w:val="28"/>
          <w:szCs w:val="28"/>
          <w:lang w:val="en-GB"/>
        </w:rPr>
        <w:t>European Court of Human Rights:</w:t>
      </w:r>
    </w:p>
    <w:p w:rsidR="003F1DC4" w:rsidRPr="0062146E" w:rsidRDefault="003F1DC4" w:rsidP="003F1DC4">
      <w:pPr>
        <w:pStyle w:val="HTML"/>
        <w:ind w:right="-92" w:firstLine="851"/>
        <w:jc w:val="both"/>
        <w:rPr>
          <w:rFonts w:ascii="Times New Roman" w:hAnsi="Times New Roman"/>
          <w:sz w:val="28"/>
          <w:szCs w:val="28"/>
          <w:lang w:val="en-GB"/>
        </w:rPr>
      </w:pPr>
    </w:p>
    <w:p w:rsidR="003F1DC4" w:rsidRPr="00DE6B39" w:rsidRDefault="0062146E" w:rsidP="0062146E">
      <w:pPr>
        <w:pStyle w:val="ae"/>
        <w:numPr>
          <w:ilvl w:val="0"/>
          <w:numId w:val="1"/>
        </w:numPr>
        <w:ind w:right="-92"/>
        <w:jc w:val="both"/>
        <w:rPr>
          <w:lang w:val="de-DE"/>
        </w:rPr>
      </w:pPr>
      <w:proofErr w:type="spellStart"/>
      <w:r w:rsidRPr="00DE6B39">
        <w:rPr>
          <w:i/>
          <w:iCs/>
          <w:sz w:val="28"/>
          <w:szCs w:val="28"/>
          <w:lang w:val="de-DE"/>
        </w:rPr>
        <w:t>Mutu</w:t>
      </w:r>
      <w:proofErr w:type="spellEnd"/>
      <w:r w:rsidRPr="00DE6B39">
        <w:rPr>
          <w:i/>
          <w:iCs/>
          <w:sz w:val="28"/>
          <w:szCs w:val="28"/>
          <w:lang w:val="de-DE"/>
        </w:rPr>
        <w:t xml:space="preserve"> </w:t>
      </w:r>
      <w:proofErr w:type="spellStart"/>
      <w:r w:rsidRPr="00DE6B39">
        <w:rPr>
          <w:i/>
          <w:iCs/>
          <w:sz w:val="28"/>
          <w:szCs w:val="28"/>
          <w:lang w:val="de-DE"/>
        </w:rPr>
        <w:t>and</w:t>
      </w:r>
      <w:proofErr w:type="spellEnd"/>
      <w:r w:rsidRPr="00DE6B39">
        <w:rPr>
          <w:i/>
          <w:iCs/>
          <w:sz w:val="28"/>
          <w:szCs w:val="28"/>
          <w:lang w:val="de-DE"/>
        </w:rPr>
        <w:t xml:space="preserve"> Pechstein v. </w:t>
      </w:r>
      <w:proofErr w:type="spellStart"/>
      <w:r w:rsidRPr="00DE6B39">
        <w:rPr>
          <w:i/>
          <w:iCs/>
          <w:sz w:val="28"/>
          <w:szCs w:val="28"/>
          <w:lang w:val="de-DE"/>
        </w:rPr>
        <w:t>Switzerland</w:t>
      </w:r>
      <w:proofErr w:type="spellEnd"/>
      <w:r w:rsidR="003F1DC4" w:rsidRPr="00DE6B39">
        <w:rPr>
          <w:sz w:val="28"/>
          <w:szCs w:val="28"/>
          <w:lang w:val="de-DE"/>
        </w:rPr>
        <w:t xml:space="preserve">, nos. </w:t>
      </w:r>
      <w:r w:rsidRPr="0062146E">
        <w:rPr>
          <w:sz w:val="28"/>
          <w:szCs w:val="28"/>
        </w:rPr>
        <w:t>40575/10</w:t>
      </w:r>
      <w:r w:rsidR="003F1DC4" w:rsidRPr="00DE6B39">
        <w:rPr>
          <w:sz w:val="28"/>
          <w:szCs w:val="28"/>
          <w:lang w:val="de-DE"/>
        </w:rPr>
        <w:t xml:space="preserve">, </w:t>
      </w:r>
      <w:r w:rsidRPr="0062146E">
        <w:rPr>
          <w:sz w:val="28"/>
          <w:szCs w:val="28"/>
        </w:rPr>
        <w:t>67474/10</w:t>
      </w:r>
      <w:r w:rsidR="003F1DC4" w:rsidRPr="00DE6B39">
        <w:rPr>
          <w:rFonts w:asciiTheme="majorBidi" w:hAnsiTheme="majorBidi" w:cstheme="majorBidi"/>
          <w:sz w:val="28"/>
          <w:szCs w:val="28"/>
          <w:lang w:val="de-DE"/>
        </w:rPr>
        <w:t>,</w:t>
      </w:r>
      <w:r w:rsidR="003F1DC4" w:rsidRPr="00DE6B39">
        <w:rPr>
          <w:sz w:val="28"/>
          <w:szCs w:val="28"/>
          <w:lang w:val="de-DE"/>
        </w:rPr>
        <w:t xml:space="preserve"> </w:t>
      </w:r>
      <w:r w:rsidRPr="00DE6B39">
        <w:rPr>
          <w:sz w:val="28"/>
          <w:szCs w:val="28"/>
          <w:lang w:val="de-DE"/>
        </w:rPr>
        <w:t>02</w:t>
      </w:r>
      <w:r w:rsidR="003F1DC4" w:rsidRPr="00DE6B39">
        <w:rPr>
          <w:sz w:val="28"/>
          <w:szCs w:val="28"/>
          <w:lang w:val="de-DE"/>
        </w:rPr>
        <w:t>.10.201</w:t>
      </w:r>
      <w:r w:rsidRPr="00DE6B39">
        <w:rPr>
          <w:sz w:val="28"/>
          <w:szCs w:val="28"/>
          <w:lang w:val="de-DE"/>
        </w:rPr>
        <w:t>8</w:t>
      </w:r>
      <w:r w:rsidR="003F1DC4" w:rsidRPr="00DE6B39">
        <w:rPr>
          <w:lang w:val="de-DE"/>
        </w:rPr>
        <w:t>;</w:t>
      </w:r>
    </w:p>
    <w:p w:rsidR="003F1DC4" w:rsidRPr="00DE6B39" w:rsidRDefault="0062146E" w:rsidP="0062146E">
      <w:pPr>
        <w:pStyle w:val="ae"/>
        <w:numPr>
          <w:ilvl w:val="0"/>
          <w:numId w:val="1"/>
        </w:numPr>
        <w:ind w:right="-92"/>
        <w:jc w:val="both"/>
        <w:rPr>
          <w:lang w:val="es-ES"/>
        </w:rPr>
      </w:pPr>
      <w:r w:rsidRPr="00DE6B39">
        <w:rPr>
          <w:i/>
          <w:iCs/>
          <w:sz w:val="28"/>
          <w:szCs w:val="28"/>
          <w:lang w:val="es-ES"/>
        </w:rPr>
        <w:t>Sindicatul „Păstorul cel Bun“ v. Romania</w:t>
      </w:r>
      <w:r w:rsidR="003F1DC4" w:rsidRPr="00DE6B39">
        <w:rPr>
          <w:sz w:val="28"/>
          <w:szCs w:val="28"/>
          <w:lang w:val="es-ES"/>
        </w:rPr>
        <w:t xml:space="preserve">, no. </w:t>
      </w:r>
      <w:r w:rsidRPr="0062146E">
        <w:rPr>
          <w:sz w:val="28"/>
          <w:szCs w:val="28"/>
        </w:rPr>
        <w:t>2330/09</w:t>
      </w:r>
      <w:r w:rsidR="003F1DC4" w:rsidRPr="00DE6B39">
        <w:rPr>
          <w:sz w:val="28"/>
          <w:szCs w:val="28"/>
          <w:lang w:val="es-ES"/>
        </w:rPr>
        <w:t xml:space="preserve">, </w:t>
      </w:r>
      <w:r w:rsidRPr="00DE6B39">
        <w:rPr>
          <w:sz w:val="28"/>
          <w:szCs w:val="28"/>
          <w:lang w:val="es-ES"/>
        </w:rPr>
        <w:t>09</w:t>
      </w:r>
      <w:r w:rsidR="003F1DC4" w:rsidRPr="00DE6B39">
        <w:rPr>
          <w:sz w:val="28"/>
          <w:szCs w:val="28"/>
          <w:lang w:val="es-ES"/>
        </w:rPr>
        <w:t>.</w:t>
      </w:r>
      <w:r w:rsidRPr="00DE6B39">
        <w:rPr>
          <w:sz w:val="28"/>
          <w:szCs w:val="28"/>
          <w:lang w:val="es-ES"/>
        </w:rPr>
        <w:t>07</w:t>
      </w:r>
      <w:r w:rsidR="003F1DC4" w:rsidRPr="00DE6B39">
        <w:rPr>
          <w:sz w:val="28"/>
          <w:szCs w:val="28"/>
          <w:lang w:val="es-ES"/>
        </w:rPr>
        <w:t>.</w:t>
      </w:r>
      <w:r w:rsidRPr="00DE6B39">
        <w:rPr>
          <w:sz w:val="28"/>
          <w:szCs w:val="28"/>
          <w:lang w:val="es-ES"/>
        </w:rPr>
        <w:t>2013</w:t>
      </w:r>
      <w:r w:rsidRPr="00DE6B39">
        <w:rPr>
          <w:lang w:val="es-ES"/>
        </w:rPr>
        <w:t>;</w:t>
      </w:r>
    </w:p>
    <w:p w:rsidR="0062146E" w:rsidRPr="0062146E" w:rsidRDefault="0062146E" w:rsidP="0062146E">
      <w:pPr>
        <w:pStyle w:val="ae"/>
        <w:numPr>
          <w:ilvl w:val="0"/>
          <w:numId w:val="1"/>
        </w:numPr>
        <w:ind w:right="-92"/>
        <w:jc w:val="both"/>
        <w:rPr>
          <w:lang w:val="en-GB"/>
        </w:rPr>
      </w:pPr>
      <w:r w:rsidRPr="0062146E">
        <w:rPr>
          <w:i/>
          <w:iCs/>
          <w:sz w:val="28"/>
          <w:szCs w:val="28"/>
          <w:lang w:val="en-GB"/>
        </w:rPr>
        <w:t>Association of Civil Servants and Union for Collective Bargaining and Others v. Germany</w:t>
      </w:r>
      <w:r w:rsidRPr="0062146E">
        <w:rPr>
          <w:sz w:val="28"/>
          <w:szCs w:val="28"/>
          <w:lang w:val="en-GB"/>
        </w:rPr>
        <w:t xml:space="preserve">, no. </w:t>
      </w:r>
      <w:r w:rsidRPr="0062146E">
        <w:rPr>
          <w:sz w:val="28"/>
          <w:szCs w:val="28"/>
        </w:rPr>
        <w:t>815/18</w:t>
      </w:r>
      <w:r w:rsidRPr="0062146E">
        <w:rPr>
          <w:sz w:val="28"/>
          <w:szCs w:val="28"/>
          <w:lang w:val="en-US"/>
        </w:rPr>
        <w:t xml:space="preserve"> </w:t>
      </w:r>
      <w:r w:rsidRPr="00F81802">
        <w:rPr>
          <w:sz w:val="28"/>
          <w:szCs w:val="28"/>
          <w:lang w:val="en-US"/>
        </w:rPr>
        <w:t>and four others</w:t>
      </w:r>
      <w:r>
        <w:rPr>
          <w:sz w:val="28"/>
          <w:szCs w:val="28"/>
          <w:lang w:val="en-GB"/>
        </w:rPr>
        <w:t>, 05.07.2022</w:t>
      </w:r>
      <w:r w:rsidRPr="0062146E">
        <w:rPr>
          <w:sz w:val="28"/>
          <w:szCs w:val="28"/>
          <w:lang w:val="en-GB"/>
        </w:rPr>
        <w:t>.</w:t>
      </w:r>
    </w:p>
    <w:p w:rsidR="00FA7FDF" w:rsidRPr="000A0D23" w:rsidRDefault="00FA7FDF" w:rsidP="00803697">
      <w:pPr>
        <w:rPr>
          <w:lang w:val="en-GB"/>
        </w:rPr>
      </w:pPr>
      <w:bookmarkStart w:id="0" w:name="_GoBack"/>
      <w:bookmarkEnd w:id="0"/>
    </w:p>
    <w:sectPr w:rsidR="00FA7FDF" w:rsidRPr="000A0D23" w:rsidSect="002F3166">
      <w:headerReference w:type="default" r:id="rId8"/>
      <w:pgSz w:w="12240" w:h="15840"/>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48F" w:rsidRDefault="008C148F" w:rsidP="00786030">
      <w:r>
        <w:separator/>
      </w:r>
    </w:p>
  </w:endnote>
  <w:endnote w:type="continuationSeparator" w:id="0">
    <w:p w:rsidR="008C148F" w:rsidRDefault="008C148F"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48F" w:rsidRDefault="008C148F" w:rsidP="00786030">
      <w:r>
        <w:separator/>
      </w:r>
    </w:p>
  </w:footnote>
  <w:footnote w:type="continuationSeparator" w:id="0">
    <w:p w:rsidR="008C148F" w:rsidRDefault="008C148F" w:rsidP="0078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35614"/>
      <w:docPartObj>
        <w:docPartGallery w:val="Page Numbers (Top of Page)"/>
        <w:docPartUnique/>
      </w:docPartObj>
    </w:sdtPr>
    <w:sdtEndPr/>
    <w:sdtContent>
      <w:p w:rsidR="0036774E" w:rsidRDefault="0036774E">
        <w:pPr>
          <w:pStyle w:val="af"/>
          <w:jc w:val="right"/>
        </w:pPr>
        <w:r>
          <w:fldChar w:fldCharType="begin"/>
        </w:r>
        <w:r>
          <w:instrText>PAGE   \* MERGEFORMAT</w:instrText>
        </w:r>
        <w:r>
          <w:fldChar w:fldCharType="separate"/>
        </w:r>
        <w:r w:rsidR="00F81802">
          <w:rPr>
            <w:noProof/>
          </w:rPr>
          <w:t>3</w:t>
        </w:r>
        <w:r>
          <w:fldChar w:fldCharType="end"/>
        </w:r>
      </w:p>
    </w:sdtContent>
  </w:sdt>
  <w:p w:rsidR="0036774E" w:rsidRDefault="0036774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35BF"/>
    <w:rsid w:val="00003C0B"/>
    <w:rsid w:val="000050A7"/>
    <w:rsid w:val="00006430"/>
    <w:rsid w:val="000115DE"/>
    <w:rsid w:val="000151A3"/>
    <w:rsid w:val="00017D90"/>
    <w:rsid w:val="000200A7"/>
    <w:rsid w:val="00020E84"/>
    <w:rsid w:val="000228F2"/>
    <w:rsid w:val="00023A8B"/>
    <w:rsid w:val="0002430F"/>
    <w:rsid w:val="00030156"/>
    <w:rsid w:val="00033F6C"/>
    <w:rsid w:val="00034AD8"/>
    <w:rsid w:val="00034ADC"/>
    <w:rsid w:val="00035011"/>
    <w:rsid w:val="000354BE"/>
    <w:rsid w:val="000410B6"/>
    <w:rsid w:val="00041DCE"/>
    <w:rsid w:val="000432BD"/>
    <w:rsid w:val="000460DF"/>
    <w:rsid w:val="00053614"/>
    <w:rsid w:val="000571A6"/>
    <w:rsid w:val="00060849"/>
    <w:rsid w:val="000674D3"/>
    <w:rsid w:val="00067AD0"/>
    <w:rsid w:val="00067DC3"/>
    <w:rsid w:val="0007070D"/>
    <w:rsid w:val="00072649"/>
    <w:rsid w:val="00072DF8"/>
    <w:rsid w:val="00073A45"/>
    <w:rsid w:val="00073BBE"/>
    <w:rsid w:val="00073F7F"/>
    <w:rsid w:val="00074108"/>
    <w:rsid w:val="00074218"/>
    <w:rsid w:val="000746E1"/>
    <w:rsid w:val="00074D8D"/>
    <w:rsid w:val="00080253"/>
    <w:rsid w:val="00082684"/>
    <w:rsid w:val="000834FE"/>
    <w:rsid w:val="00084670"/>
    <w:rsid w:val="00084C15"/>
    <w:rsid w:val="0008710F"/>
    <w:rsid w:val="000911FC"/>
    <w:rsid w:val="00091C1E"/>
    <w:rsid w:val="00097C8D"/>
    <w:rsid w:val="000A0D23"/>
    <w:rsid w:val="000A0FA5"/>
    <w:rsid w:val="000A29A0"/>
    <w:rsid w:val="000A48B1"/>
    <w:rsid w:val="000A5096"/>
    <w:rsid w:val="000A7695"/>
    <w:rsid w:val="000A7DDA"/>
    <w:rsid w:val="000B1DA5"/>
    <w:rsid w:val="000B48B1"/>
    <w:rsid w:val="000B5A68"/>
    <w:rsid w:val="000B7857"/>
    <w:rsid w:val="000C070B"/>
    <w:rsid w:val="000C141F"/>
    <w:rsid w:val="000C3453"/>
    <w:rsid w:val="000C39C4"/>
    <w:rsid w:val="000C730A"/>
    <w:rsid w:val="000D1B9A"/>
    <w:rsid w:val="000D2B7D"/>
    <w:rsid w:val="000D3EF4"/>
    <w:rsid w:val="000D67B4"/>
    <w:rsid w:val="000E0336"/>
    <w:rsid w:val="000E0970"/>
    <w:rsid w:val="000E296D"/>
    <w:rsid w:val="000E3FEA"/>
    <w:rsid w:val="000E4A4A"/>
    <w:rsid w:val="000F6985"/>
    <w:rsid w:val="000F6E3C"/>
    <w:rsid w:val="00101629"/>
    <w:rsid w:val="0010239A"/>
    <w:rsid w:val="001024FD"/>
    <w:rsid w:val="00103CA9"/>
    <w:rsid w:val="001042F4"/>
    <w:rsid w:val="001119CE"/>
    <w:rsid w:val="00111BB1"/>
    <w:rsid w:val="00112C6C"/>
    <w:rsid w:val="00113D2E"/>
    <w:rsid w:val="001201F5"/>
    <w:rsid w:val="00126B08"/>
    <w:rsid w:val="00133C47"/>
    <w:rsid w:val="001340AC"/>
    <w:rsid w:val="00134359"/>
    <w:rsid w:val="00134ECC"/>
    <w:rsid w:val="00147AF0"/>
    <w:rsid w:val="0015415C"/>
    <w:rsid w:val="001572B8"/>
    <w:rsid w:val="0016128D"/>
    <w:rsid w:val="00161625"/>
    <w:rsid w:val="001624D2"/>
    <w:rsid w:val="00163FDE"/>
    <w:rsid w:val="0016503C"/>
    <w:rsid w:val="00166633"/>
    <w:rsid w:val="001672B1"/>
    <w:rsid w:val="00167684"/>
    <w:rsid w:val="00175486"/>
    <w:rsid w:val="00175AFE"/>
    <w:rsid w:val="0017667A"/>
    <w:rsid w:val="0018338C"/>
    <w:rsid w:val="00183A56"/>
    <w:rsid w:val="00190233"/>
    <w:rsid w:val="00190FB2"/>
    <w:rsid w:val="001917EA"/>
    <w:rsid w:val="00192668"/>
    <w:rsid w:val="001933AA"/>
    <w:rsid w:val="001A1D04"/>
    <w:rsid w:val="001A3DAF"/>
    <w:rsid w:val="001A6654"/>
    <w:rsid w:val="001A6F9C"/>
    <w:rsid w:val="001A7938"/>
    <w:rsid w:val="001B056E"/>
    <w:rsid w:val="001B15F5"/>
    <w:rsid w:val="001B1A42"/>
    <w:rsid w:val="001B1F2F"/>
    <w:rsid w:val="001B1FB6"/>
    <w:rsid w:val="001B2174"/>
    <w:rsid w:val="001B7F29"/>
    <w:rsid w:val="001C0D8F"/>
    <w:rsid w:val="001C2064"/>
    <w:rsid w:val="001C3098"/>
    <w:rsid w:val="001C37B6"/>
    <w:rsid w:val="001C5C2F"/>
    <w:rsid w:val="001C71B1"/>
    <w:rsid w:val="001D4E64"/>
    <w:rsid w:val="001D5675"/>
    <w:rsid w:val="001D5B22"/>
    <w:rsid w:val="001D5D2A"/>
    <w:rsid w:val="001E1344"/>
    <w:rsid w:val="001E374C"/>
    <w:rsid w:val="001E7D01"/>
    <w:rsid w:val="001F17CE"/>
    <w:rsid w:val="001F2E1D"/>
    <w:rsid w:val="001F7C76"/>
    <w:rsid w:val="00202ED0"/>
    <w:rsid w:val="00203186"/>
    <w:rsid w:val="0020455F"/>
    <w:rsid w:val="00207863"/>
    <w:rsid w:val="0020799E"/>
    <w:rsid w:val="00210133"/>
    <w:rsid w:val="002109EB"/>
    <w:rsid w:val="00213752"/>
    <w:rsid w:val="00213B5B"/>
    <w:rsid w:val="00214E2C"/>
    <w:rsid w:val="002152D3"/>
    <w:rsid w:val="00215BD8"/>
    <w:rsid w:val="00215E25"/>
    <w:rsid w:val="002177BC"/>
    <w:rsid w:val="00224A65"/>
    <w:rsid w:val="00226F05"/>
    <w:rsid w:val="002275CB"/>
    <w:rsid w:val="00232AD1"/>
    <w:rsid w:val="00232BBD"/>
    <w:rsid w:val="00233512"/>
    <w:rsid w:val="00234BBC"/>
    <w:rsid w:val="002355AC"/>
    <w:rsid w:val="002361BE"/>
    <w:rsid w:val="0023678B"/>
    <w:rsid w:val="00236A44"/>
    <w:rsid w:val="0024655C"/>
    <w:rsid w:val="002466EB"/>
    <w:rsid w:val="00246BEE"/>
    <w:rsid w:val="0024784A"/>
    <w:rsid w:val="00247AD2"/>
    <w:rsid w:val="00247EEA"/>
    <w:rsid w:val="00253797"/>
    <w:rsid w:val="0025557C"/>
    <w:rsid w:val="002557BC"/>
    <w:rsid w:val="002564E6"/>
    <w:rsid w:val="0025668A"/>
    <w:rsid w:val="0025770E"/>
    <w:rsid w:val="0026197E"/>
    <w:rsid w:val="00266021"/>
    <w:rsid w:val="002665ED"/>
    <w:rsid w:val="00267822"/>
    <w:rsid w:val="002712E4"/>
    <w:rsid w:val="002721BB"/>
    <w:rsid w:val="0027582F"/>
    <w:rsid w:val="0027786D"/>
    <w:rsid w:val="00286A76"/>
    <w:rsid w:val="00286F1A"/>
    <w:rsid w:val="002909C7"/>
    <w:rsid w:val="00290CC3"/>
    <w:rsid w:val="00292E69"/>
    <w:rsid w:val="00293A59"/>
    <w:rsid w:val="00296A67"/>
    <w:rsid w:val="00296CB4"/>
    <w:rsid w:val="00296FBB"/>
    <w:rsid w:val="002974C5"/>
    <w:rsid w:val="002A1418"/>
    <w:rsid w:val="002B276A"/>
    <w:rsid w:val="002B306C"/>
    <w:rsid w:val="002C050D"/>
    <w:rsid w:val="002C2AEE"/>
    <w:rsid w:val="002C3AC4"/>
    <w:rsid w:val="002C55D0"/>
    <w:rsid w:val="002C611E"/>
    <w:rsid w:val="002C6EEE"/>
    <w:rsid w:val="002D0D02"/>
    <w:rsid w:val="002D1ABE"/>
    <w:rsid w:val="002D367D"/>
    <w:rsid w:val="002D4E25"/>
    <w:rsid w:val="002E29F7"/>
    <w:rsid w:val="002E3687"/>
    <w:rsid w:val="002E4860"/>
    <w:rsid w:val="002E49E0"/>
    <w:rsid w:val="002E6F4D"/>
    <w:rsid w:val="002E71A0"/>
    <w:rsid w:val="002F3166"/>
    <w:rsid w:val="002F5411"/>
    <w:rsid w:val="002F57DF"/>
    <w:rsid w:val="002F77F9"/>
    <w:rsid w:val="003041DE"/>
    <w:rsid w:val="0030662E"/>
    <w:rsid w:val="003079DD"/>
    <w:rsid w:val="0031187C"/>
    <w:rsid w:val="0032027F"/>
    <w:rsid w:val="00325EF4"/>
    <w:rsid w:val="0032779B"/>
    <w:rsid w:val="00327AA8"/>
    <w:rsid w:val="003315FA"/>
    <w:rsid w:val="00334A33"/>
    <w:rsid w:val="0033508B"/>
    <w:rsid w:val="003355E6"/>
    <w:rsid w:val="00336B3B"/>
    <w:rsid w:val="00340646"/>
    <w:rsid w:val="00340AAE"/>
    <w:rsid w:val="003415B0"/>
    <w:rsid w:val="0034770A"/>
    <w:rsid w:val="0035459B"/>
    <w:rsid w:val="00354DD9"/>
    <w:rsid w:val="003551DD"/>
    <w:rsid w:val="00361869"/>
    <w:rsid w:val="00363DAC"/>
    <w:rsid w:val="00364968"/>
    <w:rsid w:val="0036774E"/>
    <w:rsid w:val="0037019A"/>
    <w:rsid w:val="00373E47"/>
    <w:rsid w:val="00374DC3"/>
    <w:rsid w:val="003765F4"/>
    <w:rsid w:val="00377386"/>
    <w:rsid w:val="00380BD0"/>
    <w:rsid w:val="00381B02"/>
    <w:rsid w:val="00383274"/>
    <w:rsid w:val="00383A5A"/>
    <w:rsid w:val="0038408E"/>
    <w:rsid w:val="00384778"/>
    <w:rsid w:val="00384F88"/>
    <w:rsid w:val="003914C8"/>
    <w:rsid w:val="00393B5D"/>
    <w:rsid w:val="00395B3B"/>
    <w:rsid w:val="003961EC"/>
    <w:rsid w:val="00397EF9"/>
    <w:rsid w:val="003A4CEB"/>
    <w:rsid w:val="003B06AD"/>
    <w:rsid w:val="003B1BC7"/>
    <w:rsid w:val="003B2315"/>
    <w:rsid w:val="003B3CAF"/>
    <w:rsid w:val="003B531D"/>
    <w:rsid w:val="003B70F5"/>
    <w:rsid w:val="003C5D89"/>
    <w:rsid w:val="003C6457"/>
    <w:rsid w:val="003C7BBB"/>
    <w:rsid w:val="003D17E9"/>
    <w:rsid w:val="003D2BFF"/>
    <w:rsid w:val="003D6CBF"/>
    <w:rsid w:val="003D7338"/>
    <w:rsid w:val="003E510B"/>
    <w:rsid w:val="003E691B"/>
    <w:rsid w:val="003E72F7"/>
    <w:rsid w:val="003F0F01"/>
    <w:rsid w:val="003F1DC4"/>
    <w:rsid w:val="003F22AB"/>
    <w:rsid w:val="003F29E5"/>
    <w:rsid w:val="003F5604"/>
    <w:rsid w:val="003F5C71"/>
    <w:rsid w:val="003F5FCB"/>
    <w:rsid w:val="003F6024"/>
    <w:rsid w:val="003F7155"/>
    <w:rsid w:val="00405B99"/>
    <w:rsid w:val="00406695"/>
    <w:rsid w:val="00406EC4"/>
    <w:rsid w:val="00407025"/>
    <w:rsid w:val="00410148"/>
    <w:rsid w:val="00412B6B"/>
    <w:rsid w:val="004150A0"/>
    <w:rsid w:val="0041523F"/>
    <w:rsid w:val="00420AB5"/>
    <w:rsid w:val="00420C3C"/>
    <w:rsid w:val="00422D54"/>
    <w:rsid w:val="0042337D"/>
    <w:rsid w:val="0042441E"/>
    <w:rsid w:val="00424CEB"/>
    <w:rsid w:val="0042546F"/>
    <w:rsid w:val="004331FF"/>
    <w:rsid w:val="0043541D"/>
    <w:rsid w:val="00440EC6"/>
    <w:rsid w:val="0044132D"/>
    <w:rsid w:val="00441734"/>
    <w:rsid w:val="0044238F"/>
    <w:rsid w:val="004435C3"/>
    <w:rsid w:val="0044368A"/>
    <w:rsid w:val="004457D2"/>
    <w:rsid w:val="00451A71"/>
    <w:rsid w:val="00454A1F"/>
    <w:rsid w:val="0045541F"/>
    <w:rsid w:val="00463D76"/>
    <w:rsid w:val="0046401B"/>
    <w:rsid w:val="00465098"/>
    <w:rsid w:val="004679AC"/>
    <w:rsid w:val="00467A21"/>
    <w:rsid w:val="004710FF"/>
    <w:rsid w:val="00471602"/>
    <w:rsid w:val="00471F97"/>
    <w:rsid w:val="0047230C"/>
    <w:rsid w:val="004745F1"/>
    <w:rsid w:val="004774C8"/>
    <w:rsid w:val="004830EA"/>
    <w:rsid w:val="00486C71"/>
    <w:rsid w:val="00494829"/>
    <w:rsid w:val="004950AD"/>
    <w:rsid w:val="00496C34"/>
    <w:rsid w:val="00496EF4"/>
    <w:rsid w:val="004A27B8"/>
    <w:rsid w:val="004A3624"/>
    <w:rsid w:val="004A4CEF"/>
    <w:rsid w:val="004A5F5C"/>
    <w:rsid w:val="004A6556"/>
    <w:rsid w:val="004B3C06"/>
    <w:rsid w:val="004B4B33"/>
    <w:rsid w:val="004B64C4"/>
    <w:rsid w:val="004B7FAC"/>
    <w:rsid w:val="004C12FC"/>
    <w:rsid w:val="004C18BF"/>
    <w:rsid w:val="004C6612"/>
    <w:rsid w:val="004D197B"/>
    <w:rsid w:val="004D29F7"/>
    <w:rsid w:val="004D4E9C"/>
    <w:rsid w:val="004D573F"/>
    <w:rsid w:val="004D78A7"/>
    <w:rsid w:val="004E6389"/>
    <w:rsid w:val="004E675D"/>
    <w:rsid w:val="004E7A5F"/>
    <w:rsid w:val="004F047E"/>
    <w:rsid w:val="004F1DE2"/>
    <w:rsid w:val="004F3993"/>
    <w:rsid w:val="004F4D80"/>
    <w:rsid w:val="00502951"/>
    <w:rsid w:val="00502A32"/>
    <w:rsid w:val="005047D2"/>
    <w:rsid w:val="00504ACE"/>
    <w:rsid w:val="005118BD"/>
    <w:rsid w:val="00512A15"/>
    <w:rsid w:val="00515864"/>
    <w:rsid w:val="00515E68"/>
    <w:rsid w:val="005166E1"/>
    <w:rsid w:val="005203F9"/>
    <w:rsid w:val="0052093A"/>
    <w:rsid w:val="00523C3F"/>
    <w:rsid w:val="00524009"/>
    <w:rsid w:val="0052439D"/>
    <w:rsid w:val="0052518F"/>
    <w:rsid w:val="005320A5"/>
    <w:rsid w:val="00533528"/>
    <w:rsid w:val="00533AF1"/>
    <w:rsid w:val="00533F64"/>
    <w:rsid w:val="005414DF"/>
    <w:rsid w:val="00541E52"/>
    <w:rsid w:val="00542D4F"/>
    <w:rsid w:val="00543C1C"/>
    <w:rsid w:val="005470DB"/>
    <w:rsid w:val="00550441"/>
    <w:rsid w:val="00551693"/>
    <w:rsid w:val="0056471B"/>
    <w:rsid w:val="00564BA8"/>
    <w:rsid w:val="005670B0"/>
    <w:rsid w:val="00567806"/>
    <w:rsid w:val="00567FFB"/>
    <w:rsid w:val="00570F0E"/>
    <w:rsid w:val="00572F63"/>
    <w:rsid w:val="0057514E"/>
    <w:rsid w:val="00575FF8"/>
    <w:rsid w:val="00580234"/>
    <w:rsid w:val="005819B3"/>
    <w:rsid w:val="00584600"/>
    <w:rsid w:val="00585C6F"/>
    <w:rsid w:val="00587053"/>
    <w:rsid w:val="005907F0"/>
    <w:rsid w:val="00593BB9"/>
    <w:rsid w:val="00594B62"/>
    <w:rsid w:val="005A55B6"/>
    <w:rsid w:val="005A709E"/>
    <w:rsid w:val="005C01C5"/>
    <w:rsid w:val="005C0B06"/>
    <w:rsid w:val="005C1862"/>
    <w:rsid w:val="005C48D6"/>
    <w:rsid w:val="005C5724"/>
    <w:rsid w:val="005C64DC"/>
    <w:rsid w:val="005D121C"/>
    <w:rsid w:val="005D5885"/>
    <w:rsid w:val="005E2F18"/>
    <w:rsid w:val="005E445F"/>
    <w:rsid w:val="005E451F"/>
    <w:rsid w:val="005E5067"/>
    <w:rsid w:val="005E742F"/>
    <w:rsid w:val="005F102B"/>
    <w:rsid w:val="005F289E"/>
    <w:rsid w:val="005F3EF2"/>
    <w:rsid w:val="005F4D29"/>
    <w:rsid w:val="005F4F51"/>
    <w:rsid w:val="005F5348"/>
    <w:rsid w:val="00600377"/>
    <w:rsid w:val="0060066A"/>
    <w:rsid w:val="006040D8"/>
    <w:rsid w:val="00605125"/>
    <w:rsid w:val="00605614"/>
    <w:rsid w:val="00606FC1"/>
    <w:rsid w:val="00611044"/>
    <w:rsid w:val="006116C1"/>
    <w:rsid w:val="00612D18"/>
    <w:rsid w:val="0061384B"/>
    <w:rsid w:val="00613CA5"/>
    <w:rsid w:val="00614CE5"/>
    <w:rsid w:val="0061528C"/>
    <w:rsid w:val="0062146E"/>
    <w:rsid w:val="00621AA2"/>
    <w:rsid w:val="00624E81"/>
    <w:rsid w:val="006250A5"/>
    <w:rsid w:val="00626149"/>
    <w:rsid w:val="00626572"/>
    <w:rsid w:val="00626B37"/>
    <w:rsid w:val="00630550"/>
    <w:rsid w:val="00634EF6"/>
    <w:rsid w:val="00637CEB"/>
    <w:rsid w:val="006444EC"/>
    <w:rsid w:val="0064735D"/>
    <w:rsid w:val="006476C6"/>
    <w:rsid w:val="00651072"/>
    <w:rsid w:val="0065172C"/>
    <w:rsid w:val="00652B76"/>
    <w:rsid w:val="006558A2"/>
    <w:rsid w:val="00655C27"/>
    <w:rsid w:val="006564C8"/>
    <w:rsid w:val="006624AC"/>
    <w:rsid w:val="00662AB4"/>
    <w:rsid w:val="0066316A"/>
    <w:rsid w:val="00663E36"/>
    <w:rsid w:val="00665E2E"/>
    <w:rsid w:val="00667394"/>
    <w:rsid w:val="006702EC"/>
    <w:rsid w:val="00677F55"/>
    <w:rsid w:val="00680E1C"/>
    <w:rsid w:val="00682F0E"/>
    <w:rsid w:val="00683A8D"/>
    <w:rsid w:val="006871DA"/>
    <w:rsid w:val="00691E4F"/>
    <w:rsid w:val="006927E5"/>
    <w:rsid w:val="00692F3A"/>
    <w:rsid w:val="00696B07"/>
    <w:rsid w:val="006A3B08"/>
    <w:rsid w:val="006A48DA"/>
    <w:rsid w:val="006A734C"/>
    <w:rsid w:val="006B05CF"/>
    <w:rsid w:val="006B0896"/>
    <w:rsid w:val="006B1CA9"/>
    <w:rsid w:val="006B223B"/>
    <w:rsid w:val="006B3940"/>
    <w:rsid w:val="006B5292"/>
    <w:rsid w:val="006C0277"/>
    <w:rsid w:val="006C30B9"/>
    <w:rsid w:val="006C320C"/>
    <w:rsid w:val="006C51F5"/>
    <w:rsid w:val="006C6262"/>
    <w:rsid w:val="006C6DC9"/>
    <w:rsid w:val="006C7457"/>
    <w:rsid w:val="006D3329"/>
    <w:rsid w:val="006D3698"/>
    <w:rsid w:val="006D5DF3"/>
    <w:rsid w:val="006D5E00"/>
    <w:rsid w:val="006D68B5"/>
    <w:rsid w:val="006D7D50"/>
    <w:rsid w:val="006E18D9"/>
    <w:rsid w:val="006F1C30"/>
    <w:rsid w:val="006F25F0"/>
    <w:rsid w:val="006F40E2"/>
    <w:rsid w:val="006F689B"/>
    <w:rsid w:val="006F7B84"/>
    <w:rsid w:val="00704BF1"/>
    <w:rsid w:val="00707BFA"/>
    <w:rsid w:val="0071096C"/>
    <w:rsid w:val="0071183C"/>
    <w:rsid w:val="00711AF8"/>
    <w:rsid w:val="0071320F"/>
    <w:rsid w:val="00714224"/>
    <w:rsid w:val="00716A6D"/>
    <w:rsid w:val="00720772"/>
    <w:rsid w:val="00724510"/>
    <w:rsid w:val="007260AA"/>
    <w:rsid w:val="00726516"/>
    <w:rsid w:val="007308EA"/>
    <w:rsid w:val="00732322"/>
    <w:rsid w:val="00733C2A"/>
    <w:rsid w:val="00735F7B"/>
    <w:rsid w:val="007364F0"/>
    <w:rsid w:val="00737FEE"/>
    <w:rsid w:val="00743C57"/>
    <w:rsid w:val="00744C72"/>
    <w:rsid w:val="0074794D"/>
    <w:rsid w:val="0075020C"/>
    <w:rsid w:val="00751605"/>
    <w:rsid w:val="00756B58"/>
    <w:rsid w:val="00756E2C"/>
    <w:rsid w:val="00757019"/>
    <w:rsid w:val="0076026A"/>
    <w:rsid w:val="007606F6"/>
    <w:rsid w:val="00763B4A"/>
    <w:rsid w:val="00764613"/>
    <w:rsid w:val="007649B4"/>
    <w:rsid w:val="007655D3"/>
    <w:rsid w:val="00765ADD"/>
    <w:rsid w:val="00766138"/>
    <w:rsid w:val="00766B2B"/>
    <w:rsid w:val="0077407B"/>
    <w:rsid w:val="00777240"/>
    <w:rsid w:val="00782141"/>
    <w:rsid w:val="0078384B"/>
    <w:rsid w:val="00786030"/>
    <w:rsid w:val="007862BC"/>
    <w:rsid w:val="00786BB9"/>
    <w:rsid w:val="00787705"/>
    <w:rsid w:val="007906E6"/>
    <w:rsid w:val="00791B51"/>
    <w:rsid w:val="007934F8"/>
    <w:rsid w:val="007956E9"/>
    <w:rsid w:val="00795ED9"/>
    <w:rsid w:val="0079764F"/>
    <w:rsid w:val="007A2229"/>
    <w:rsid w:val="007A4AE0"/>
    <w:rsid w:val="007A58A9"/>
    <w:rsid w:val="007B01C5"/>
    <w:rsid w:val="007B1FC5"/>
    <w:rsid w:val="007B2D8A"/>
    <w:rsid w:val="007B7215"/>
    <w:rsid w:val="007C08A9"/>
    <w:rsid w:val="007C08C8"/>
    <w:rsid w:val="007C57C5"/>
    <w:rsid w:val="007D2843"/>
    <w:rsid w:val="007D56AF"/>
    <w:rsid w:val="007D6FE4"/>
    <w:rsid w:val="007E06EF"/>
    <w:rsid w:val="007E2F76"/>
    <w:rsid w:val="007E464A"/>
    <w:rsid w:val="007E5589"/>
    <w:rsid w:val="007F1C60"/>
    <w:rsid w:val="007F3C93"/>
    <w:rsid w:val="007F57A7"/>
    <w:rsid w:val="007F59EB"/>
    <w:rsid w:val="00803697"/>
    <w:rsid w:val="00805825"/>
    <w:rsid w:val="00806468"/>
    <w:rsid w:val="00811A23"/>
    <w:rsid w:val="008121D6"/>
    <w:rsid w:val="008139B2"/>
    <w:rsid w:val="0082146E"/>
    <w:rsid w:val="008226C2"/>
    <w:rsid w:val="00826A7A"/>
    <w:rsid w:val="00836607"/>
    <w:rsid w:val="00836A9C"/>
    <w:rsid w:val="00837BC7"/>
    <w:rsid w:val="00842997"/>
    <w:rsid w:val="00843AFC"/>
    <w:rsid w:val="00854ABB"/>
    <w:rsid w:val="00864002"/>
    <w:rsid w:val="00870CD7"/>
    <w:rsid w:val="00872345"/>
    <w:rsid w:val="00876160"/>
    <w:rsid w:val="008778CF"/>
    <w:rsid w:val="00880A08"/>
    <w:rsid w:val="00880BC2"/>
    <w:rsid w:val="0088521F"/>
    <w:rsid w:val="008867FC"/>
    <w:rsid w:val="0088750A"/>
    <w:rsid w:val="00887EE4"/>
    <w:rsid w:val="00893E78"/>
    <w:rsid w:val="00894599"/>
    <w:rsid w:val="00894B38"/>
    <w:rsid w:val="00896413"/>
    <w:rsid w:val="008A11F5"/>
    <w:rsid w:val="008A361D"/>
    <w:rsid w:val="008A7E1B"/>
    <w:rsid w:val="008B0403"/>
    <w:rsid w:val="008B0AA6"/>
    <w:rsid w:val="008B24B1"/>
    <w:rsid w:val="008B4D20"/>
    <w:rsid w:val="008C0445"/>
    <w:rsid w:val="008C08D3"/>
    <w:rsid w:val="008C148F"/>
    <w:rsid w:val="008C1C1D"/>
    <w:rsid w:val="008C20B2"/>
    <w:rsid w:val="008C6548"/>
    <w:rsid w:val="008C760C"/>
    <w:rsid w:val="008D0243"/>
    <w:rsid w:val="008D0898"/>
    <w:rsid w:val="008D36A7"/>
    <w:rsid w:val="008D7126"/>
    <w:rsid w:val="008E1869"/>
    <w:rsid w:val="008E3E78"/>
    <w:rsid w:val="008E4299"/>
    <w:rsid w:val="008E57B6"/>
    <w:rsid w:val="008E77E4"/>
    <w:rsid w:val="008F05B4"/>
    <w:rsid w:val="008F0EC8"/>
    <w:rsid w:val="008F2657"/>
    <w:rsid w:val="008F2A16"/>
    <w:rsid w:val="008F2F64"/>
    <w:rsid w:val="008F5C27"/>
    <w:rsid w:val="008F779F"/>
    <w:rsid w:val="00900388"/>
    <w:rsid w:val="00902E7A"/>
    <w:rsid w:val="0090695C"/>
    <w:rsid w:val="009073F1"/>
    <w:rsid w:val="00910098"/>
    <w:rsid w:val="00912CE4"/>
    <w:rsid w:val="0091347B"/>
    <w:rsid w:val="00913DF7"/>
    <w:rsid w:val="00914AA3"/>
    <w:rsid w:val="00914C2D"/>
    <w:rsid w:val="00915918"/>
    <w:rsid w:val="00917103"/>
    <w:rsid w:val="009209DE"/>
    <w:rsid w:val="0092246F"/>
    <w:rsid w:val="00924106"/>
    <w:rsid w:val="009244AA"/>
    <w:rsid w:val="0092477B"/>
    <w:rsid w:val="009257FF"/>
    <w:rsid w:val="00930796"/>
    <w:rsid w:val="00930C66"/>
    <w:rsid w:val="00930E35"/>
    <w:rsid w:val="009312B6"/>
    <w:rsid w:val="00931D0D"/>
    <w:rsid w:val="00931E46"/>
    <w:rsid w:val="0094311B"/>
    <w:rsid w:val="00946A37"/>
    <w:rsid w:val="00947F35"/>
    <w:rsid w:val="0095183B"/>
    <w:rsid w:val="00952766"/>
    <w:rsid w:val="00954978"/>
    <w:rsid w:val="00955AC2"/>
    <w:rsid w:val="009573CB"/>
    <w:rsid w:val="00957B2E"/>
    <w:rsid w:val="009600A4"/>
    <w:rsid w:val="009608C8"/>
    <w:rsid w:val="0096531D"/>
    <w:rsid w:val="00966BAD"/>
    <w:rsid w:val="0096770B"/>
    <w:rsid w:val="00970CAF"/>
    <w:rsid w:val="00974E51"/>
    <w:rsid w:val="00984EF3"/>
    <w:rsid w:val="00985CEA"/>
    <w:rsid w:val="009865E2"/>
    <w:rsid w:val="00986EEF"/>
    <w:rsid w:val="00990D42"/>
    <w:rsid w:val="0099107E"/>
    <w:rsid w:val="00991F98"/>
    <w:rsid w:val="00992FC7"/>
    <w:rsid w:val="00993AA2"/>
    <w:rsid w:val="00993EB7"/>
    <w:rsid w:val="00994CAA"/>
    <w:rsid w:val="00995727"/>
    <w:rsid w:val="009967DC"/>
    <w:rsid w:val="009A01DA"/>
    <w:rsid w:val="009A6798"/>
    <w:rsid w:val="009A7EE4"/>
    <w:rsid w:val="009B4C02"/>
    <w:rsid w:val="009B53F9"/>
    <w:rsid w:val="009C0EE4"/>
    <w:rsid w:val="009C1165"/>
    <w:rsid w:val="009C2774"/>
    <w:rsid w:val="009C6175"/>
    <w:rsid w:val="009C741C"/>
    <w:rsid w:val="009D3978"/>
    <w:rsid w:val="009D5156"/>
    <w:rsid w:val="009D5C15"/>
    <w:rsid w:val="009D6359"/>
    <w:rsid w:val="009D7B0C"/>
    <w:rsid w:val="009D7DCC"/>
    <w:rsid w:val="009D7DE4"/>
    <w:rsid w:val="009E134C"/>
    <w:rsid w:val="009E224B"/>
    <w:rsid w:val="009E35A1"/>
    <w:rsid w:val="009E5585"/>
    <w:rsid w:val="009F300F"/>
    <w:rsid w:val="009F40D2"/>
    <w:rsid w:val="009F455E"/>
    <w:rsid w:val="009F5DE6"/>
    <w:rsid w:val="009F7229"/>
    <w:rsid w:val="00A00287"/>
    <w:rsid w:val="00A0097A"/>
    <w:rsid w:val="00A02A3F"/>
    <w:rsid w:val="00A0543B"/>
    <w:rsid w:val="00A07B00"/>
    <w:rsid w:val="00A11ED5"/>
    <w:rsid w:val="00A16FB8"/>
    <w:rsid w:val="00A211A8"/>
    <w:rsid w:val="00A21FA8"/>
    <w:rsid w:val="00A261CB"/>
    <w:rsid w:val="00A26EC2"/>
    <w:rsid w:val="00A275B1"/>
    <w:rsid w:val="00A276D2"/>
    <w:rsid w:val="00A32DC7"/>
    <w:rsid w:val="00A33391"/>
    <w:rsid w:val="00A33B0F"/>
    <w:rsid w:val="00A35E91"/>
    <w:rsid w:val="00A35F8B"/>
    <w:rsid w:val="00A37BF7"/>
    <w:rsid w:val="00A40227"/>
    <w:rsid w:val="00A41C71"/>
    <w:rsid w:val="00A41CE9"/>
    <w:rsid w:val="00A425DE"/>
    <w:rsid w:val="00A453EA"/>
    <w:rsid w:val="00A468DA"/>
    <w:rsid w:val="00A46C81"/>
    <w:rsid w:val="00A46D0D"/>
    <w:rsid w:val="00A506FB"/>
    <w:rsid w:val="00A5318B"/>
    <w:rsid w:val="00A56A69"/>
    <w:rsid w:val="00A600B1"/>
    <w:rsid w:val="00A61729"/>
    <w:rsid w:val="00A621C7"/>
    <w:rsid w:val="00A630E9"/>
    <w:rsid w:val="00A6408A"/>
    <w:rsid w:val="00A64266"/>
    <w:rsid w:val="00A65F0D"/>
    <w:rsid w:val="00A66995"/>
    <w:rsid w:val="00A70119"/>
    <w:rsid w:val="00A708A5"/>
    <w:rsid w:val="00A77261"/>
    <w:rsid w:val="00A809A6"/>
    <w:rsid w:val="00A830BF"/>
    <w:rsid w:val="00A84692"/>
    <w:rsid w:val="00A93E81"/>
    <w:rsid w:val="00AA3AB0"/>
    <w:rsid w:val="00AA42F2"/>
    <w:rsid w:val="00AA498D"/>
    <w:rsid w:val="00AA4D83"/>
    <w:rsid w:val="00AA63ED"/>
    <w:rsid w:val="00AA7448"/>
    <w:rsid w:val="00AB0CAF"/>
    <w:rsid w:val="00AB346A"/>
    <w:rsid w:val="00AB39B9"/>
    <w:rsid w:val="00AB4AF0"/>
    <w:rsid w:val="00AB53F1"/>
    <w:rsid w:val="00AB64D0"/>
    <w:rsid w:val="00AC1AE2"/>
    <w:rsid w:val="00AC4041"/>
    <w:rsid w:val="00AC4908"/>
    <w:rsid w:val="00AC5FE8"/>
    <w:rsid w:val="00AD0450"/>
    <w:rsid w:val="00AD079C"/>
    <w:rsid w:val="00AD0E2C"/>
    <w:rsid w:val="00AD1B41"/>
    <w:rsid w:val="00AD1C3B"/>
    <w:rsid w:val="00AD1E08"/>
    <w:rsid w:val="00AD2B6F"/>
    <w:rsid w:val="00AD2CEA"/>
    <w:rsid w:val="00AD2EA6"/>
    <w:rsid w:val="00AD3FA0"/>
    <w:rsid w:val="00AD4B5A"/>
    <w:rsid w:val="00AD7F09"/>
    <w:rsid w:val="00AE020E"/>
    <w:rsid w:val="00AE56EF"/>
    <w:rsid w:val="00AE6266"/>
    <w:rsid w:val="00AE78FB"/>
    <w:rsid w:val="00AF2C8A"/>
    <w:rsid w:val="00AF358F"/>
    <w:rsid w:val="00AF4556"/>
    <w:rsid w:val="00AF5310"/>
    <w:rsid w:val="00B0115D"/>
    <w:rsid w:val="00B01FBD"/>
    <w:rsid w:val="00B0457F"/>
    <w:rsid w:val="00B0657E"/>
    <w:rsid w:val="00B06FA4"/>
    <w:rsid w:val="00B07BDA"/>
    <w:rsid w:val="00B124A3"/>
    <w:rsid w:val="00B16A73"/>
    <w:rsid w:val="00B2656D"/>
    <w:rsid w:val="00B26DF4"/>
    <w:rsid w:val="00B2732F"/>
    <w:rsid w:val="00B30FA6"/>
    <w:rsid w:val="00B31C49"/>
    <w:rsid w:val="00B32B02"/>
    <w:rsid w:val="00B3428F"/>
    <w:rsid w:val="00B346D1"/>
    <w:rsid w:val="00B375CA"/>
    <w:rsid w:val="00B42AA1"/>
    <w:rsid w:val="00B45461"/>
    <w:rsid w:val="00B45797"/>
    <w:rsid w:val="00B45A97"/>
    <w:rsid w:val="00B45EE7"/>
    <w:rsid w:val="00B531B5"/>
    <w:rsid w:val="00B538F5"/>
    <w:rsid w:val="00B5446F"/>
    <w:rsid w:val="00B54E3C"/>
    <w:rsid w:val="00B6198E"/>
    <w:rsid w:val="00B64442"/>
    <w:rsid w:val="00B65696"/>
    <w:rsid w:val="00B65FC6"/>
    <w:rsid w:val="00B679F8"/>
    <w:rsid w:val="00B67F28"/>
    <w:rsid w:val="00B71B2D"/>
    <w:rsid w:val="00B71CE1"/>
    <w:rsid w:val="00B728C0"/>
    <w:rsid w:val="00B7657A"/>
    <w:rsid w:val="00B7793D"/>
    <w:rsid w:val="00B80636"/>
    <w:rsid w:val="00B810DC"/>
    <w:rsid w:val="00B81D17"/>
    <w:rsid w:val="00B83398"/>
    <w:rsid w:val="00B85131"/>
    <w:rsid w:val="00B87E87"/>
    <w:rsid w:val="00B91E62"/>
    <w:rsid w:val="00B923C3"/>
    <w:rsid w:val="00B96B5C"/>
    <w:rsid w:val="00B96D15"/>
    <w:rsid w:val="00BA0988"/>
    <w:rsid w:val="00BA6EF4"/>
    <w:rsid w:val="00BA7DF2"/>
    <w:rsid w:val="00BB0B86"/>
    <w:rsid w:val="00BB0F9E"/>
    <w:rsid w:val="00BB637A"/>
    <w:rsid w:val="00BC0782"/>
    <w:rsid w:val="00BC5565"/>
    <w:rsid w:val="00BC6501"/>
    <w:rsid w:val="00BD0420"/>
    <w:rsid w:val="00BD161E"/>
    <w:rsid w:val="00BD5C3B"/>
    <w:rsid w:val="00BD67EE"/>
    <w:rsid w:val="00BE2592"/>
    <w:rsid w:val="00BE60C4"/>
    <w:rsid w:val="00BF128C"/>
    <w:rsid w:val="00BF19A8"/>
    <w:rsid w:val="00BF1FB1"/>
    <w:rsid w:val="00BF39EE"/>
    <w:rsid w:val="00BF3A28"/>
    <w:rsid w:val="00BF63A1"/>
    <w:rsid w:val="00BF6922"/>
    <w:rsid w:val="00C0138F"/>
    <w:rsid w:val="00C04D23"/>
    <w:rsid w:val="00C068FD"/>
    <w:rsid w:val="00C13216"/>
    <w:rsid w:val="00C14F53"/>
    <w:rsid w:val="00C15B79"/>
    <w:rsid w:val="00C16443"/>
    <w:rsid w:val="00C1702C"/>
    <w:rsid w:val="00C20669"/>
    <w:rsid w:val="00C21957"/>
    <w:rsid w:val="00C23F8D"/>
    <w:rsid w:val="00C26121"/>
    <w:rsid w:val="00C279EB"/>
    <w:rsid w:val="00C27FE1"/>
    <w:rsid w:val="00C32174"/>
    <w:rsid w:val="00C32A4B"/>
    <w:rsid w:val="00C42BBD"/>
    <w:rsid w:val="00C43041"/>
    <w:rsid w:val="00C44E4F"/>
    <w:rsid w:val="00C453AB"/>
    <w:rsid w:val="00C4559E"/>
    <w:rsid w:val="00C51238"/>
    <w:rsid w:val="00C517CA"/>
    <w:rsid w:val="00C540EC"/>
    <w:rsid w:val="00C570ED"/>
    <w:rsid w:val="00C60C3A"/>
    <w:rsid w:val="00C61B55"/>
    <w:rsid w:val="00C62188"/>
    <w:rsid w:val="00C6399F"/>
    <w:rsid w:val="00C65005"/>
    <w:rsid w:val="00C71C29"/>
    <w:rsid w:val="00C75DF8"/>
    <w:rsid w:val="00C769CC"/>
    <w:rsid w:val="00C81A61"/>
    <w:rsid w:val="00C821B2"/>
    <w:rsid w:val="00C83586"/>
    <w:rsid w:val="00C8416F"/>
    <w:rsid w:val="00C84BEF"/>
    <w:rsid w:val="00C86414"/>
    <w:rsid w:val="00C91CB7"/>
    <w:rsid w:val="00C94C15"/>
    <w:rsid w:val="00CA016B"/>
    <w:rsid w:val="00CA18A5"/>
    <w:rsid w:val="00CA5636"/>
    <w:rsid w:val="00CA78B4"/>
    <w:rsid w:val="00CB166E"/>
    <w:rsid w:val="00CB641B"/>
    <w:rsid w:val="00CC2BC1"/>
    <w:rsid w:val="00CC5896"/>
    <w:rsid w:val="00CC6F08"/>
    <w:rsid w:val="00CD0A33"/>
    <w:rsid w:val="00CD23CF"/>
    <w:rsid w:val="00CD3446"/>
    <w:rsid w:val="00CD36A2"/>
    <w:rsid w:val="00CD4B52"/>
    <w:rsid w:val="00CD7084"/>
    <w:rsid w:val="00CD789E"/>
    <w:rsid w:val="00CD7AD2"/>
    <w:rsid w:val="00CE33AF"/>
    <w:rsid w:val="00CE36DC"/>
    <w:rsid w:val="00CE4C15"/>
    <w:rsid w:val="00CE64E8"/>
    <w:rsid w:val="00CE7204"/>
    <w:rsid w:val="00CF7974"/>
    <w:rsid w:val="00D00290"/>
    <w:rsid w:val="00D0050C"/>
    <w:rsid w:val="00D05019"/>
    <w:rsid w:val="00D1199E"/>
    <w:rsid w:val="00D1246F"/>
    <w:rsid w:val="00D13052"/>
    <w:rsid w:val="00D2289B"/>
    <w:rsid w:val="00D24C17"/>
    <w:rsid w:val="00D27850"/>
    <w:rsid w:val="00D3044A"/>
    <w:rsid w:val="00D35522"/>
    <w:rsid w:val="00D41C24"/>
    <w:rsid w:val="00D4258E"/>
    <w:rsid w:val="00D431CD"/>
    <w:rsid w:val="00D4465D"/>
    <w:rsid w:val="00D46551"/>
    <w:rsid w:val="00D5122E"/>
    <w:rsid w:val="00D529EB"/>
    <w:rsid w:val="00D62472"/>
    <w:rsid w:val="00D62E32"/>
    <w:rsid w:val="00D640B9"/>
    <w:rsid w:val="00D670A5"/>
    <w:rsid w:val="00D74A88"/>
    <w:rsid w:val="00D75F67"/>
    <w:rsid w:val="00D76BA9"/>
    <w:rsid w:val="00D802E1"/>
    <w:rsid w:val="00D83A12"/>
    <w:rsid w:val="00D85A0A"/>
    <w:rsid w:val="00D85B4A"/>
    <w:rsid w:val="00D87277"/>
    <w:rsid w:val="00D95A03"/>
    <w:rsid w:val="00D970AC"/>
    <w:rsid w:val="00DA08C7"/>
    <w:rsid w:val="00DA1488"/>
    <w:rsid w:val="00DA4053"/>
    <w:rsid w:val="00DA4831"/>
    <w:rsid w:val="00DA552F"/>
    <w:rsid w:val="00DA5D60"/>
    <w:rsid w:val="00DA6639"/>
    <w:rsid w:val="00DB024A"/>
    <w:rsid w:val="00DB19E2"/>
    <w:rsid w:val="00DB43F5"/>
    <w:rsid w:val="00DB4423"/>
    <w:rsid w:val="00DB6427"/>
    <w:rsid w:val="00DC0984"/>
    <w:rsid w:val="00DC5809"/>
    <w:rsid w:val="00DC5E29"/>
    <w:rsid w:val="00DC6136"/>
    <w:rsid w:val="00DD3ABC"/>
    <w:rsid w:val="00DD41EA"/>
    <w:rsid w:val="00DD5DA6"/>
    <w:rsid w:val="00DD5F7F"/>
    <w:rsid w:val="00DD63B6"/>
    <w:rsid w:val="00DD6C7B"/>
    <w:rsid w:val="00DD766B"/>
    <w:rsid w:val="00DE030E"/>
    <w:rsid w:val="00DE15B2"/>
    <w:rsid w:val="00DE1F14"/>
    <w:rsid w:val="00DE297C"/>
    <w:rsid w:val="00DE2F62"/>
    <w:rsid w:val="00DE3EDA"/>
    <w:rsid w:val="00DE69B2"/>
    <w:rsid w:val="00DE6B39"/>
    <w:rsid w:val="00DF2567"/>
    <w:rsid w:val="00DF78B7"/>
    <w:rsid w:val="00E00823"/>
    <w:rsid w:val="00E011EB"/>
    <w:rsid w:val="00E01688"/>
    <w:rsid w:val="00E0281B"/>
    <w:rsid w:val="00E04530"/>
    <w:rsid w:val="00E0582B"/>
    <w:rsid w:val="00E06861"/>
    <w:rsid w:val="00E106B7"/>
    <w:rsid w:val="00E13F9F"/>
    <w:rsid w:val="00E146DB"/>
    <w:rsid w:val="00E1495A"/>
    <w:rsid w:val="00E169CA"/>
    <w:rsid w:val="00E178FD"/>
    <w:rsid w:val="00E202E8"/>
    <w:rsid w:val="00E2574A"/>
    <w:rsid w:val="00E26481"/>
    <w:rsid w:val="00E30728"/>
    <w:rsid w:val="00E32D4D"/>
    <w:rsid w:val="00E36CCE"/>
    <w:rsid w:val="00E430BF"/>
    <w:rsid w:val="00E43AD3"/>
    <w:rsid w:val="00E47C13"/>
    <w:rsid w:val="00E505A2"/>
    <w:rsid w:val="00E50831"/>
    <w:rsid w:val="00E5096A"/>
    <w:rsid w:val="00E50F2F"/>
    <w:rsid w:val="00E542CC"/>
    <w:rsid w:val="00E5524D"/>
    <w:rsid w:val="00E55AA7"/>
    <w:rsid w:val="00E60FE4"/>
    <w:rsid w:val="00E62B98"/>
    <w:rsid w:val="00E62C01"/>
    <w:rsid w:val="00E63A5B"/>
    <w:rsid w:val="00E652CE"/>
    <w:rsid w:val="00E72DB6"/>
    <w:rsid w:val="00E74B26"/>
    <w:rsid w:val="00E75D87"/>
    <w:rsid w:val="00E77946"/>
    <w:rsid w:val="00E77B4D"/>
    <w:rsid w:val="00E85315"/>
    <w:rsid w:val="00E96003"/>
    <w:rsid w:val="00E9658B"/>
    <w:rsid w:val="00EA1065"/>
    <w:rsid w:val="00EA4722"/>
    <w:rsid w:val="00EA6244"/>
    <w:rsid w:val="00EA7673"/>
    <w:rsid w:val="00EB03F6"/>
    <w:rsid w:val="00EB288A"/>
    <w:rsid w:val="00EB69B5"/>
    <w:rsid w:val="00EB6F0F"/>
    <w:rsid w:val="00EB704E"/>
    <w:rsid w:val="00EB7785"/>
    <w:rsid w:val="00ED08B4"/>
    <w:rsid w:val="00ED0F8F"/>
    <w:rsid w:val="00ED255B"/>
    <w:rsid w:val="00ED3778"/>
    <w:rsid w:val="00EE0963"/>
    <w:rsid w:val="00EE0A82"/>
    <w:rsid w:val="00EE0D49"/>
    <w:rsid w:val="00EE1122"/>
    <w:rsid w:val="00EE1761"/>
    <w:rsid w:val="00EE1A93"/>
    <w:rsid w:val="00EE3295"/>
    <w:rsid w:val="00EE3782"/>
    <w:rsid w:val="00EE3C0F"/>
    <w:rsid w:val="00EE73B2"/>
    <w:rsid w:val="00EE7B49"/>
    <w:rsid w:val="00EF26F2"/>
    <w:rsid w:val="00EF5C4D"/>
    <w:rsid w:val="00EF6163"/>
    <w:rsid w:val="00EF6D7D"/>
    <w:rsid w:val="00EF7958"/>
    <w:rsid w:val="00F00508"/>
    <w:rsid w:val="00F00D64"/>
    <w:rsid w:val="00F01257"/>
    <w:rsid w:val="00F03795"/>
    <w:rsid w:val="00F0477E"/>
    <w:rsid w:val="00F146DB"/>
    <w:rsid w:val="00F1559B"/>
    <w:rsid w:val="00F16839"/>
    <w:rsid w:val="00F17BCB"/>
    <w:rsid w:val="00F204E5"/>
    <w:rsid w:val="00F238A1"/>
    <w:rsid w:val="00F252A8"/>
    <w:rsid w:val="00F31154"/>
    <w:rsid w:val="00F329DF"/>
    <w:rsid w:val="00F349EB"/>
    <w:rsid w:val="00F37E99"/>
    <w:rsid w:val="00F40544"/>
    <w:rsid w:val="00F5206D"/>
    <w:rsid w:val="00F52A0B"/>
    <w:rsid w:val="00F53179"/>
    <w:rsid w:val="00F53B7A"/>
    <w:rsid w:val="00F55545"/>
    <w:rsid w:val="00F56287"/>
    <w:rsid w:val="00F60225"/>
    <w:rsid w:val="00F628E0"/>
    <w:rsid w:val="00F6578B"/>
    <w:rsid w:val="00F66E26"/>
    <w:rsid w:val="00F679A1"/>
    <w:rsid w:val="00F7562C"/>
    <w:rsid w:val="00F758FF"/>
    <w:rsid w:val="00F75FB9"/>
    <w:rsid w:val="00F7712A"/>
    <w:rsid w:val="00F816D9"/>
    <w:rsid w:val="00F81802"/>
    <w:rsid w:val="00F85FD2"/>
    <w:rsid w:val="00F860AB"/>
    <w:rsid w:val="00F86574"/>
    <w:rsid w:val="00F9036D"/>
    <w:rsid w:val="00F93277"/>
    <w:rsid w:val="00F93E5E"/>
    <w:rsid w:val="00F9651B"/>
    <w:rsid w:val="00FA1716"/>
    <w:rsid w:val="00FA71C0"/>
    <w:rsid w:val="00FA7FDF"/>
    <w:rsid w:val="00FB3780"/>
    <w:rsid w:val="00FB46C6"/>
    <w:rsid w:val="00FC0882"/>
    <w:rsid w:val="00FC115A"/>
    <w:rsid w:val="00FC4513"/>
    <w:rsid w:val="00FC506E"/>
    <w:rsid w:val="00FD0500"/>
    <w:rsid w:val="00FD1A16"/>
    <w:rsid w:val="00FD2964"/>
    <w:rsid w:val="00FD2C8C"/>
    <w:rsid w:val="00FD33EF"/>
    <w:rsid w:val="00FD72B4"/>
    <w:rsid w:val="00FD73DE"/>
    <w:rsid w:val="00FE03E1"/>
    <w:rsid w:val="00FE06F0"/>
    <w:rsid w:val="00FE13FD"/>
    <w:rsid w:val="00FE348D"/>
    <w:rsid w:val="00FE7E68"/>
    <w:rsid w:val="00FF208D"/>
    <w:rsid w:val="00FF3AD1"/>
    <w:rsid w:val="00FF575E"/>
    <w:rsid w:val="00FF6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F7C5"/>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List Paragraph"/>
    <w:basedOn w:val="a"/>
    <w:uiPriority w:val="34"/>
    <w:qFormat/>
    <w:rsid w:val="00C4559E"/>
    <w:pPr>
      <w:ind w:left="720"/>
      <w:contextualSpacing/>
    </w:pPr>
  </w:style>
  <w:style w:type="paragraph" w:styleId="af">
    <w:name w:val="header"/>
    <w:basedOn w:val="a"/>
    <w:link w:val="af0"/>
    <w:uiPriority w:val="99"/>
    <w:unhideWhenUsed/>
    <w:rsid w:val="0036774E"/>
    <w:pPr>
      <w:tabs>
        <w:tab w:val="center" w:pos="4677"/>
        <w:tab w:val="right" w:pos="9355"/>
      </w:tabs>
    </w:pPr>
  </w:style>
  <w:style w:type="character" w:customStyle="1" w:styleId="af0">
    <w:name w:val="Верхній колонтитул Знак"/>
    <w:basedOn w:val="a0"/>
    <w:link w:val="af"/>
    <w:uiPriority w:val="99"/>
    <w:rsid w:val="0036774E"/>
    <w:rPr>
      <w:rFonts w:ascii="Times New Roman" w:eastAsia="Times New Roman" w:hAnsi="Times New Roman" w:cs="Times New Roman"/>
      <w:sz w:val="24"/>
      <w:szCs w:val="24"/>
      <w:lang w:val="uk-UA" w:eastAsia="uk-UA"/>
    </w:rPr>
  </w:style>
  <w:style w:type="paragraph" w:styleId="af1">
    <w:name w:val="footer"/>
    <w:basedOn w:val="a"/>
    <w:link w:val="af2"/>
    <w:uiPriority w:val="99"/>
    <w:unhideWhenUsed/>
    <w:rsid w:val="0036774E"/>
    <w:pPr>
      <w:tabs>
        <w:tab w:val="center" w:pos="4677"/>
        <w:tab w:val="right" w:pos="9355"/>
      </w:tabs>
    </w:pPr>
  </w:style>
  <w:style w:type="character" w:customStyle="1" w:styleId="af2">
    <w:name w:val="Нижній колонтитул Знак"/>
    <w:basedOn w:val="a0"/>
    <w:link w:val="af1"/>
    <w:uiPriority w:val="99"/>
    <w:rsid w:val="0036774E"/>
    <w:rPr>
      <w:rFonts w:ascii="Times New Roman" w:eastAsia="Times New Roman" w:hAnsi="Times New Roman" w:cs="Times New Roman"/>
      <w:sz w:val="24"/>
      <w:szCs w:val="24"/>
      <w:lang w:val="uk-UA" w:eastAsia="uk-UA"/>
    </w:rPr>
  </w:style>
  <w:style w:type="paragraph" w:customStyle="1" w:styleId="rtejustify">
    <w:name w:val="rtejustify"/>
    <w:basedOn w:val="a"/>
    <w:uiPriority w:val="99"/>
    <w:semiHidden/>
    <w:rsid w:val="00803697"/>
    <w:pPr>
      <w:autoSpaceDE/>
      <w:autoSpaceDN/>
      <w:adjustRightInd/>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 w:id="124606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444D8-1383-4575-8FA5-FDBDA096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911</Words>
  <Characters>5194</Characters>
  <Application>Microsoft Office Word</Application>
  <DocSecurity>0</DocSecurity>
  <Lines>43</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100</cp:revision>
  <dcterms:created xsi:type="dcterms:W3CDTF">2024-10-07T05:04:00Z</dcterms:created>
  <dcterms:modified xsi:type="dcterms:W3CDTF">2024-11-15T10:32:00Z</dcterms:modified>
</cp:coreProperties>
</file>