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145" w:rsidRDefault="00C10145" w:rsidP="00464E93">
      <w:pPr>
        <w:spacing w:after="0" w:line="240" w:lineRule="auto"/>
        <w:jc w:val="center"/>
        <w:rPr>
          <w:rFonts w:ascii="Times New Roman" w:hAnsi="Times New Roman" w:cs="Times New Roman"/>
          <w:b/>
          <w:sz w:val="28"/>
          <w:szCs w:val="28"/>
        </w:rPr>
      </w:pPr>
      <w:bookmarkStart w:id="0" w:name="_GoBack"/>
      <w:bookmarkEnd w:id="0"/>
    </w:p>
    <w:p w:rsidR="00464E93" w:rsidRDefault="00464E93" w:rsidP="00464E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w:t>
      </w:r>
      <w:r w:rsidR="00923DCF">
        <w:rPr>
          <w:rFonts w:ascii="Times New Roman" w:hAnsi="Times New Roman" w:cs="Times New Roman"/>
          <w:b/>
          <w:sz w:val="28"/>
          <w:szCs w:val="28"/>
        </w:rPr>
        <w:t>НТИКОРУПЦІЙНА ПРАКТИКА</w:t>
      </w:r>
      <w:r>
        <w:rPr>
          <w:rFonts w:ascii="Times New Roman" w:hAnsi="Times New Roman" w:cs="Times New Roman"/>
          <w:b/>
          <w:sz w:val="28"/>
          <w:szCs w:val="28"/>
        </w:rPr>
        <w:t xml:space="preserve"> </w:t>
      </w:r>
    </w:p>
    <w:p w:rsidR="00464E93" w:rsidRDefault="00923DCF" w:rsidP="00464E9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w:t>
      </w:r>
      <w:r w:rsidR="00464E93">
        <w:rPr>
          <w:rFonts w:ascii="Times New Roman" w:hAnsi="Times New Roman" w:cs="Times New Roman"/>
          <w:b/>
          <w:sz w:val="28"/>
          <w:szCs w:val="28"/>
        </w:rPr>
        <w:t xml:space="preserve"> Конституційно</w:t>
      </w:r>
      <w:r>
        <w:rPr>
          <w:rFonts w:ascii="Times New Roman" w:hAnsi="Times New Roman" w:cs="Times New Roman"/>
          <w:b/>
          <w:sz w:val="28"/>
          <w:szCs w:val="28"/>
        </w:rPr>
        <w:t>му</w:t>
      </w:r>
      <w:r w:rsidR="00464E93">
        <w:rPr>
          <w:rFonts w:ascii="Times New Roman" w:hAnsi="Times New Roman" w:cs="Times New Roman"/>
          <w:b/>
          <w:sz w:val="28"/>
          <w:szCs w:val="28"/>
        </w:rPr>
        <w:t xml:space="preserve"> Суд</w:t>
      </w:r>
      <w:r>
        <w:rPr>
          <w:rFonts w:ascii="Times New Roman" w:hAnsi="Times New Roman" w:cs="Times New Roman"/>
          <w:b/>
          <w:sz w:val="28"/>
          <w:szCs w:val="28"/>
        </w:rPr>
        <w:t>і</w:t>
      </w:r>
      <w:r w:rsidR="00464E93">
        <w:rPr>
          <w:rFonts w:ascii="Times New Roman" w:hAnsi="Times New Roman" w:cs="Times New Roman"/>
          <w:b/>
          <w:sz w:val="28"/>
          <w:szCs w:val="28"/>
        </w:rPr>
        <w:t xml:space="preserve"> України</w:t>
      </w:r>
    </w:p>
    <w:p w:rsidR="00464E93" w:rsidRDefault="00464E93" w:rsidP="00464E93">
      <w:pPr>
        <w:jc w:val="center"/>
        <w:rPr>
          <w:rFonts w:ascii="Times New Roman" w:hAnsi="Times New Roman" w:cs="Times New Roman"/>
          <w:b/>
          <w:sz w:val="28"/>
          <w:szCs w:val="28"/>
        </w:rPr>
      </w:pPr>
      <w:r>
        <w:rPr>
          <w:rFonts w:ascii="Times New Roman" w:hAnsi="Times New Roman" w:cs="Times New Roman"/>
          <w:b/>
          <w:sz w:val="28"/>
          <w:szCs w:val="28"/>
        </w:rPr>
        <w:t>«</w:t>
      </w:r>
      <w:r w:rsidRPr="00C0564A">
        <w:rPr>
          <w:rFonts w:ascii="Times New Roman" w:hAnsi="Times New Roman" w:cs="Times New Roman"/>
          <w:b/>
          <w:sz w:val="28"/>
          <w:szCs w:val="28"/>
        </w:rPr>
        <w:t>ПРОЗОРІСТЬ, КОМУНІКАЦІЇ, ДОВІРА</w:t>
      </w:r>
      <w:r>
        <w:rPr>
          <w:rFonts w:ascii="Times New Roman" w:hAnsi="Times New Roman" w:cs="Times New Roman"/>
          <w:b/>
          <w:sz w:val="28"/>
          <w:szCs w:val="28"/>
        </w:rPr>
        <w:t>»</w:t>
      </w:r>
    </w:p>
    <w:p w:rsidR="00464E93" w:rsidRDefault="00464E93" w:rsidP="00464E93">
      <w:pPr>
        <w:ind w:firstLine="567"/>
        <w:jc w:val="both"/>
        <w:rPr>
          <w:rFonts w:ascii="Times New Roman" w:hAnsi="Times New Roman" w:cs="Times New Roman"/>
          <w:sz w:val="28"/>
          <w:szCs w:val="28"/>
        </w:rPr>
      </w:pPr>
      <w:r>
        <w:rPr>
          <w:rFonts w:ascii="Times New Roman" w:hAnsi="Times New Roman" w:cs="Times New Roman"/>
          <w:sz w:val="28"/>
          <w:szCs w:val="28"/>
        </w:rPr>
        <w:t>У Секретаріаті Конституційного Суду України (далі – Секретаріат) під час виконання покладених обов’язків щодо запобігання корупції використову</w:t>
      </w:r>
      <w:r w:rsidR="00C10145">
        <w:rPr>
          <w:rFonts w:ascii="Times New Roman" w:hAnsi="Times New Roman" w:cs="Times New Roman"/>
          <w:sz w:val="28"/>
          <w:szCs w:val="28"/>
        </w:rPr>
        <w:t>ю</w:t>
      </w:r>
      <w:r>
        <w:rPr>
          <w:rFonts w:ascii="Times New Roman" w:hAnsi="Times New Roman" w:cs="Times New Roman"/>
          <w:sz w:val="28"/>
          <w:szCs w:val="28"/>
        </w:rPr>
        <w:t>ть антикорупційн</w:t>
      </w:r>
      <w:r w:rsidR="00C10145">
        <w:rPr>
          <w:rFonts w:ascii="Times New Roman" w:hAnsi="Times New Roman" w:cs="Times New Roman"/>
          <w:sz w:val="28"/>
          <w:szCs w:val="28"/>
        </w:rPr>
        <w:t>у</w:t>
      </w:r>
      <w:r>
        <w:rPr>
          <w:rFonts w:ascii="Times New Roman" w:hAnsi="Times New Roman" w:cs="Times New Roman"/>
          <w:sz w:val="28"/>
          <w:szCs w:val="28"/>
        </w:rPr>
        <w:t xml:space="preserve"> практик</w:t>
      </w:r>
      <w:r w:rsidR="00C10145">
        <w:rPr>
          <w:rFonts w:ascii="Times New Roman" w:hAnsi="Times New Roman" w:cs="Times New Roman"/>
          <w:sz w:val="28"/>
          <w:szCs w:val="28"/>
        </w:rPr>
        <w:t>у</w:t>
      </w:r>
      <w:r>
        <w:rPr>
          <w:rFonts w:ascii="Times New Roman" w:hAnsi="Times New Roman" w:cs="Times New Roman"/>
          <w:sz w:val="28"/>
          <w:szCs w:val="28"/>
        </w:rPr>
        <w:t xml:space="preserve"> «Прозорість, комунікації, довіра», що </w:t>
      </w:r>
      <w:r w:rsidR="00C10145">
        <w:rPr>
          <w:rFonts w:ascii="Times New Roman" w:hAnsi="Times New Roman" w:cs="Times New Roman"/>
          <w:sz w:val="28"/>
          <w:szCs w:val="28"/>
        </w:rPr>
        <w:t xml:space="preserve">заснована на основі довіри і толерантності один до одного, підтриманні принципу чеснот і непідкупності державних службовців та </w:t>
      </w:r>
      <w:r>
        <w:rPr>
          <w:rFonts w:ascii="Times New Roman" w:hAnsi="Times New Roman" w:cs="Times New Roman"/>
          <w:sz w:val="28"/>
          <w:szCs w:val="28"/>
        </w:rPr>
        <w:t>полягає у налагодженні зв’язків із суддями Конституційного Суду України, структурними підрозділами Секретаріату та представниками інших державних органів, обранні оптимальних шляхів перевіряння сигналів про можливі корупційні прояви, забезпеченні захисту інформаторів, невідворотності відповідальності за приховування інформації про корупційні правопорушення</w:t>
      </w:r>
      <w:r w:rsidR="00C10145">
        <w:rPr>
          <w:rFonts w:ascii="Times New Roman" w:hAnsi="Times New Roman" w:cs="Times New Roman"/>
          <w:sz w:val="28"/>
          <w:szCs w:val="28"/>
        </w:rPr>
        <w:t>.</w:t>
      </w:r>
      <w:r>
        <w:rPr>
          <w:rFonts w:ascii="Times New Roman" w:hAnsi="Times New Roman" w:cs="Times New Roman"/>
          <w:sz w:val="28"/>
          <w:szCs w:val="28"/>
        </w:rPr>
        <w:t xml:space="preserve"> Важливим аспектом є особисті приклади доброчесності суддів </w:t>
      </w:r>
      <w:r w:rsidR="00C10145">
        <w:rPr>
          <w:rFonts w:ascii="Times New Roman" w:hAnsi="Times New Roman" w:cs="Times New Roman"/>
          <w:sz w:val="28"/>
          <w:szCs w:val="28"/>
        </w:rPr>
        <w:t xml:space="preserve">Конституційного Суду України </w:t>
      </w:r>
      <w:r>
        <w:rPr>
          <w:rFonts w:ascii="Times New Roman" w:hAnsi="Times New Roman" w:cs="Times New Roman"/>
          <w:sz w:val="28"/>
          <w:szCs w:val="28"/>
        </w:rPr>
        <w:t>та керівників</w:t>
      </w:r>
      <w:r w:rsidR="00C10145">
        <w:rPr>
          <w:rFonts w:ascii="Times New Roman" w:hAnsi="Times New Roman" w:cs="Times New Roman"/>
          <w:sz w:val="28"/>
          <w:szCs w:val="28"/>
        </w:rPr>
        <w:t>.</w:t>
      </w:r>
    </w:p>
    <w:p w:rsidR="00464E93" w:rsidRDefault="00464E93" w:rsidP="00464E93">
      <w:pPr>
        <w:ind w:firstLine="567"/>
        <w:jc w:val="both"/>
        <w:rPr>
          <w:rFonts w:ascii="Times New Roman" w:hAnsi="Times New Roman" w:cs="Times New Roman"/>
          <w:sz w:val="28"/>
          <w:szCs w:val="28"/>
        </w:rPr>
      </w:pPr>
      <w:r>
        <w:rPr>
          <w:rFonts w:ascii="Times New Roman" w:hAnsi="Times New Roman" w:cs="Times New Roman"/>
          <w:sz w:val="28"/>
          <w:szCs w:val="28"/>
        </w:rPr>
        <w:t xml:space="preserve">Засадничою ідеєю антикорупційної практики «Прозорість, комунікації, довіра» є формування в діяльності Конституційного Суду України (далі – Суд) політики «абсолютної нетерпимості» до проявів корупції, досягнення високого індексу сприйняття корупції </w:t>
      </w:r>
      <w:r w:rsidRPr="005010BF">
        <w:rPr>
          <w:rFonts w:ascii="Times New Roman" w:hAnsi="Times New Roman" w:cs="Times New Roman"/>
          <w:color w:val="333333"/>
          <w:sz w:val="28"/>
          <w:szCs w:val="28"/>
          <w:shd w:val="clear" w:color="auto" w:fill="FFFFFF"/>
        </w:rPr>
        <w:t>(Corruption Perceptions Index, або CPI)</w:t>
      </w:r>
      <w:r>
        <w:rPr>
          <w:rFonts w:ascii="Times New Roman" w:hAnsi="Times New Roman" w:cs="Times New Roman"/>
          <w:color w:val="333333"/>
          <w:sz w:val="28"/>
          <w:szCs w:val="28"/>
          <w:shd w:val="clear" w:color="auto" w:fill="FFFFFF"/>
        </w:rPr>
        <w:t xml:space="preserve"> державними службовцями</w:t>
      </w:r>
      <w:r>
        <w:rPr>
          <w:rFonts w:ascii="Times New Roman" w:hAnsi="Times New Roman" w:cs="Times New Roman"/>
          <w:sz w:val="28"/>
          <w:szCs w:val="28"/>
        </w:rPr>
        <w:t xml:space="preserve"> С</w:t>
      </w:r>
      <w:r w:rsidR="00C10145">
        <w:rPr>
          <w:rFonts w:ascii="Times New Roman" w:hAnsi="Times New Roman" w:cs="Times New Roman"/>
          <w:sz w:val="28"/>
          <w:szCs w:val="28"/>
        </w:rPr>
        <w:t>екретаріату,</w:t>
      </w:r>
      <w:r>
        <w:rPr>
          <w:rFonts w:ascii="Times New Roman" w:hAnsi="Times New Roman" w:cs="Times New Roman"/>
          <w:sz w:val="28"/>
          <w:szCs w:val="28"/>
        </w:rPr>
        <w:t xml:space="preserve"> реагування на кожний сигнал, що надходить від громадськості, експертів неурядових організацій і </w:t>
      </w:r>
      <w:r w:rsidR="00C10145">
        <w:rPr>
          <w:rFonts w:ascii="Times New Roman" w:hAnsi="Times New Roman" w:cs="Times New Roman"/>
          <w:sz w:val="28"/>
          <w:szCs w:val="28"/>
        </w:rPr>
        <w:t>засобів масової інформації</w:t>
      </w:r>
      <w:r>
        <w:rPr>
          <w:rFonts w:ascii="Times New Roman" w:hAnsi="Times New Roman" w:cs="Times New Roman"/>
          <w:sz w:val="28"/>
          <w:szCs w:val="28"/>
        </w:rPr>
        <w:t>,</w:t>
      </w:r>
      <w:r w:rsidR="00C10145">
        <w:rPr>
          <w:rFonts w:ascii="Times New Roman" w:hAnsi="Times New Roman" w:cs="Times New Roman"/>
          <w:sz w:val="28"/>
          <w:szCs w:val="28"/>
        </w:rPr>
        <w:t xml:space="preserve"> працівників Секретаріату</w:t>
      </w:r>
      <w:r>
        <w:rPr>
          <w:rFonts w:ascii="Times New Roman" w:hAnsi="Times New Roman" w:cs="Times New Roman"/>
          <w:sz w:val="28"/>
          <w:szCs w:val="28"/>
        </w:rPr>
        <w:t>.</w:t>
      </w:r>
    </w:p>
    <w:p w:rsidR="00464E93" w:rsidRDefault="00464E93" w:rsidP="00464E93">
      <w:pPr>
        <w:ind w:firstLine="567"/>
        <w:jc w:val="both"/>
        <w:rPr>
          <w:rFonts w:ascii="Times New Roman" w:hAnsi="Times New Roman" w:cs="Times New Roman"/>
          <w:sz w:val="28"/>
          <w:szCs w:val="28"/>
        </w:rPr>
      </w:pPr>
      <w:r>
        <w:rPr>
          <w:rFonts w:ascii="Times New Roman" w:hAnsi="Times New Roman" w:cs="Times New Roman"/>
          <w:sz w:val="28"/>
          <w:szCs w:val="28"/>
        </w:rPr>
        <w:t xml:space="preserve">На офіційному вебсайті </w:t>
      </w:r>
      <w:r w:rsidR="00C10145">
        <w:rPr>
          <w:rFonts w:ascii="Times New Roman" w:hAnsi="Times New Roman" w:cs="Times New Roman"/>
          <w:sz w:val="28"/>
          <w:szCs w:val="28"/>
        </w:rPr>
        <w:t xml:space="preserve">Суду </w:t>
      </w:r>
      <w:r>
        <w:rPr>
          <w:rFonts w:ascii="Times New Roman" w:hAnsi="Times New Roman" w:cs="Times New Roman"/>
          <w:sz w:val="28"/>
          <w:szCs w:val="28"/>
        </w:rPr>
        <w:t>та внутрішньому сайті Суду відкрито відповідні рубрики, як</w:t>
      </w:r>
      <w:r w:rsidR="00C10145">
        <w:rPr>
          <w:rFonts w:ascii="Times New Roman" w:hAnsi="Times New Roman" w:cs="Times New Roman"/>
          <w:sz w:val="28"/>
          <w:szCs w:val="28"/>
        </w:rPr>
        <w:t>і</w:t>
      </w:r>
      <w:r>
        <w:rPr>
          <w:rFonts w:ascii="Times New Roman" w:hAnsi="Times New Roman" w:cs="Times New Roman"/>
          <w:sz w:val="28"/>
          <w:szCs w:val="28"/>
        </w:rPr>
        <w:t xml:space="preserve"> містять методичні і консультативні матеріали з питань дотримання законодавчих приписів щодо запобігання корупції, а також алгоритм реагування у разі </w:t>
      </w:r>
      <w:r w:rsidR="00C10145">
        <w:rPr>
          <w:rFonts w:ascii="Times New Roman" w:hAnsi="Times New Roman" w:cs="Times New Roman"/>
          <w:sz w:val="28"/>
          <w:szCs w:val="28"/>
        </w:rPr>
        <w:t>виявлення</w:t>
      </w:r>
      <w:r>
        <w:rPr>
          <w:rFonts w:ascii="Times New Roman" w:hAnsi="Times New Roman" w:cs="Times New Roman"/>
          <w:sz w:val="28"/>
          <w:szCs w:val="28"/>
        </w:rPr>
        <w:t xml:space="preserve"> ознак корупційних діянь.</w:t>
      </w:r>
    </w:p>
    <w:p w:rsidR="00464E93" w:rsidRDefault="00464E93" w:rsidP="00464E93">
      <w:pPr>
        <w:ind w:firstLine="567"/>
        <w:jc w:val="both"/>
        <w:rPr>
          <w:rFonts w:ascii="Times New Roman" w:hAnsi="Times New Roman" w:cs="Times New Roman"/>
          <w:sz w:val="28"/>
          <w:szCs w:val="28"/>
        </w:rPr>
      </w:pPr>
      <w:r>
        <w:rPr>
          <w:rFonts w:ascii="Times New Roman" w:hAnsi="Times New Roman" w:cs="Times New Roman"/>
          <w:sz w:val="28"/>
          <w:szCs w:val="28"/>
        </w:rPr>
        <w:t>Повідомлення прийма</w:t>
      </w:r>
      <w:r w:rsidR="00C10145">
        <w:rPr>
          <w:rFonts w:ascii="Times New Roman" w:hAnsi="Times New Roman" w:cs="Times New Roman"/>
          <w:sz w:val="28"/>
          <w:szCs w:val="28"/>
        </w:rPr>
        <w:t>є</w:t>
      </w:r>
      <w:r>
        <w:rPr>
          <w:rFonts w:ascii="Times New Roman" w:hAnsi="Times New Roman" w:cs="Times New Roman"/>
          <w:sz w:val="28"/>
          <w:szCs w:val="28"/>
        </w:rPr>
        <w:t xml:space="preserve"> Сектор з питань запобігання і виявлення корупції Секретаріату через захищену телефонну лінію та на окрему адресу електронної пошти із забезпеченням права на захист особи, що інформує. Якщо факт не</w:t>
      </w:r>
      <w:r w:rsidR="00C10145">
        <w:rPr>
          <w:rFonts w:ascii="Times New Roman" w:hAnsi="Times New Roman" w:cs="Times New Roman"/>
          <w:sz w:val="28"/>
          <w:szCs w:val="28"/>
        </w:rPr>
        <w:t xml:space="preserve"> буде</w:t>
      </w:r>
      <w:r>
        <w:rPr>
          <w:rFonts w:ascii="Times New Roman" w:hAnsi="Times New Roman" w:cs="Times New Roman"/>
          <w:sz w:val="28"/>
          <w:szCs w:val="28"/>
        </w:rPr>
        <w:t xml:space="preserve"> підтвердж</w:t>
      </w:r>
      <w:r w:rsidR="00C10145">
        <w:rPr>
          <w:rFonts w:ascii="Times New Roman" w:hAnsi="Times New Roman" w:cs="Times New Roman"/>
          <w:sz w:val="28"/>
          <w:szCs w:val="28"/>
        </w:rPr>
        <w:t>ено</w:t>
      </w:r>
      <w:r>
        <w:rPr>
          <w:rFonts w:ascii="Times New Roman" w:hAnsi="Times New Roman" w:cs="Times New Roman"/>
          <w:sz w:val="28"/>
          <w:szCs w:val="28"/>
        </w:rPr>
        <w:t>, про це повідомля</w:t>
      </w:r>
      <w:r w:rsidR="00C10145">
        <w:rPr>
          <w:rFonts w:ascii="Times New Roman" w:hAnsi="Times New Roman" w:cs="Times New Roman"/>
          <w:sz w:val="28"/>
          <w:szCs w:val="28"/>
        </w:rPr>
        <w:t>ю</w:t>
      </w:r>
      <w:r>
        <w:rPr>
          <w:rFonts w:ascii="Times New Roman" w:hAnsi="Times New Roman" w:cs="Times New Roman"/>
          <w:sz w:val="28"/>
          <w:szCs w:val="28"/>
        </w:rPr>
        <w:t>ть заявник</w:t>
      </w:r>
      <w:r w:rsidR="00C10145">
        <w:rPr>
          <w:rFonts w:ascii="Times New Roman" w:hAnsi="Times New Roman" w:cs="Times New Roman"/>
          <w:sz w:val="28"/>
          <w:szCs w:val="28"/>
        </w:rPr>
        <w:t>а</w:t>
      </w:r>
      <w:r>
        <w:rPr>
          <w:rFonts w:ascii="Times New Roman" w:hAnsi="Times New Roman" w:cs="Times New Roman"/>
          <w:sz w:val="28"/>
          <w:szCs w:val="28"/>
        </w:rPr>
        <w:t>, його дані не розкривають.</w:t>
      </w:r>
    </w:p>
    <w:p w:rsidR="00464E93" w:rsidRPr="00DE6C81" w:rsidRDefault="00464E93" w:rsidP="00464E93">
      <w:pPr>
        <w:spacing w:after="0" w:line="240" w:lineRule="auto"/>
        <w:ind w:firstLine="567"/>
        <w:jc w:val="both"/>
        <w:rPr>
          <w:rFonts w:ascii="Times New Roman" w:hAnsi="Times New Roman" w:cs="Times New Roman"/>
          <w:sz w:val="28"/>
          <w:szCs w:val="28"/>
        </w:rPr>
      </w:pPr>
      <w:r w:rsidRPr="00DE6C81">
        <w:rPr>
          <w:rFonts w:ascii="Times New Roman" w:hAnsi="Times New Roman" w:cs="Times New Roman"/>
          <w:sz w:val="28"/>
          <w:szCs w:val="28"/>
        </w:rPr>
        <w:t>Застосування антикорупційної практики «Прозорість, комунікації, довіра» в діяльності Секретаріату дозвол</w:t>
      </w:r>
      <w:r>
        <w:rPr>
          <w:rFonts w:ascii="Times New Roman" w:hAnsi="Times New Roman" w:cs="Times New Roman"/>
          <w:sz w:val="28"/>
          <w:szCs w:val="28"/>
        </w:rPr>
        <w:t>яє</w:t>
      </w:r>
      <w:r w:rsidRPr="00DE6C81">
        <w:rPr>
          <w:rFonts w:ascii="Times New Roman" w:hAnsi="Times New Roman" w:cs="Times New Roman"/>
          <w:sz w:val="28"/>
          <w:szCs w:val="28"/>
        </w:rPr>
        <w:t xml:space="preserve"> налагодити атмосфер</w:t>
      </w:r>
      <w:r>
        <w:rPr>
          <w:rFonts w:ascii="Times New Roman" w:hAnsi="Times New Roman" w:cs="Times New Roman"/>
          <w:sz w:val="28"/>
          <w:szCs w:val="28"/>
        </w:rPr>
        <w:t>у прозорості</w:t>
      </w:r>
      <w:r w:rsidRPr="00DE6C81">
        <w:rPr>
          <w:rFonts w:ascii="Times New Roman" w:hAnsi="Times New Roman" w:cs="Times New Roman"/>
          <w:sz w:val="28"/>
          <w:szCs w:val="28"/>
        </w:rPr>
        <w:t xml:space="preserve"> у взаємодії державних службовців, досягти небайдужості до корупційних проявів і можливих зловживань. </w:t>
      </w:r>
      <w:r w:rsidR="00C10145">
        <w:rPr>
          <w:rFonts w:ascii="Times New Roman" w:hAnsi="Times New Roman" w:cs="Times New Roman"/>
          <w:sz w:val="28"/>
          <w:szCs w:val="28"/>
        </w:rPr>
        <w:t>Є</w:t>
      </w:r>
      <w:r w:rsidRPr="00DE6C81">
        <w:rPr>
          <w:rFonts w:ascii="Times New Roman" w:hAnsi="Times New Roman" w:cs="Times New Roman"/>
          <w:sz w:val="28"/>
          <w:szCs w:val="28"/>
        </w:rPr>
        <w:t>дин</w:t>
      </w:r>
      <w:r w:rsidR="00C10145">
        <w:rPr>
          <w:rFonts w:ascii="Times New Roman" w:hAnsi="Times New Roman" w:cs="Times New Roman"/>
          <w:sz w:val="28"/>
          <w:szCs w:val="28"/>
        </w:rPr>
        <w:t>ий</w:t>
      </w:r>
      <w:r w:rsidRPr="00DE6C81">
        <w:rPr>
          <w:rFonts w:ascii="Times New Roman" w:hAnsi="Times New Roman" w:cs="Times New Roman"/>
          <w:sz w:val="28"/>
          <w:szCs w:val="28"/>
        </w:rPr>
        <w:t xml:space="preserve"> державн</w:t>
      </w:r>
      <w:r w:rsidR="00C10145">
        <w:rPr>
          <w:rFonts w:ascii="Times New Roman" w:hAnsi="Times New Roman" w:cs="Times New Roman"/>
          <w:sz w:val="28"/>
          <w:szCs w:val="28"/>
        </w:rPr>
        <w:t>ий</w:t>
      </w:r>
      <w:r w:rsidRPr="00DE6C81">
        <w:rPr>
          <w:rFonts w:ascii="Times New Roman" w:hAnsi="Times New Roman" w:cs="Times New Roman"/>
          <w:sz w:val="28"/>
          <w:szCs w:val="28"/>
        </w:rPr>
        <w:t xml:space="preserve"> реєстр осіб, які вчинили корупційні або пов’язані з корупцією правопорушення</w:t>
      </w:r>
      <w:r>
        <w:rPr>
          <w:rFonts w:ascii="Times New Roman" w:hAnsi="Times New Roman" w:cs="Times New Roman"/>
          <w:sz w:val="28"/>
          <w:szCs w:val="28"/>
        </w:rPr>
        <w:t>, держателем якого є Н</w:t>
      </w:r>
      <w:r w:rsidR="00C10145">
        <w:rPr>
          <w:rFonts w:ascii="Times New Roman" w:hAnsi="Times New Roman" w:cs="Times New Roman"/>
          <w:sz w:val="28"/>
          <w:szCs w:val="28"/>
        </w:rPr>
        <w:t>аціональне агентство з питань запобігання корупції</w:t>
      </w:r>
      <w:r>
        <w:rPr>
          <w:rFonts w:ascii="Times New Roman" w:hAnsi="Times New Roman" w:cs="Times New Roman"/>
          <w:sz w:val="28"/>
          <w:szCs w:val="28"/>
        </w:rPr>
        <w:t xml:space="preserve">, відомостей стосовно суддів Конституційного Суду України чи державних службовців Секретаріату не </w:t>
      </w:r>
      <w:r w:rsidR="00C10145">
        <w:rPr>
          <w:rFonts w:ascii="Times New Roman" w:hAnsi="Times New Roman" w:cs="Times New Roman"/>
          <w:sz w:val="28"/>
          <w:szCs w:val="28"/>
        </w:rPr>
        <w:t>містить</w:t>
      </w:r>
      <w:r>
        <w:rPr>
          <w:rFonts w:ascii="Times New Roman" w:hAnsi="Times New Roman" w:cs="Times New Roman"/>
          <w:sz w:val="28"/>
          <w:szCs w:val="28"/>
        </w:rPr>
        <w:t>.</w:t>
      </w:r>
    </w:p>
    <w:p w:rsidR="00923DCF" w:rsidRDefault="00923DCF" w:rsidP="00464E9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Сектор з питань запобігання і </w:t>
      </w:r>
    </w:p>
    <w:p w:rsidR="008C1AB4" w:rsidRDefault="00923DCF" w:rsidP="00923DCF">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виявлення корупції</w:t>
      </w:r>
      <w:r w:rsidR="008C1AB4">
        <w:rPr>
          <w:rFonts w:ascii="Times New Roman" w:hAnsi="Times New Roman" w:cs="Times New Roman"/>
          <w:b/>
          <w:sz w:val="28"/>
          <w:szCs w:val="28"/>
        </w:rPr>
        <w:t xml:space="preserve"> </w:t>
      </w:r>
      <w:r w:rsidR="00464E93" w:rsidRPr="001D0DA8">
        <w:rPr>
          <w:rFonts w:ascii="Times New Roman" w:hAnsi="Times New Roman" w:cs="Times New Roman"/>
          <w:b/>
          <w:sz w:val="28"/>
          <w:szCs w:val="28"/>
        </w:rPr>
        <w:t>Сек</w:t>
      </w:r>
      <w:r w:rsidR="00464E93">
        <w:rPr>
          <w:rFonts w:ascii="Times New Roman" w:hAnsi="Times New Roman" w:cs="Times New Roman"/>
          <w:b/>
          <w:sz w:val="28"/>
          <w:szCs w:val="28"/>
        </w:rPr>
        <w:t>ретаріат</w:t>
      </w:r>
      <w:r w:rsidR="008C1AB4">
        <w:rPr>
          <w:rFonts w:ascii="Times New Roman" w:hAnsi="Times New Roman" w:cs="Times New Roman"/>
          <w:b/>
          <w:sz w:val="28"/>
          <w:szCs w:val="28"/>
        </w:rPr>
        <w:t>у</w:t>
      </w:r>
      <w:r w:rsidR="00464E93">
        <w:rPr>
          <w:rFonts w:ascii="Times New Roman" w:hAnsi="Times New Roman" w:cs="Times New Roman"/>
          <w:b/>
          <w:sz w:val="28"/>
          <w:szCs w:val="28"/>
        </w:rPr>
        <w:t xml:space="preserve"> </w:t>
      </w:r>
    </w:p>
    <w:p w:rsidR="00923DCF" w:rsidRDefault="00464E93" w:rsidP="00923DCF">
      <w:pPr>
        <w:spacing w:after="0" w:line="240" w:lineRule="auto"/>
        <w:jc w:val="both"/>
        <w:rPr>
          <w:rFonts w:ascii="Times New Roman" w:hAnsi="Times New Roman" w:cs="Times New Roman"/>
          <w:sz w:val="28"/>
          <w:szCs w:val="28"/>
        </w:rPr>
      </w:pPr>
      <w:r w:rsidRPr="001D0DA8">
        <w:rPr>
          <w:rFonts w:ascii="Times New Roman" w:hAnsi="Times New Roman" w:cs="Times New Roman"/>
          <w:b/>
          <w:sz w:val="28"/>
          <w:szCs w:val="28"/>
        </w:rPr>
        <w:t>Конституційного Суду України</w:t>
      </w:r>
      <w:r>
        <w:rPr>
          <w:rFonts w:ascii="Times New Roman" w:hAnsi="Times New Roman" w:cs="Times New Roman"/>
          <w:sz w:val="28"/>
          <w:szCs w:val="28"/>
        </w:rPr>
        <w:t xml:space="preserve"> </w:t>
      </w:r>
    </w:p>
    <w:p w:rsidR="00C10145" w:rsidRPr="00923DCF" w:rsidRDefault="00464E93" w:rsidP="00923DCF">
      <w:pPr>
        <w:spacing w:after="0" w:line="240" w:lineRule="auto"/>
        <w:jc w:val="both"/>
        <w:rPr>
          <w:bCs/>
          <w:color w:val="202122"/>
          <w:sz w:val="20"/>
          <w:szCs w:val="20"/>
        </w:rPr>
      </w:pPr>
      <w:r w:rsidRPr="00923DCF">
        <w:rPr>
          <w:rFonts w:ascii="Times New Roman" w:hAnsi="Times New Roman" w:cs="Times New Roman"/>
          <w:sz w:val="20"/>
          <w:szCs w:val="20"/>
        </w:rPr>
        <w:t>2023 рік</w:t>
      </w:r>
    </w:p>
    <w:sectPr w:rsidR="00C10145" w:rsidRPr="00923DCF" w:rsidSect="00923DCF">
      <w:pgSz w:w="11906" w:h="16838"/>
      <w:pgMar w:top="850" w:right="567" w:bottom="85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B2554"/>
    <w:multiLevelType w:val="hybridMultilevel"/>
    <w:tmpl w:val="3BBA9A4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4E902AD3"/>
    <w:multiLevelType w:val="hybridMultilevel"/>
    <w:tmpl w:val="EE442F0A"/>
    <w:lvl w:ilvl="0" w:tplc="47C0213A">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186"/>
    <w:rsid w:val="0006528E"/>
    <w:rsid w:val="000A5186"/>
    <w:rsid w:val="001045B4"/>
    <w:rsid w:val="00162838"/>
    <w:rsid w:val="001A0768"/>
    <w:rsid w:val="001D0DA8"/>
    <w:rsid w:val="002D6396"/>
    <w:rsid w:val="002D7948"/>
    <w:rsid w:val="00310A69"/>
    <w:rsid w:val="00313282"/>
    <w:rsid w:val="00344D0B"/>
    <w:rsid w:val="00464E93"/>
    <w:rsid w:val="004A5642"/>
    <w:rsid w:val="005010BF"/>
    <w:rsid w:val="00543F23"/>
    <w:rsid w:val="00547978"/>
    <w:rsid w:val="00556C46"/>
    <w:rsid w:val="00560020"/>
    <w:rsid w:val="005D05EC"/>
    <w:rsid w:val="005D18CC"/>
    <w:rsid w:val="006D0C1F"/>
    <w:rsid w:val="0073411A"/>
    <w:rsid w:val="0078428B"/>
    <w:rsid w:val="00806F45"/>
    <w:rsid w:val="008C1AB4"/>
    <w:rsid w:val="00923DCF"/>
    <w:rsid w:val="00AD35CF"/>
    <w:rsid w:val="00BF0063"/>
    <w:rsid w:val="00C0564A"/>
    <w:rsid w:val="00C10145"/>
    <w:rsid w:val="00D119A6"/>
    <w:rsid w:val="00D42F91"/>
    <w:rsid w:val="00DE621D"/>
    <w:rsid w:val="00E362A4"/>
    <w:rsid w:val="00E76E75"/>
    <w:rsid w:val="00F73E50"/>
    <w:rsid w:val="00FF40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BD8B0-24F8-4BFE-9DFF-B34D0027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4"/>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528E"/>
    <w:pPr>
      <w:ind w:left="720"/>
      <w:contextualSpacing/>
    </w:pPr>
  </w:style>
  <w:style w:type="paragraph" w:customStyle="1" w:styleId="rvps2">
    <w:name w:val="rvps2"/>
    <w:basedOn w:val="a"/>
    <w:rsid w:val="00547978"/>
    <w:pPr>
      <w:spacing w:before="100" w:beforeAutospacing="1" w:after="100" w:afterAutospacing="1" w:line="240" w:lineRule="auto"/>
    </w:pPr>
    <w:rPr>
      <w:rFonts w:ascii="Times New Roman" w:eastAsia="Times New Roman" w:hAnsi="Times New Roman" w:cs="Times New Roman"/>
      <w:szCs w:val="24"/>
      <w:lang w:eastAsia="uk-UA"/>
    </w:rPr>
  </w:style>
  <w:style w:type="character" w:customStyle="1" w:styleId="rvts9">
    <w:name w:val="rvts9"/>
    <w:basedOn w:val="a0"/>
    <w:rsid w:val="00547978"/>
  </w:style>
  <w:style w:type="character" w:styleId="a4">
    <w:name w:val="Hyperlink"/>
    <w:basedOn w:val="a0"/>
    <w:uiPriority w:val="99"/>
    <w:semiHidden/>
    <w:unhideWhenUsed/>
    <w:rsid w:val="00547978"/>
    <w:rPr>
      <w:color w:val="0000FF"/>
      <w:u w:val="single"/>
    </w:rPr>
  </w:style>
  <w:style w:type="paragraph" w:styleId="a5">
    <w:name w:val="Balloon Text"/>
    <w:basedOn w:val="a"/>
    <w:link w:val="a6"/>
    <w:uiPriority w:val="99"/>
    <w:semiHidden/>
    <w:unhideWhenUsed/>
    <w:rsid w:val="008C1AB4"/>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8C1A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71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051F4-3BF6-4E89-8B92-8B6EF7C4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1620</Words>
  <Characters>924</Characters>
  <Application>Microsoft Office Word</Application>
  <DocSecurity>0</DocSecurity>
  <Lines>7</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М. Какауліна</dc:creator>
  <cp:keywords/>
  <dc:description/>
  <cp:lastModifiedBy>Людмила М. Какауліна</cp:lastModifiedBy>
  <cp:revision>2</cp:revision>
  <cp:lastPrinted>2023-10-05T06:54:00Z</cp:lastPrinted>
  <dcterms:created xsi:type="dcterms:W3CDTF">2024-01-19T12:31:00Z</dcterms:created>
  <dcterms:modified xsi:type="dcterms:W3CDTF">2024-01-19T12:31:00Z</dcterms:modified>
</cp:coreProperties>
</file>